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888" w:rsidRPr="0011595E" w:rsidRDefault="0011595E" w:rsidP="00DB6B95">
      <w:pPr>
        <w:wordWrap/>
        <w:spacing w:line="180" w:lineRule="auto"/>
        <w:rPr>
          <w:rFonts w:ascii="나눔고딕" w:eastAsia="나눔고딕" w:hAnsi="나눔고딕" w:hint="eastAsia"/>
          <w:b/>
          <w:sz w:val="32"/>
        </w:rPr>
      </w:pPr>
      <w:r w:rsidRPr="0011595E">
        <w:rPr>
          <w:rFonts w:ascii="나눔고딕" w:eastAsia="나눔고딕" w:hAnsi="나눔고딕" w:hint="eastAsia"/>
          <w:b/>
          <w:sz w:val="32"/>
        </w:rPr>
        <w:t>About Referential Integrity Constraints</w:t>
      </w:r>
    </w:p>
    <w:p w:rsidR="00DB6CE2" w:rsidRPr="0011595E" w:rsidRDefault="0011595E" w:rsidP="00DB6B95">
      <w:pPr>
        <w:wordWrap/>
        <w:spacing w:line="180" w:lineRule="auto"/>
        <w:rPr>
          <w:rFonts w:ascii="나눔고딕" w:eastAsia="나눔고딕" w:hAnsi="나눔고딕"/>
          <w:b/>
          <w:color w:val="FF0000"/>
        </w:rPr>
      </w:pPr>
      <w:r w:rsidRPr="0011595E">
        <w:rPr>
          <w:rFonts w:ascii="나눔고딕" w:eastAsia="나눔고딕" w:hAnsi="나눔고딕" w:hint="eastAsia"/>
          <w:b/>
          <w:color w:val="FF0000"/>
        </w:rPr>
        <w:t xml:space="preserve">(프로젝트 </w:t>
      </w:r>
      <w:r w:rsidRPr="0011595E">
        <w:rPr>
          <w:rFonts w:ascii="나눔고딕" w:eastAsia="나눔고딕" w:hAnsi="나눔고딕"/>
          <w:b/>
          <w:color w:val="FF0000"/>
        </w:rPr>
        <w:t>1-2</w:t>
      </w:r>
      <w:r w:rsidRPr="0011595E">
        <w:rPr>
          <w:rFonts w:ascii="나눔고딕" w:eastAsia="나눔고딕" w:hAnsi="나눔고딕" w:hint="eastAsia"/>
          <w:b/>
          <w:color w:val="FF0000"/>
        </w:rPr>
        <w:t xml:space="preserve">와 </w:t>
      </w:r>
      <w:r w:rsidRPr="0011595E">
        <w:rPr>
          <w:rFonts w:ascii="나눔고딕" w:eastAsia="나눔고딕" w:hAnsi="나눔고딕"/>
          <w:b/>
          <w:color w:val="FF0000"/>
        </w:rPr>
        <w:t xml:space="preserve">1-3에 </w:t>
      </w:r>
      <w:r w:rsidRPr="0011595E">
        <w:rPr>
          <w:rFonts w:ascii="나눔고딕" w:eastAsia="나눔고딕" w:hAnsi="나눔고딕" w:hint="eastAsia"/>
          <w:b/>
          <w:color w:val="FF0000"/>
        </w:rPr>
        <w:t>해당)</w:t>
      </w:r>
    </w:p>
    <w:p w:rsidR="0011595E" w:rsidRDefault="0011595E" w:rsidP="00DB6B95">
      <w:pPr>
        <w:wordWrap/>
        <w:spacing w:line="180" w:lineRule="auto"/>
        <w:rPr>
          <w:rFonts w:ascii="나눔고딕" w:eastAsia="나눔고딕" w:hAnsi="나눔고딕"/>
        </w:rPr>
      </w:pP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Referential Integrity Constraints는 foreign key를 정의함으로서 발생한다. 이는 참조하는 칼럼에 존재하는 값은 반드시 참조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받는 테이블에 존재하는 값 중 하나여야 한다는 것을 의미한다. 예를 들어, 아래와 같이 정의된 두 개의 테이블이 있다고 가정하자.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CREATE TABLE</w:t>
      </w:r>
      <w:r>
        <w:rPr>
          <w:rFonts w:ascii="나눔고딕" w:eastAsia="나눔고딕" w:hAnsi="나눔고딕"/>
        </w:rPr>
        <w:t xml:space="preserve"> students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(</w:t>
      </w:r>
    </w:p>
    <w:p w:rsidR="0011595E" w:rsidRPr="0011595E" w:rsidRDefault="0011595E" w:rsidP="0011595E">
      <w:pPr>
        <w:wordWrap/>
        <w:spacing w:line="240" w:lineRule="auto"/>
        <w:ind w:firstLine="8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id INT</w:t>
      </w:r>
      <w:r w:rsidRPr="0011595E">
        <w:rPr>
          <w:rFonts w:ascii="나눔고딕" w:eastAsia="나눔고딕" w:hAnsi="나눔고딕"/>
        </w:rPr>
        <w:t>,</w:t>
      </w:r>
    </w:p>
    <w:p w:rsidR="0011595E" w:rsidRPr="0011595E" w:rsidRDefault="0011595E" w:rsidP="0011595E">
      <w:pPr>
        <w:wordWrap/>
        <w:spacing w:line="240" w:lineRule="auto"/>
        <w:ind w:firstLine="8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PRIMARY KEY</w:t>
      </w:r>
      <w:r w:rsidRPr="0011595E">
        <w:rPr>
          <w:rFonts w:ascii="나눔고딕" w:eastAsia="나눔고딕" w:hAnsi="나눔고딕"/>
        </w:rPr>
        <w:t xml:space="preserve"> (id)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>;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CREATE TABLE enrolls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(</w:t>
      </w:r>
    </w:p>
    <w:p w:rsidR="0011595E" w:rsidRPr="0011595E" w:rsidRDefault="0011595E" w:rsidP="0011595E">
      <w:pPr>
        <w:wordWrap/>
        <w:spacing w:line="240" w:lineRule="auto"/>
        <w:ind w:firstLine="800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 xml:space="preserve">id 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INT</w:t>
      </w:r>
      <w:r w:rsidRPr="0011595E">
        <w:rPr>
          <w:rFonts w:ascii="나눔고딕" w:eastAsia="나눔고딕" w:hAnsi="나눔고딕"/>
        </w:rPr>
        <w:t>,</w:t>
      </w:r>
    </w:p>
    <w:p w:rsidR="0011595E" w:rsidRPr="0011595E" w:rsidRDefault="0011595E" w:rsidP="0011595E">
      <w:pPr>
        <w:wordWrap/>
        <w:spacing w:line="240" w:lineRule="auto"/>
        <w:ind w:firstLine="800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 xml:space="preserve">lecture_name </w:t>
      </w:r>
      <w:r>
        <w:rPr>
          <w:rFonts w:ascii="나눔고딕" w:eastAsia="나눔고딕" w:hAnsi="나눔고딕"/>
        </w:rPr>
        <w:tab/>
        <w:t>CHAR</w:t>
      </w:r>
      <w:r w:rsidRPr="0011595E">
        <w:rPr>
          <w:rFonts w:ascii="나눔고딕" w:eastAsia="나눔고딕" w:hAnsi="나눔고딕"/>
        </w:rPr>
        <w:t>(50),</w:t>
      </w:r>
    </w:p>
    <w:p w:rsidR="0011595E" w:rsidRPr="0011595E" w:rsidRDefault="0011595E" w:rsidP="0011595E">
      <w:pPr>
        <w:wordWrap/>
        <w:spacing w:line="240" w:lineRule="auto"/>
        <w:ind w:firstLine="8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FOREIGN KEY</w:t>
      </w:r>
      <w:r w:rsidRPr="0011595E">
        <w:rPr>
          <w:rFonts w:ascii="나눔고딕" w:eastAsia="나눔고딕" w:hAnsi="나눔고딕"/>
        </w:rPr>
        <w:t xml:space="preserve">(id) </w:t>
      </w:r>
      <w:r>
        <w:rPr>
          <w:rFonts w:ascii="나눔고딕" w:eastAsia="나눔고딕" w:hAnsi="나눔고딕"/>
        </w:rPr>
        <w:t>REFERENCES</w:t>
      </w:r>
      <w:r w:rsidRPr="0011595E">
        <w:rPr>
          <w:rFonts w:ascii="나눔고딕" w:eastAsia="나눔고딕" w:hAnsi="나눔고딕"/>
        </w:rPr>
        <w:t xml:space="preserve"> students(id)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>;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enrolls 테이블의 id 칼럼이 students 테이블의 id 칼럼을 참조하고 있다. 그렇다면, enrolls의 id 칼럼에 123이 있다면 이 값은 students의 id에도 있어야 한다는 것이다. 아래와 같은 상태는 제약조건이 지켜지고 있는 상태라고 할 수 있다.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students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</w:tblGrid>
      <w:tr w:rsidR="0011595E" w:rsidTr="0011595E">
        <w:tc>
          <w:tcPr>
            <w:tcW w:w="1413" w:type="dxa"/>
          </w:tcPr>
          <w:p w:rsidR="0011595E" w:rsidRPr="0011595E" w:rsidRDefault="0011595E" w:rsidP="0011595E">
            <w:pPr>
              <w:wordWrap/>
              <w:rPr>
                <w:rFonts w:ascii="나눔고딕" w:eastAsia="나눔고딕" w:hAnsi="나눔고딕" w:hint="eastAsia"/>
                <w:b/>
              </w:rPr>
            </w:pPr>
            <w:r w:rsidRPr="0011595E">
              <w:rPr>
                <w:rFonts w:ascii="나눔고딕" w:eastAsia="나눔고딕" w:hAnsi="나눔고딕" w:hint="eastAsia"/>
                <w:b/>
              </w:rPr>
              <w:t>id</w:t>
            </w:r>
          </w:p>
        </w:tc>
      </w:tr>
      <w:tr w:rsidR="0011595E" w:rsidTr="0011595E">
        <w:tc>
          <w:tcPr>
            <w:tcW w:w="1413" w:type="dxa"/>
          </w:tcPr>
          <w:p w:rsidR="0011595E" w:rsidRDefault="0011595E" w:rsidP="0011595E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1001</w:t>
            </w:r>
          </w:p>
        </w:tc>
      </w:tr>
      <w:tr w:rsidR="0011595E" w:rsidTr="0011595E">
        <w:tc>
          <w:tcPr>
            <w:tcW w:w="1413" w:type="dxa"/>
          </w:tcPr>
          <w:p w:rsidR="0011595E" w:rsidRDefault="0011595E" w:rsidP="0011595E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1002</w:t>
            </w:r>
          </w:p>
        </w:tc>
      </w:tr>
    </w:tbl>
    <w:p w:rsidR="0011595E" w:rsidRDefault="0011595E" w:rsidP="0011595E">
      <w:pPr>
        <w:wordWrap/>
        <w:spacing w:line="240" w:lineRule="auto"/>
        <w:rPr>
          <w:rFonts w:ascii="나눔고딕" w:eastAsia="나눔고딕" w:hAnsi="나눔고딕" w:hint="eastAsia"/>
        </w:rPr>
      </w:pP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enrolls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126"/>
      </w:tblGrid>
      <w:tr w:rsidR="0011595E" w:rsidTr="0011595E">
        <w:tc>
          <w:tcPr>
            <w:tcW w:w="1413" w:type="dxa"/>
          </w:tcPr>
          <w:p w:rsidR="0011595E" w:rsidRPr="0011595E" w:rsidRDefault="0011595E" w:rsidP="002F5183">
            <w:pPr>
              <w:wordWrap/>
              <w:rPr>
                <w:rFonts w:ascii="나눔고딕" w:eastAsia="나눔고딕" w:hAnsi="나눔고딕" w:hint="eastAsia"/>
                <w:b/>
              </w:rPr>
            </w:pPr>
            <w:r w:rsidRPr="0011595E">
              <w:rPr>
                <w:rFonts w:ascii="나눔고딕" w:eastAsia="나눔고딕" w:hAnsi="나눔고딕" w:hint="eastAsia"/>
                <w:b/>
              </w:rPr>
              <w:t>id</w:t>
            </w:r>
          </w:p>
        </w:tc>
        <w:tc>
          <w:tcPr>
            <w:tcW w:w="2126" w:type="dxa"/>
          </w:tcPr>
          <w:p w:rsidR="0011595E" w:rsidRPr="0011595E" w:rsidRDefault="0011595E" w:rsidP="002F5183">
            <w:pPr>
              <w:wordWrap/>
              <w:rPr>
                <w:rFonts w:ascii="나눔고딕" w:eastAsia="나눔고딕" w:hAnsi="나눔고딕" w:hint="eastAsia"/>
                <w:b/>
              </w:rPr>
            </w:pPr>
            <w:r w:rsidRPr="0011595E">
              <w:rPr>
                <w:rFonts w:ascii="나눔고딕" w:eastAsia="나눔고딕" w:hAnsi="나눔고딕" w:hint="eastAsia"/>
                <w:b/>
              </w:rPr>
              <w:t>lecture_name</w:t>
            </w:r>
          </w:p>
        </w:tc>
      </w:tr>
      <w:tr w:rsidR="0011595E" w:rsidTr="0011595E">
        <w:tc>
          <w:tcPr>
            <w:tcW w:w="1413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1001</w:t>
            </w:r>
          </w:p>
        </w:tc>
        <w:tc>
          <w:tcPr>
            <w:tcW w:w="2126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Database</w:t>
            </w:r>
          </w:p>
        </w:tc>
      </w:tr>
      <w:tr w:rsidR="0011595E" w:rsidTr="0011595E">
        <w:tc>
          <w:tcPr>
            <w:tcW w:w="1413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1001</w:t>
            </w:r>
          </w:p>
        </w:tc>
        <w:tc>
          <w:tcPr>
            <w:tcW w:w="2126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Algorithm</w:t>
            </w:r>
          </w:p>
        </w:tc>
      </w:tr>
    </w:tbl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 w:hint="eastAsia"/>
        </w:rPr>
        <w:t>만일</w:t>
      </w:r>
      <w:r w:rsidRPr="0011595E">
        <w:rPr>
          <w:rFonts w:ascii="나눔고딕" w:eastAsia="나눔고딕" w:hAnsi="나눔고딕"/>
        </w:rPr>
        <w:t xml:space="preserve"> 위 상황에서, enrolls에 (1003, Database)를 insert하려고 한다면 DBMS는 받아들이지 말아야 한다. 왜냐하면 1003이 students의 id 칼럼에 존재하지 않는 값이기 때문이다. 직관적으로 설명하면 enrolls는 학생과 수업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간의 관계를 저장하는 테이블로, 존재하지 않는 학생에 대한 값을 가지면 안된다. 그렇기 때문에 students 테이블에 있는 값만을 가져야 하는 것이다. 이는 실제 응용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시스템에서</w:t>
      </w:r>
      <w:r w:rsidRPr="0011595E">
        <w:rPr>
          <w:rFonts w:ascii="나눔고딕" w:eastAsia="나눔고딕" w:hAnsi="나눔고딕"/>
        </w:rPr>
        <w:t xml:space="preserve"> 빈번히 발생하는 제약조건으로, 이를 제약조건을 표현하는 것이 foreign key인 것이다.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Foreign key는 일반적으로 아래와 같은 특성을 갖는다. 본 프로젝트에서도 아래와 같은 조건을 만</w:t>
      </w:r>
      <w:r w:rsidRPr="0011595E">
        <w:rPr>
          <w:rFonts w:ascii="나눔고딕" w:eastAsia="나눔고딕" w:hAnsi="나눔고딕" w:hint="eastAsia"/>
        </w:rPr>
        <w:t>족하도록</w:t>
      </w:r>
      <w:r w:rsidRPr="0011595E">
        <w:rPr>
          <w:rFonts w:ascii="나눔고딕" w:eastAsia="나눔고딕" w:hAnsi="나눔고딕"/>
        </w:rPr>
        <w:t xml:space="preserve"> 구현해야 한다.</w:t>
      </w:r>
    </w:p>
    <w:p w:rsidR="0011595E" w:rsidRPr="0011595E" w:rsidRDefault="0011595E" w:rsidP="0011595E">
      <w:pPr>
        <w:pStyle w:val="a3"/>
        <w:numPr>
          <w:ilvl w:val="0"/>
          <w:numId w:val="3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 w:hint="eastAsia"/>
        </w:rPr>
        <w:lastRenderedPageBreak/>
        <w:t>참조</w:t>
      </w:r>
      <w:r>
        <w:rPr>
          <w:rFonts w:ascii="나눔고딕" w:eastAsia="나눔고딕" w:hAnsi="나눔고딕"/>
        </w:rPr>
        <w:t>'</w:t>
      </w:r>
      <w:r w:rsidRPr="0011595E">
        <w:rPr>
          <w:rFonts w:ascii="나눔고딕" w:eastAsia="나눔고딕" w:hAnsi="나눔고딕" w:hint="eastAsia"/>
        </w:rPr>
        <w:t>받는</w:t>
      </w:r>
      <w:r>
        <w:rPr>
          <w:rFonts w:ascii="나눔고딕" w:eastAsia="나눔고딕" w:hAnsi="나눔고딕"/>
        </w:rPr>
        <w:t>'</w:t>
      </w:r>
      <w:r w:rsidRPr="0011595E">
        <w:rPr>
          <w:rFonts w:ascii="나눔고딕" w:eastAsia="나눔고딕" w:hAnsi="나눔고딕"/>
        </w:rPr>
        <w:t xml:space="preserve"> 칼럼은 반드시 해당 테이블의 primary key여야 한다. 예에서도 id 칼럼은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student 테이블의 primary key이다.</w:t>
      </w:r>
    </w:p>
    <w:p w:rsidR="0011595E" w:rsidRPr="0011595E" w:rsidRDefault="0011595E" w:rsidP="0011595E">
      <w:pPr>
        <w:pStyle w:val="a3"/>
        <w:numPr>
          <w:ilvl w:val="0"/>
          <w:numId w:val="3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Primary key와는 달리 foreign key는 null 값을 가질 수 있도록 정의될 수 있다. 이 경우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foreign key는 null 값, 혹은 참조하는 칼럼의 값을 가질 수 있다.</w:t>
      </w:r>
    </w:p>
    <w:p w:rsidR="0011595E" w:rsidRPr="0011595E" w:rsidRDefault="0011595E" w:rsidP="0011595E">
      <w:pPr>
        <w:pStyle w:val="a3"/>
        <w:numPr>
          <w:ilvl w:val="0"/>
          <w:numId w:val="3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하나의 테이블은 복수의 foreign key를 가질 수 있다. 앞의 enrolls 테이블에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lecture_name을 추가로 foreign key로 지정할 수 있다.</w:t>
      </w:r>
    </w:p>
    <w:p w:rsidR="0011595E" w:rsidRDefault="0011595E" w:rsidP="0011595E">
      <w:pPr>
        <w:pStyle w:val="a3"/>
        <w:numPr>
          <w:ilvl w:val="0"/>
          <w:numId w:val="3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다른 테이블에 의해 참조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받는 칼럼을 가진 테이블은 drop 될 수 없다.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 w:hint="eastAsia"/>
          <w:b/>
          <w:sz w:val="24"/>
        </w:rPr>
      </w:pPr>
      <w:r w:rsidRPr="0011595E">
        <w:rPr>
          <w:rFonts w:ascii="나눔고딕" w:eastAsia="나눔고딕" w:hAnsi="나눔고딕" w:hint="eastAsia"/>
          <w:b/>
          <w:sz w:val="24"/>
        </w:rPr>
        <w:t>Cascade Deletion Requirements in Our Project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 w:hint="eastAsia"/>
        </w:rPr>
        <w:t>만일</w:t>
      </w:r>
      <w:r w:rsidRPr="0011595E">
        <w:rPr>
          <w:rFonts w:ascii="나눔고딕" w:eastAsia="나눔고딕" w:hAnsi="나눔고딕"/>
        </w:rPr>
        <w:t xml:space="preserve"> 앞의 예제에서 student 테이블의 id가 삭제되면 어떻게 처리해야 할까? 이는 당연한 문제가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아니며</w:t>
      </w:r>
      <w:r w:rsidRPr="0011595E">
        <w:rPr>
          <w:rFonts w:ascii="나눔고딕" w:eastAsia="나눔고딕" w:hAnsi="나눔고딕"/>
        </w:rPr>
        <w:t>, 실제 DBMS에서는 이를 위해서 여러 가지 cascade update 옵션을 제공한다. 하지만 이번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프로젝트에서는</w:t>
      </w:r>
      <w:r w:rsidRPr="0011595E">
        <w:rPr>
          <w:rFonts w:ascii="나눔고딕" w:eastAsia="나눔고딕" w:hAnsi="나눔고딕"/>
        </w:rPr>
        <w:t xml:space="preserve"> 아래와 같은 두 가지 종류의 cascade update를 구현한다.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  <w:b/>
        </w:rPr>
        <w:t>Case</w:t>
      </w:r>
      <w:r>
        <w:rPr>
          <w:rFonts w:ascii="나눔고딕" w:eastAsia="나눔고딕" w:hAnsi="나눔고딕"/>
          <w:b/>
        </w:rPr>
        <w:t xml:space="preserve"> </w:t>
      </w:r>
      <w:r w:rsidRPr="0011595E">
        <w:rPr>
          <w:rFonts w:ascii="나눔고딕" w:eastAsia="나눔고딕" w:hAnsi="나눔고딕"/>
          <w:b/>
        </w:rPr>
        <w:t>1)</w:t>
      </w:r>
      <w:r w:rsidRPr="0011595E">
        <w:rPr>
          <w:rFonts w:ascii="나눔고딕" w:eastAsia="나눔고딕" w:hAnsi="나눔고딕"/>
          <w:b/>
        </w:rPr>
        <w:t xml:space="preserve"> 만일 참조하는 foreign key들이 모두 nullable이라면</w:t>
      </w:r>
      <w:r w:rsidRPr="0011595E">
        <w:rPr>
          <w:rFonts w:ascii="나눔고딕" w:eastAsia="나눔고딕" w:hAnsi="나눔고딕"/>
          <w:b/>
        </w:rPr>
        <w:t xml:space="preserve">? </w:t>
      </w:r>
      <w:r w:rsidRPr="0011595E">
        <w:rPr>
          <w:rFonts w:ascii="나눔고딕" w:eastAsia="나눔고딕" w:hAnsi="나눔고딕" w:hint="eastAsia"/>
          <w:b/>
        </w:rPr>
        <w:t>→</w:t>
      </w:r>
      <w:r>
        <w:rPr>
          <w:rFonts w:ascii="나눔고딕" w:eastAsia="나눔고딕" w:hAnsi="나눔고딕"/>
        </w:rPr>
        <w:t xml:space="preserve"> </w:t>
      </w:r>
      <w:r w:rsidRPr="0011595E">
        <w:rPr>
          <w:rFonts w:ascii="나눔고딕" w:eastAsia="나눔고딕" w:hAnsi="나눔고딕"/>
          <w:b/>
          <w:color w:val="FF0000"/>
        </w:rPr>
        <w:t>null 값으로 대체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 w:hint="eastAsia"/>
        </w:rPr>
        <w:t>즉</w:t>
      </w:r>
      <w:r w:rsidRPr="0011595E">
        <w:rPr>
          <w:rFonts w:ascii="나눔고딕" w:eastAsia="나눔고딕" w:hAnsi="나눔고딕"/>
        </w:rPr>
        <w:t>, 앞의 예제에서 student 테이블의 (1001) 튜플을 지울 때 enrolls 을 어떻게 수정할까</w:t>
      </w:r>
      <w:r>
        <w:rPr>
          <w:rFonts w:ascii="나눔고딕" w:eastAsia="나눔고딕" w:hAnsi="나눔고딕"/>
        </w:rPr>
        <w:t>? enrolls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테이블의</w:t>
      </w:r>
      <w:r w:rsidRPr="0011595E">
        <w:rPr>
          <w:rFonts w:ascii="나눔고딕" w:eastAsia="나눔고딕" w:hAnsi="나눔고딕"/>
        </w:rPr>
        <w:t xml:space="preserve"> foreign key(즉 id 칼럼)는 nullable이므로, 1001 대신 null으로 채운다. 즉 아래와 같은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상황이</w:t>
      </w:r>
      <w:r w:rsidRPr="0011595E">
        <w:rPr>
          <w:rFonts w:ascii="나눔고딕" w:eastAsia="나눔고딕" w:hAnsi="나눔고딕"/>
        </w:rPr>
        <w:t xml:space="preserve"> 된다.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students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</w:tblGrid>
      <w:tr w:rsidR="0011595E" w:rsidTr="002F5183">
        <w:tc>
          <w:tcPr>
            <w:tcW w:w="1413" w:type="dxa"/>
          </w:tcPr>
          <w:p w:rsidR="0011595E" w:rsidRPr="0011595E" w:rsidRDefault="0011595E" w:rsidP="002F5183">
            <w:pPr>
              <w:wordWrap/>
              <w:rPr>
                <w:rFonts w:ascii="나눔고딕" w:eastAsia="나눔고딕" w:hAnsi="나눔고딕" w:hint="eastAsia"/>
                <w:b/>
              </w:rPr>
            </w:pPr>
            <w:r w:rsidRPr="0011595E">
              <w:rPr>
                <w:rFonts w:ascii="나눔고딕" w:eastAsia="나눔고딕" w:hAnsi="나눔고딕" w:hint="eastAsia"/>
                <w:b/>
              </w:rPr>
              <w:t>id</w:t>
            </w:r>
          </w:p>
        </w:tc>
      </w:tr>
      <w:tr w:rsidR="0011595E" w:rsidTr="002F5183">
        <w:tc>
          <w:tcPr>
            <w:tcW w:w="1413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1002</w:t>
            </w:r>
          </w:p>
        </w:tc>
      </w:tr>
    </w:tbl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enrolls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126"/>
      </w:tblGrid>
      <w:tr w:rsidR="0011595E" w:rsidTr="002F5183">
        <w:tc>
          <w:tcPr>
            <w:tcW w:w="1413" w:type="dxa"/>
          </w:tcPr>
          <w:p w:rsidR="0011595E" w:rsidRPr="0011595E" w:rsidRDefault="0011595E" w:rsidP="002F5183">
            <w:pPr>
              <w:wordWrap/>
              <w:rPr>
                <w:rFonts w:ascii="나눔고딕" w:eastAsia="나눔고딕" w:hAnsi="나눔고딕" w:hint="eastAsia"/>
                <w:b/>
              </w:rPr>
            </w:pPr>
            <w:r w:rsidRPr="0011595E">
              <w:rPr>
                <w:rFonts w:ascii="나눔고딕" w:eastAsia="나눔고딕" w:hAnsi="나눔고딕" w:hint="eastAsia"/>
                <w:b/>
              </w:rPr>
              <w:t>id</w:t>
            </w:r>
          </w:p>
        </w:tc>
        <w:tc>
          <w:tcPr>
            <w:tcW w:w="2126" w:type="dxa"/>
          </w:tcPr>
          <w:p w:rsidR="0011595E" w:rsidRPr="0011595E" w:rsidRDefault="0011595E" w:rsidP="002F5183">
            <w:pPr>
              <w:wordWrap/>
              <w:rPr>
                <w:rFonts w:ascii="나눔고딕" w:eastAsia="나눔고딕" w:hAnsi="나눔고딕" w:hint="eastAsia"/>
                <w:b/>
              </w:rPr>
            </w:pPr>
            <w:r w:rsidRPr="0011595E">
              <w:rPr>
                <w:rFonts w:ascii="나눔고딕" w:eastAsia="나눔고딕" w:hAnsi="나눔고딕" w:hint="eastAsia"/>
                <w:b/>
              </w:rPr>
              <w:t>lecture_name</w:t>
            </w:r>
          </w:p>
        </w:tc>
      </w:tr>
      <w:tr w:rsidR="0011595E" w:rsidTr="002F5183">
        <w:tc>
          <w:tcPr>
            <w:tcW w:w="1413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null</w:t>
            </w:r>
          </w:p>
        </w:tc>
        <w:tc>
          <w:tcPr>
            <w:tcW w:w="2126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Database</w:t>
            </w:r>
          </w:p>
        </w:tc>
      </w:tr>
      <w:tr w:rsidR="0011595E" w:rsidTr="002F5183">
        <w:tc>
          <w:tcPr>
            <w:tcW w:w="1413" w:type="dxa"/>
          </w:tcPr>
          <w:p w:rsidR="0011595E" w:rsidRDefault="0011595E" w:rsidP="0011595E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null</w:t>
            </w:r>
          </w:p>
        </w:tc>
        <w:tc>
          <w:tcPr>
            <w:tcW w:w="2126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Algorithm</w:t>
            </w:r>
          </w:p>
        </w:tc>
      </w:tr>
    </w:tbl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  <w:b/>
        </w:rPr>
      </w:pPr>
      <w:r w:rsidRPr="0011595E">
        <w:rPr>
          <w:rFonts w:ascii="나눔고딕" w:eastAsia="나눔고딕" w:hAnsi="나눔고딕"/>
          <w:b/>
        </w:rPr>
        <w:t>Case 2)</w:t>
      </w:r>
      <w:r w:rsidRPr="0011595E">
        <w:rPr>
          <w:rFonts w:ascii="나눔고딕" w:eastAsia="나눔고딕" w:hAnsi="나눔고딕"/>
          <w:b/>
        </w:rPr>
        <w:t xml:space="preserve"> 만일 참조하는 foreign key들 중 하나라도 not nullable이라면? </w:t>
      </w:r>
      <w:r w:rsidRPr="0011595E">
        <w:rPr>
          <w:rFonts w:ascii="나눔고딕" w:eastAsia="나눔고딕" w:hAnsi="나눔고딕" w:hint="eastAsia"/>
          <w:b/>
        </w:rPr>
        <w:t>→</w:t>
      </w:r>
      <w:r w:rsidRPr="0011595E">
        <w:rPr>
          <w:rFonts w:ascii="나눔고딕" w:eastAsia="나눔고딕" w:hAnsi="나눔고딕"/>
          <w:b/>
        </w:rPr>
        <w:t xml:space="preserve"> </w:t>
      </w:r>
      <w:r w:rsidRPr="0011595E">
        <w:rPr>
          <w:rFonts w:ascii="나눔고딕" w:eastAsia="나눔고딕" w:hAnsi="나눔고딕"/>
          <w:b/>
          <w:color w:val="FF0000"/>
        </w:rPr>
        <w:t>삭제 취소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 w:hint="eastAsia"/>
        </w:rPr>
        <w:t>같은</w:t>
      </w:r>
      <w:r w:rsidRPr="0011595E">
        <w:rPr>
          <w:rFonts w:ascii="나눔고딕" w:eastAsia="나눔고딕" w:hAnsi="나눔고딕"/>
        </w:rPr>
        <w:t xml:space="preserve"> 상황에서, enrolls table의 id 칼럼이 not null이라는 것만 다르다고 생각해보자. 이러한 경우</w:t>
      </w:r>
      <w:r w:rsidRPr="0011595E">
        <w:rPr>
          <w:rFonts w:ascii="나눔고딕" w:eastAsia="나눔고딕" w:hAnsi="나눔고딕" w:hint="eastAsia"/>
        </w:rPr>
        <w:t>에는</w:t>
      </w:r>
      <w:r w:rsidRPr="0011595E">
        <w:rPr>
          <w:rFonts w:ascii="나눔고딕" w:eastAsia="나눔고딕" w:hAnsi="나눔고딕"/>
        </w:rPr>
        <w:t xml:space="preserve"> 삭제 자체를 발생하지 못하도록 막는다. 즉 delete 질의를 하더라도 삭제가 발생하지 않게</w:t>
      </w:r>
      <w:r w:rsidR="00913570"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된다</w:t>
      </w:r>
      <w:r w:rsidRPr="0011595E">
        <w:rPr>
          <w:rFonts w:ascii="나눔고딕" w:eastAsia="나눔고딕" w:hAnsi="나눔고딕"/>
        </w:rPr>
        <w:t>.</w:t>
      </w:r>
    </w:p>
    <w:p w:rsidR="00913570" w:rsidRDefault="00913570" w:rsidP="00913570">
      <w:pPr>
        <w:wordWrap/>
        <w:spacing w:line="240" w:lineRule="auto"/>
        <w:rPr>
          <w:rFonts w:ascii="나눔고딕" w:eastAsia="나눔고딕" w:hAnsi="나눔고딕"/>
          <w:u w:val="single"/>
        </w:rPr>
      </w:pPr>
      <w:r w:rsidRPr="00913570">
        <w:rPr>
          <w:rFonts w:ascii="나눔고딕" w:eastAsia="나눔고딕" w:hAnsi="나눔고딕" w:hint="eastAsia"/>
        </w:rPr>
        <w:t>위에서</w:t>
      </w:r>
      <w:r w:rsidRPr="00913570">
        <w:rPr>
          <w:rFonts w:ascii="나눔고딕" w:eastAsia="나눔고딕" w:hAnsi="나눔고딕"/>
        </w:rPr>
        <w:t xml:space="preserve"> 보듯이, cascade update는 참조하는 측의 테이블의 정의에 따라 다르게 발생한다. 즉 하나</w:t>
      </w:r>
      <w:r w:rsidRPr="00913570">
        <w:rPr>
          <w:rFonts w:ascii="나눔고딕" w:eastAsia="나눔고딕" w:hAnsi="나눔고딕" w:hint="eastAsia"/>
        </w:rPr>
        <w:t>의</w:t>
      </w:r>
      <w:r w:rsidRPr="00913570">
        <w:rPr>
          <w:rFonts w:ascii="나눔고딕" w:eastAsia="나눔고딕" w:hAnsi="나눔고딕"/>
        </w:rPr>
        <w:t xml:space="preserve"> 튜플이 삭제될 때에는 그 테이블을 참조하는 다른 여러 테이블들을 하나하나 살펴보며 업데이트 해주어야 한다. </w:t>
      </w:r>
      <w:r w:rsidRPr="00913570">
        <w:rPr>
          <w:rFonts w:ascii="나눔고딕" w:eastAsia="나눔고딕" w:hAnsi="나눔고딕"/>
          <w:u w:val="single"/>
        </w:rPr>
        <w:t>만일 참조하는 참조 키 중 하나라도 not null인 것이 있다면 본래 참조</w:t>
      </w:r>
      <w:r w:rsidRPr="00913570">
        <w:rPr>
          <w:rFonts w:ascii="나눔고딕" w:eastAsia="나눔고딕" w:hAnsi="나눔고딕" w:hint="eastAsia"/>
          <w:u w:val="single"/>
        </w:rPr>
        <w:t xml:space="preserve"> </w:t>
      </w:r>
      <w:r w:rsidRPr="00913570">
        <w:rPr>
          <w:rFonts w:ascii="나눔고딕" w:eastAsia="나눔고딕" w:hAnsi="나눔고딕"/>
          <w:u w:val="single"/>
        </w:rPr>
        <w:t>받는 튜플의 삭제 오퍼레이션 자체가 취소되므로, nullable한 다른 참조 키가 있더라도 null값으로 대체해서는 안 된다는 점에 유의하자.</w:t>
      </w:r>
    </w:p>
    <w:p w:rsidR="00913570" w:rsidRDefault="00913570" w:rsidP="00913570">
      <w:pPr>
        <w:wordWrap/>
        <w:spacing w:line="240" w:lineRule="auto"/>
        <w:rPr>
          <w:rFonts w:ascii="나눔고딕" w:eastAsia="나눔고딕" w:hAnsi="나눔고딕"/>
        </w:rPr>
      </w:pPr>
      <w:r w:rsidRPr="00913570">
        <w:rPr>
          <w:rFonts w:ascii="나눔고딕" w:eastAsia="나눔고딕" w:hAnsi="나눔고딕" w:hint="eastAsia"/>
        </w:rPr>
        <w:t>※</w:t>
      </w:r>
      <w:r>
        <w:rPr>
          <w:rFonts w:ascii="나눔고딕" w:eastAsia="나눔고딕" w:hAnsi="나눔고딕" w:hint="eastAsia"/>
        </w:rPr>
        <w:t xml:space="preserve"> </w:t>
      </w:r>
      <w:r w:rsidRPr="00913570">
        <w:rPr>
          <w:rFonts w:ascii="나눔고딕" w:eastAsia="나눔고딕" w:hAnsi="나눔고딕" w:hint="eastAsia"/>
        </w:rPr>
        <w:t>위의</w:t>
      </w:r>
      <w:r w:rsidRPr="00913570">
        <w:rPr>
          <w:rFonts w:ascii="나눔고딕" w:eastAsia="나눔고딕" w:hAnsi="나눔고딕"/>
        </w:rPr>
        <w:t xml:space="preserve"> 프로세스는 본 프로젝트를 위해 가정한 옵션으로, 실제로는 다양한 업데이트 옵션을 설정할 수 있다.</w:t>
      </w:r>
    </w:p>
    <w:p w:rsidR="00913570" w:rsidRDefault="00913570" w:rsidP="00913570">
      <w:pPr>
        <w:wordWrap/>
        <w:spacing w:line="240" w:lineRule="auto"/>
        <w:rPr>
          <w:rFonts w:ascii="나눔고딕" w:eastAsia="나눔고딕" w:hAnsi="나눔고딕"/>
        </w:rPr>
      </w:pPr>
      <w:bookmarkStart w:id="0" w:name="_GoBack"/>
      <w:bookmarkEnd w:id="0"/>
    </w:p>
    <w:p w:rsidR="00913570" w:rsidRPr="00913570" w:rsidRDefault="00913570" w:rsidP="00913570">
      <w:pPr>
        <w:wordWrap/>
        <w:spacing w:line="240" w:lineRule="auto"/>
        <w:rPr>
          <w:rFonts w:ascii="나눔고딕" w:eastAsia="나눔고딕" w:hAnsi="나눔고딕"/>
          <w:b/>
          <w:sz w:val="24"/>
        </w:rPr>
      </w:pPr>
      <w:r w:rsidRPr="00913570">
        <w:rPr>
          <w:rFonts w:ascii="나눔고딕" w:eastAsia="나눔고딕" w:hAnsi="나눔고딕"/>
          <w:b/>
          <w:sz w:val="24"/>
        </w:rPr>
        <w:lastRenderedPageBreak/>
        <w:t>Additional Assumption for Our Project</w:t>
      </w:r>
    </w:p>
    <w:p w:rsidR="00913570" w:rsidRDefault="00913570" w:rsidP="00913570">
      <w:pPr>
        <w:pStyle w:val="a3"/>
        <w:numPr>
          <w:ilvl w:val="0"/>
          <w:numId w:val="4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어떤 테이블도 자기 자신을 참조할 수는 없다.</w:t>
      </w:r>
    </w:p>
    <w:p w:rsidR="00913570" w:rsidRPr="00913570" w:rsidRDefault="00913570" w:rsidP="00913570">
      <w:pPr>
        <w:pStyle w:val="a3"/>
        <w:numPr>
          <w:ilvl w:val="0"/>
          <w:numId w:val="4"/>
        </w:numPr>
        <w:wordWrap/>
        <w:spacing w:line="240" w:lineRule="auto"/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같은 </w:t>
      </w:r>
      <w:r>
        <w:rPr>
          <w:rFonts w:ascii="나눔고딕" w:eastAsia="나눔고딕" w:hAnsi="나눔고딕"/>
        </w:rPr>
        <w:t>foreign key</w:t>
      </w:r>
      <w:r>
        <w:rPr>
          <w:rFonts w:ascii="나눔고딕" w:eastAsia="나눔고딕" w:hAnsi="나눔고딕" w:hint="eastAsia"/>
        </w:rPr>
        <w:t>가 여러 테이블의 칼럼들을 참조할 수 없다.</w:t>
      </w:r>
    </w:p>
    <w:sectPr w:rsidR="00913570" w:rsidRPr="00913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112" w:rsidRDefault="00D61112" w:rsidP="005E7CCF">
      <w:pPr>
        <w:spacing w:after="0" w:line="240" w:lineRule="auto"/>
      </w:pPr>
      <w:r>
        <w:separator/>
      </w:r>
    </w:p>
  </w:endnote>
  <w:endnote w:type="continuationSeparator" w:id="0">
    <w:p w:rsidR="00D61112" w:rsidRDefault="00D61112" w:rsidP="005E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¸¼Aº°iμn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112" w:rsidRDefault="00D61112" w:rsidP="005E7CCF">
      <w:pPr>
        <w:spacing w:after="0" w:line="240" w:lineRule="auto"/>
      </w:pPr>
      <w:r>
        <w:separator/>
      </w:r>
    </w:p>
  </w:footnote>
  <w:footnote w:type="continuationSeparator" w:id="0">
    <w:p w:rsidR="00D61112" w:rsidRDefault="00D61112" w:rsidP="005E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7B5"/>
    <w:multiLevelType w:val="hybridMultilevel"/>
    <w:tmpl w:val="4F6673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AC4430"/>
    <w:multiLevelType w:val="hybridMultilevel"/>
    <w:tmpl w:val="375E9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220FF9"/>
    <w:multiLevelType w:val="hybridMultilevel"/>
    <w:tmpl w:val="9BBCF644"/>
    <w:lvl w:ilvl="0" w:tplc="FF58A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334086"/>
    <w:multiLevelType w:val="hybridMultilevel"/>
    <w:tmpl w:val="1FD0C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CF"/>
    <w:rsid w:val="0003265A"/>
    <w:rsid w:val="000F171E"/>
    <w:rsid w:val="0011595E"/>
    <w:rsid w:val="001575F1"/>
    <w:rsid w:val="001C7A75"/>
    <w:rsid w:val="002361CE"/>
    <w:rsid w:val="00300AA7"/>
    <w:rsid w:val="00315888"/>
    <w:rsid w:val="005E7CCF"/>
    <w:rsid w:val="006168F7"/>
    <w:rsid w:val="007442A9"/>
    <w:rsid w:val="007A1CDC"/>
    <w:rsid w:val="008122F0"/>
    <w:rsid w:val="00913570"/>
    <w:rsid w:val="009348BC"/>
    <w:rsid w:val="00C055B6"/>
    <w:rsid w:val="00C30F18"/>
    <w:rsid w:val="00CB26C3"/>
    <w:rsid w:val="00CD7F9D"/>
    <w:rsid w:val="00D23A6B"/>
    <w:rsid w:val="00D61112"/>
    <w:rsid w:val="00DB6B95"/>
    <w:rsid w:val="00DB6CE2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2B1EB"/>
  <w15:chartTrackingRefBased/>
  <w15:docId w15:val="{193D10D1-A0C0-4446-B671-23B497AE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C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7CCF"/>
  </w:style>
  <w:style w:type="paragraph" w:styleId="a5">
    <w:name w:val="footer"/>
    <w:basedOn w:val="a"/>
    <w:link w:val="Char0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7CCF"/>
  </w:style>
  <w:style w:type="table" w:styleId="a6">
    <w:name w:val="Table Grid"/>
    <w:basedOn w:val="a1"/>
    <w:uiPriority w:val="39"/>
    <w:rsid w:val="0011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박정혁</dc:creator>
  <cp:keywords/>
  <dc:description/>
  <cp:lastModifiedBy>박정혁</cp:lastModifiedBy>
  <cp:revision>8</cp:revision>
  <dcterms:created xsi:type="dcterms:W3CDTF">2016-10-04T02:55:00Z</dcterms:created>
  <dcterms:modified xsi:type="dcterms:W3CDTF">2016-10-21T06:31:00Z</dcterms:modified>
</cp:coreProperties>
</file>