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B93CC" w14:textId="77777777" w:rsidR="00A26A04" w:rsidRDefault="001A5506">
      <w:pPr>
        <w:spacing w:after="40"/>
        <w:jc w:val="center"/>
      </w:pPr>
      <w:proofErr w:type="spellStart"/>
      <w:r>
        <w:rPr>
          <w:b/>
          <w:bCs/>
          <w:color w:val="2F5233"/>
          <w:sz w:val="30"/>
          <w:szCs w:val="30"/>
        </w:rPr>
        <w:t>MaiHoonNa</w:t>
      </w:r>
      <w:proofErr w:type="spellEnd"/>
      <w:r>
        <w:rPr>
          <w:b/>
          <w:bCs/>
          <w:color w:val="2F5233"/>
          <w:sz w:val="30"/>
          <w:szCs w:val="30"/>
        </w:rPr>
        <w:t xml:space="preserve"> Eldercare Private Limited</w:t>
      </w:r>
    </w:p>
    <w:p w14:paraId="2571B67A" w14:textId="77777777" w:rsidR="00A26A04" w:rsidRDefault="001A5506">
      <w:pPr>
        <w:spacing w:after="200"/>
        <w:jc w:val="center"/>
      </w:pPr>
      <w:r>
        <w:rPr>
          <w:i/>
          <w:iCs/>
          <w:color w:val="666666"/>
          <w:sz w:val="20"/>
          <w:szCs w:val="20"/>
        </w:rPr>
        <w:t>Caring for the people who cared for us</w:t>
      </w:r>
    </w:p>
    <w:p w14:paraId="16723719" w14:textId="77777777" w:rsidR="00A26A04" w:rsidRDefault="001A5506">
      <w:pPr>
        <w:spacing w:after="60"/>
        <w:jc w:val="center"/>
      </w:pPr>
      <w:r>
        <w:rPr>
          <w:b/>
          <w:bCs/>
          <w:sz w:val="32"/>
          <w:szCs w:val="32"/>
        </w:rPr>
        <w:t>Refund Policy</w:t>
      </w:r>
    </w:p>
    <w:p w14:paraId="36B86637" w14:textId="77777777" w:rsidR="00A26A04" w:rsidRDefault="001A5506">
      <w:pPr>
        <w:spacing w:after="300"/>
        <w:jc w:val="center"/>
      </w:pPr>
      <w:r>
        <w:rPr>
          <w:i/>
          <w:iCs/>
          <w:color w:val="666666"/>
          <w:sz w:val="20"/>
          <w:szCs w:val="20"/>
        </w:rPr>
        <w:t>Last updated: [insert date on publish]</w:t>
      </w:r>
    </w:p>
    <w:p w14:paraId="3C28D50B" w14:textId="77777777" w:rsidR="00291F99" w:rsidRPr="00DE506A" w:rsidRDefault="00291F99" w:rsidP="00291F99">
      <w:pPr>
        <w:spacing w:before="100" w:beforeAutospacing="1" w:after="100" w:afterAutospacing="1" w:line="300" w:lineRule="atLeast"/>
        <w:outlineLvl w:val="1"/>
        <w:rPr>
          <w:rFonts w:ascii="Tahoma" w:eastAsia="Times New Roman" w:hAnsi="Tahoma" w:cs="Tahoma"/>
          <w:b/>
          <w:bCs/>
          <w:sz w:val="24"/>
          <w:szCs w:val="24"/>
        </w:rPr>
      </w:pPr>
      <w:r w:rsidRPr="00DE506A">
        <w:rPr>
          <w:rFonts w:ascii="Tahoma" w:eastAsia="Times New Roman" w:hAnsi="Tahoma" w:cs="Tahoma"/>
          <w:b/>
          <w:bCs/>
          <w:sz w:val="24"/>
          <w:szCs w:val="24"/>
        </w:rPr>
        <w:t>Renewal, Cancellation, Refunds and Termination</w:t>
      </w:r>
    </w:p>
    <w:p w14:paraId="0581EE67" w14:textId="77777777" w:rsidR="00291F99" w:rsidRPr="00DE506A" w:rsidRDefault="00291F99" w:rsidP="00291F99">
      <w:pPr>
        <w:spacing w:before="100" w:beforeAutospacing="1" w:after="100" w:afterAutospacing="1" w:line="300" w:lineRule="atLeast"/>
        <w:outlineLvl w:val="2"/>
        <w:rPr>
          <w:rFonts w:ascii="Tahoma" w:eastAsia="Times New Roman" w:hAnsi="Tahoma" w:cs="Tahoma"/>
          <w:b/>
          <w:bCs/>
          <w:sz w:val="24"/>
          <w:szCs w:val="24"/>
        </w:rPr>
      </w:pPr>
      <w:r w:rsidRPr="00DE506A">
        <w:rPr>
          <w:rFonts w:ascii="Tahoma" w:eastAsia="Times New Roman" w:hAnsi="Tahoma" w:cs="Tahoma"/>
          <w:b/>
          <w:bCs/>
          <w:sz w:val="24"/>
          <w:szCs w:val="24"/>
        </w:rPr>
        <w:t>1. Renewal and Cancellation</w:t>
      </w:r>
    </w:p>
    <w:p w14:paraId="64A38C01" w14:textId="77777777" w:rsidR="00291F99" w:rsidRPr="00DE506A" w:rsidRDefault="00291F99" w:rsidP="00291F99">
      <w:pPr>
        <w:spacing w:before="100" w:beforeAutospacing="1" w:after="100" w:afterAutospacing="1" w:line="300" w:lineRule="atLeast"/>
        <w:rPr>
          <w:rFonts w:ascii="Tahoma" w:eastAsia="Times New Roman" w:hAnsi="Tahoma" w:cs="Tahoma"/>
          <w:sz w:val="24"/>
          <w:szCs w:val="24"/>
        </w:rPr>
      </w:pPr>
      <w:r w:rsidRPr="00DE506A">
        <w:rPr>
          <w:rFonts w:ascii="Tahoma" w:eastAsia="Times New Roman" w:hAnsi="Tahoma" w:cs="Tahoma"/>
          <w:b/>
          <w:bCs/>
          <w:sz w:val="24"/>
          <w:szCs w:val="24"/>
        </w:rPr>
        <w:t>1.1 Renewal</w:t>
      </w:r>
    </w:p>
    <w:p w14:paraId="713EF11B" w14:textId="5F81CFF6"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Subscriptions shall not renew</w:t>
      </w:r>
      <w:r w:rsidRPr="001A5506">
        <w:rPr>
          <w:rFonts w:ascii="Tahoma" w:eastAsia="Times New Roman" w:hAnsi="Tahoma" w:cs="Tahoma"/>
          <w:sz w:val="24"/>
          <w:szCs w:val="24"/>
        </w:rPr>
        <w:t xml:space="preserve"> </w:t>
      </w:r>
      <w:r w:rsidRPr="00DE506A">
        <w:rPr>
          <w:rFonts w:ascii="Tahoma" w:eastAsia="Times New Roman" w:hAnsi="Tahoma" w:cs="Tahoma"/>
          <w:sz w:val="24"/>
          <w:szCs w:val="24"/>
        </w:rPr>
        <w:t xml:space="preserve">automatically. The Subscriber shall be solely responsible for renewing the Subscription prior to the expiry of the applicable Subscription Term through the App or such other mechanism as may be notified by </w:t>
      </w: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 xml:space="preserve"> from time to time. Failure to renew before expiry shall result in automatic cessation of Services upon the expiration of the Subscription Term.</w:t>
      </w:r>
    </w:p>
    <w:p w14:paraId="16B4847C"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b/>
          <w:bCs/>
          <w:sz w:val="24"/>
          <w:szCs w:val="24"/>
        </w:rPr>
        <w:t>1.2 Cancellation by Subscriber</w:t>
      </w:r>
    </w:p>
    <w:p w14:paraId="264B3D46" w14:textId="0E584C55"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The Subscriber may request cancellation of the Subscription at any time by submitting a written request to </w:t>
      </w:r>
      <w:r w:rsidRPr="00DE506A">
        <w:rPr>
          <w:rFonts w:ascii="Tahoma" w:eastAsia="Times New Roman" w:hAnsi="Tahoma" w:cs="Tahoma"/>
          <w:b/>
          <w:bCs/>
          <w:sz w:val="24"/>
          <w:szCs w:val="24"/>
        </w:rPr>
        <w:t>care@maihoonna.com</w:t>
      </w:r>
      <w:r w:rsidRPr="00DE506A">
        <w:rPr>
          <w:rFonts w:ascii="Tahoma" w:eastAsia="Times New Roman" w:hAnsi="Tahoma" w:cs="Tahoma"/>
          <w:sz w:val="24"/>
          <w:szCs w:val="24"/>
        </w:rPr>
        <w:t xml:space="preserve">. Cancellation shall be deemed effective only upon written confirmation from </w:t>
      </w: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w:t>
      </w:r>
    </w:p>
    <w:p w14:paraId="2F7A710F" w14:textId="77777777" w:rsidR="00291F99" w:rsidRPr="00DE506A" w:rsidRDefault="00291F99" w:rsidP="00291F99">
      <w:pPr>
        <w:spacing w:before="100" w:beforeAutospacing="1" w:after="100" w:afterAutospacing="1" w:line="300" w:lineRule="atLeast"/>
        <w:jc w:val="both"/>
        <w:outlineLvl w:val="2"/>
        <w:rPr>
          <w:rFonts w:ascii="Tahoma" w:eastAsia="Times New Roman" w:hAnsi="Tahoma" w:cs="Tahoma"/>
          <w:b/>
          <w:bCs/>
          <w:sz w:val="24"/>
          <w:szCs w:val="24"/>
        </w:rPr>
      </w:pPr>
      <w:r w:rsidRPr="00DE506A">
        <w:rPr>
          <w:rFonts w:ascii="Tahoma" w:eastAsia="Times New Roman" w:hAnsi="Tahoma" w:cs="Tahoma"/>
          <w:b/>
          <w:bCs/>
          <w:sz w:val="24"/>
          <w:szCs w:val="24"/>
        </w:rPr>
        <w:t>2. Refund Calculation and Processing</w:t>
      </w:r>
    </w:p>
    <w:p w14:paraId="075022FF"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b/>
          <w:bCs/>
          <w:sz w:val="24"/>
          <w:szCs w:val="24"/>
        </w:rPr>
        <w:t>2.1 Eligibility for Refunds</w:t>
      </w:r>
    </w:p>
    <w:p w14:paraId="285B3C3F"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Subject to verification of service utilization records maintained by </w:t>
      </w: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 refunds shall be determined as follows:</w:t>
      </w:r>
    </w:p>
    <w:p w14:paraId="4F230BC9"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a. </w:t>
      </w:r>
      <w:r w:rsidRPr="00DE506A">
        <w:rPr>
          <w:rFonts w:ascii="Tahoma" w:eastAsia="Times New Roman" w:hAnsi="Tahoma" w:cs="Tahoma"/>
          <w:b/>
          <w:bCs/>
          <w:sz w:val="24"/>
          <w:szCs w:val="24"/>
        </w:rPr>
        <w:t>Cancellation within seven (7) days</w:t>
      </w:r>
      <w:r w:rsidRPr="00DE506A">
        <w:rPr>
          <w:rFonts w:ascii="Tahoma" w:eastAsia="Times New Roman" w:hAnsi="Tahoma" w:cs="Tahoma"/>
          <w:sz w:val="24"/>
          <w:szCs w:val="24"/>
        </w:rPr>
        <w:t xml:space="preserve"> from activation of the Subscription and prior to the first Care Mitra visit shall entitle the Subscriber to a refund of the Subscription Fee paid, less applicable payment gateway charges, taxes, and other non-recoverable transaction costs.</w:t>
      </w:r>
    </w:p>
    <w:p w14:paraId="0E880221"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b. </w:t>
      </w:r>
      <w:r w:rsidRPr="00DE506A">
        <w:rPr>
          <w:rFonts w:ascii="Tahoma" w:eastAsia="Times New Roman" w:hAnsi="Tahoma" w:cs="Tahoma"/>
          <w:b/>
          <w:bCs/>
          <w:sz w:val="24"/>
          <w:szCs w:val="24"/>
        </w:rPr>
        <w:t>Cancellation after the first Care Mitra visit but before fifty percent (50%) of the subscribed Hours have been utilized</w:t>
      </w:r>
      <w:r w:rsidRPr="00DE506A">
        <w:rPr>
          <w:rFonts w:ascii="Tahoma" w:eastAsia="Times New Roman" w:hAnsi="Tahoma" w:cs="Tahoma"/>
          <w:sz w:val="24"/>
          <w:szCs w:val="24"/>
        </w:rPr>
        <w:t xml:space="preserve"> shall entitle the Subscriber to a refund corresponding to the value of the unutilized Hours, calculated at the applicable package rate, after deduction of:</w:t>
      </w:r>
    </w:p>
    <w:p w14:paraId="12C652E1" w14:textId="77777777" w:rsidR="00291F99" w:rsidRPr="00DE506A" w:rsidRDefault="00291F99" w:rsidP="00291F99">
      <w:pPr>
        <w:numPr>
          <w:ilvl w:val="0"/>
          <w:numId w:val="3"/>
        </w:num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an administrative charge equal to ten percent (10%) of the refundable amount;</w:t>
      </w:r>
    </w:p>
    <w:p w14:paraId="5D663FA1" w14:textId="77777777" w:rsidR="00291F99" w:rsidRPr="00DE506A" w:rsidRDefault="00291F99" w:rsidP="00291F99">
      <w:pPr>
        <w:numPr>
          <w:ilvl w:val="0"/>
          <w:numId w:val="3"/>
        </w:num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the value of any benefits, complimentary services, discounts, incentives, or promotional offers already availed under the Subscription; and</w:t>
      </w:r>
    </w:p>
    <w:p w14:paraId="36A3DEAD" w14:textId="77777777" w:rsidR="00291F99" w:rsidRPr="00DE506A" w:rsidRDefault="00291F99" w:rsidP="00291F99">
      <w:pPr>
        <w:numPr>
          <w:ilvl w:val="0"/>
          <w:numId w:val="3"/>
        </w:num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applicable taxes and non-recoverable transaction charges.</w:t>
      </w:r>
    </w:p>
    <w:p w14:paraId="47A26EDC"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c. </w:t>
      </w:r>
      <w:r w:rsidRPr="00DE506A">
        <w:rPr>
          <w:rFonts w:ascii="Tahoma" w:eastAsia="Times New Roman" w:hAnsi="Tahoma" w:cs="Tahoma"/>
          <w:b/>
          <w:bCs/>
          <w:sz w:val="24"/>
          <w:szCs w:val="24"/>
        </w:rPr>
        <w:t>Cancellation after utilization of fifty percent (50%) or more of the subscribed Hours</w:t>
      </w:r>
      <w:r w:rsidRPr="00DE506A">
        <w:rPr>
          <w:rFonts w:ascii="Tahoma" w:eastAsia="Times New Roman" w:hAnsi="Tahoma" w:cs="Tahoma"/>
          <w:sz w:val="24"/>
          <w:szCs w:val="24"/>
        </w:rPr>
        <w:t xml:space="preserve"> shall not be eligible for any refund.</w:t>
      </w:r>
    </w:p>
    <w:p w14:paraId="3D83C9DC"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lastRenderedPageBreak/>
        <w:t xml:space="preserve">d. </w:t>
      </w:r>
      <w:r w:rsidRPr="00DE506A">
        <w:rPr>
          <w:rFonts w:ascii="Tahoma" w:eastAsia="Times New Roman" w:hAnsi="Tahoma" w:cs="Tahoma"/>
          <w:b/>
          <w:bCs/>
          <w:sz w:val="24"/>
          <w:szCs w:val="24"/>
        </w:rPr>
        <w:t>Starter Package:</w:t>
      </w:r>
      <w:r w:rsidRPr="00DE506A">
        <w:rPr>
          <w:rFonts w:ascii="Tahoma" w:eastAsia="Times New Roman" w:hAnsi="Tahoma" w:cs="Tahoma"/>
          <w:sz w:val="24"/>
          <w:szCs w:val="24"/>
        </w:rPr>
        <w:t xml:space="preserve"> No refund shall be payable once any part of the subscribed Hours has been utilized.</w:t>
      </w:r>
    </w:p>
    <w:p w14:paraId="03E3D1E5"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b/>
          <w:bCs/>
          <w:sz w:val="24"/>
          <w:szCs w:val="24"/>
        </w:rPr>
        <w:t>2.2 Refund Processing</w:t>
      </w:r>
    </w:p>
    <w:p w14:paraId="55F7F0EB"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Approved refunds shall be processed only to the original payment instrument used for payment and ordinarily within seven (7) to ten (10) business days from the date of cancellation confirmation. </w:t>
      </w: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 xml:space="preserve"> shall not be responsible for delays attributable to banks, payment gateways, card issuers, or other financial institutions.</w:t>
      </w:r>
    </w:p>
    <w:p w14:paraId="23E24017"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b/>
          <w:bCs/>
          <w:sz w:val="24"/>
          <w:szCs w:val="24"/>
        </w:rPr>
        <w:t>2.3 Finality of Utilization Records</w:t>
      </w:r>
    </w:p>
    <w:p w14:paraId="39C1683B"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For the purposes of determining refund eligibility and refund amounts, </w:t>
      </w:r>
      <w:proofErr w:type="spellStart"/>
      <w:r w:rsidRPr="00DE506A">
        <w:rPr>
          <w:rFonts w:ascii="Tahoma" w:eastAsia="Times New Roman" w:hAnsi="Tahoma" w:cs="Tahoma"/>
          <w:sz w:val="24"/>
          <w:szCs w:val="24"/>
        </w:rPr>
        <w:t>MaiHoonNa's</w:t>
      </w:r>
      <w:proofErr w:type="spellEnd"/>
      <w:r w:rsidRPr="00DE506A">
        <w:rPr>
          <w:rFonts w:ascii="Tahoma" w:eastAsia="Times New Roman" w:hAnsi="Tahoma" w:cs="Tahoma"/>
          <w:sz w:val="24"/>
          <w:szCs w:val="24"/>
        </w:rPr>
        <w:t xml:space="preserve"> electronically maintained records regarding Hours scheduled, rendered, consumed, cancelled, or otherwise utilized shall be final and binding unless manifest error is demonstrated by the Subscriber.</w:t>
      </w:r>
    </w:p>
    <w:p w14:paraId="4BC869E9" w14:textId="77777777" w:rsidR="00291F99" w:rsidRPr="00DE506A" w:rsidRDefault="00291F99" w:rsidP="00291F99">
      <w:pPr>
        <w:spacing w:before="100" w:beforeAutospacing="1" w:after="100" w:afterAutospacing="1" w:line="300" w:lineRule="atLeast"/>
        <w:jc w:val="both"/>
        <w:outlineLvl w:val="2"/>
        <w:rPr>
          <w:rFonts w:ascii="Tahoma" w:eastAsia="Times New Roman" w:hAnsi="Tahoma" w:cs="Tahoma"/>
          <w:b/>
          <w:bCs/>
          <w:sz w:val="24"/>
          <w:szCs w:val="24"/>
        </w:rPr>
      </w:pPr>
      <w:r w:rsidRPr="00DE506A">
        <w:rPr>
          <w:rFonts w:ascii="Tahoma" w:eastAsia="Times New Roman" w:hAnsi="Tahoma" w:cs="Tahoma"/>
          <w:b/>
          <w:bCs/>
          <w:sz w:val="24"/>
          <w:szCs w:val="24"/>
        </w:rPr>
        <w:t>3. Termination</w:t>
      </w:r>
    </w:p>
    <w:p w14:paraId="6293FE9D"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b/>
          <w:bCs/>
          <w:sz w:val="24"/>
          <w:szCs w:val="24"/>
        </w:rPr>
        <w:t>3.1 Termination for Breach</w:t>
      </w:r>
    </w:p>
    <w:p w14:paraId="629BA73F"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 xml:space="preserve"> may terminate the Subscription by providing seven (7) days' prior written notice if the Subscriber, Beneficiary, NOK, or any person residing at the Beneficiary's premises commits a material breach of these Terms and Conditions and fails to remedy such breach within the notice period, where such breach is capable of remedy.</w:t>
      </w:r>
    </w:p>
    <w:p w14:paraId="086C1067"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b/>
          <w:bCs/>
          <w:sz w:val="24"/>
          <w:szCs w:val="24"/>
        </w:rPr>
        <w:t>3.2 Immediate Termination</w:t>
      </w:r>
    </w:p>
    <w:p w14:paraId="34BE0434"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 xml:space="preserve"> may suspend or terminate the Subscription immediately, without any obligation to refund, upon written notice if:</w:t>
      </w:r>
    </w:p>
    <w:p w14:paraId="78B40EFC"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a. the Beneficiary is discovered to be suffering from a communicable or infectious disease or medical condition that was not disclosed to </w:t>
      </w: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 xml:space="preserve"> at the time of enrolment and which may pose a risk to Care </w:t>
      </w:r>
      <w:proofErr w:type="spellStart"/>
      <w:r w:rsidRPr="00DE506A">
        <w:rPr>
          <w:rFonts w:ascii="Tahoma" w:eastAsia="Times New Roman" w:hAnsi="Tahoma" w:cs="Tahoma"/>
          <w:sz w:val="24"/>
          <w:szCs w:val="24"/>
        </w:rPr>
        <w:t>Mitras</w:t>
      </w:r>
      <w:proofErr w:type="spellEnd"/>
      <w:r w:rsidRPr="00DE506A">
        <w:rPr>
          <w:rFonts w:ascii="Tahoma" w:eastAsia="Times New Roman" w:hAnsi="Tahoma" w:cs="Tahoma"/>
          <w:sz w:val="24"/>
          <w:szCs w:val="24"/>
        </w:rPr>
        <w:t xml:space="preserve"> or affect service delivery;</w:t>
      </w:r>
    </w:p>
    <w:p w14:paraId="2EAFE06B"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b. the Subscriber, Beneficiary, NOK, or any person present at the service location threatens, abuses, harasses, intimidates, or causes actual or attempted physical harm to any Care Mitra, employee, representative, or contractor of </w:t>
      </w: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w:t>
      </w:r>
    </w:p>
    <w:p w14:paraId="2C4140EA"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c. the Subscriber, Beneficiary, or NOK provides false, misleading, fraudulent, or materially incomplete information in connection with the Subscription;</w:t>
      </w:r>
    </w:p>
    <w:p w14:paraId="5E6414E4"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d. the Subscription or Services are used for any unlawful, fraudulent, or unauthorized purpose; or</w:t>
      </w:r>
    </w:p>
    <w:p w14:paraId="40825E66" w14:textId="372A5613" w:rsidR="00291F99"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e. continued provision of Services would, in </w:t>
      </w:r>
      <w:proofErr w:type="spellStart"/>
      <w:r w:rsidRPr="00DE506A">
        <w:rPr>
          <w:rFonts w:ascii="Tahoma" w:eastAsia="Times New Roman" w:hAnsi="Tahoma" w:cs="Tahoma"/>
          <w:sz w:val="24"/>
          <w:szCs w:val="24"/>
        </w:rPr>
        <w:t>MaiHoonNa's</w:t>
      </w:r>
      <w:proofErr w:type="spellEnd"/>
      <w:r w:rsidRPr="00DE506A">
        <w:rPr>
          <w:rFonts w:ascii="Tahoma" w:eastAsia="Times New Roman" w:hAnsi="Tahoma" w:cs="Tahoma"/>
          <w:sz w:val="24"/>
          <w:szCs w:val="24"/>
        </w:rPr>
        <w:t xml:space="preserve"> reasonable opinion, expose its personnel to unacceptable safety, legal, regulatory, or operational risks.</w:t>
      </w:r>
    </w:p>
    <w:p w14:paraId="6E34E20E" w14:textId="77777777" w:rsidR="001A5506" w:rsidRPr="00DE506A" w:rsidRDefault="001A5506" w:rsidP="00291F99">
      <w:pPr>
        <w:spacing w:before="100" w:beforeAutospacing="1" w:after="100" w:afterAutospacing="1" w:line="300" w:lineRule="atLeast"/>
        <w:jc w:val="both"/>
        <w:rPr>
          <w:rFonts w:ascii="Tahoma" w:eastAsia="Times New Roman" w:hAnsi="Tahoma" w:cs="Tahoma"/>
          <w:sz w:val="24"/>
          <w:szCs w:val="24"/>
        </w:rPr>
      </w:pPr>
    </w:p>
    <w:p w14:paraId="646C3449" w14:textId="77777777" w:rsidR="00291F99" w:rsidRPr="00DE506A" w:rsidRDefault="00291F99" w:rsidP="00291F99">
      <w:pPr>
        <w:spacing w:before="100" w:beforeAutospacing="1" w:after="100" w:afterAutospacing="1" w:line="300" w:lineRule="atLeast"/>
        <w:jc w:val="both"/>
        <w:outlineLvl w:val="2"/>
        <w:rPr>
          <w:rFonts w:ascii="Tahoma" w:eastAsia="Times New Roman" w:hAnsi="Tahoma" w:cs="Tahoma"/>
          <w:b/>
          <w:bCs/>
          <w:sz w:val="24"/>
          <w:szCs w:val="24"/>
        </w:rPr>
      </w:pPr>
      <w:r w:rsidRPr="00DE506A">
        <w:rPr>
          <w:rFonts w:ascii="Tahoma" w:eastAsia="Times New Roman" w:hAnsi="Tahoma" w:cs="Tahoma"/>
          <w:b/>
          <w:bCs/>
          <w:sz w:val="24"/>
          <w:szCs w:val="24"/>
        </w:rPr>
        <w:lastRenderedPageBreak/>
        <w:t>4. Effect of Termination</w:t>
      </w:r>
    </w:p>
    <w:p w14:paraId="261ECE6E"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Upon cancellation, expiry, or termination of the Subscription:</w:t>
      </w:r>
    </w:p>
    <w:p w14:paraId="06E219BF"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 xml:space="preserve">a. </w:t>
      </w:r>
      <w:proofErr w:type="spellStart"/>
      <w:r w:rsidRPr="00DE506A">
        <w:rPr>
          <w:rFonts w:ascii="Tahoma" w:eastAsia="Times New Roman" w:hAnsi="Tahoma" w:cs="Tahoma"/>
          <w:sz w:val="24"/>
          <w:szCs w:val="24"/>
        </w:rPr>
        <w:t>MaiHoonNa's</w:t>
      </w:r>
      <w:proofErr w:type="spellEnd"/>
      <w:r w:rsidRPr="00DE506A">
        <w:rPr>
          <w:rFonts w:ascii="Tahoma" w:eastAsia="Times New Roman" w:hAnsi="Tahoma" w:cs="Tahoma"/>
          <w:sz w:val="24"/>
          <w:szCs w:val="24"/>
        </w:rPr>
        <w:t xml:space="preserve"> obligation to provide Services shall immediately cease, except for Services already scheduled and expressly confirmed by </w:t>
      </w:r>
      <w:proofErr w:type="spellStart"/>
      <w:r w:rsidRPr="00DE506A">
        <w:rPr>
          <w:rFonts w:ascii="Tahoma" w:eastAsia="Times New Roman" w:hAnsi="Tahoma" w:cs="Tahoma"/>
          <w:sz w:val="24"/>
          <w:szCs w:val="24"/>
        </w:rPr>
        <w:t>MaiHoonNa</w:t>
      </w:r>
      <w:proofErr w:type="spellEnd"/>
      <w:r w:rsidRPr="00DE506A">
        <w:rPr>
          <w:rFonts w:ascii="Tahoma" w:eastAsia="Times New Roman" w:hAnsi="Tahoma" w:cs="Tahoma"/>
          <w:sz w:val="24"/>
          <w:szCs w:val="24"/>
        </w:rPr>
        <w:t>;</w:t>
      </w:r>
    </w:p>
    <w:p w14:paraId="2B026850"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b. all outstanding dues payable by the Subscriber shall become immediately due and payable; and</w:t>
      </w:r>
    </w:p>
    <w:p w14:paraId="16689A2F" w14:textId="77777777" w:rsidR="00291F99" w:rsidRPr="00DE506A" w:rsidRDefault="00291F99" w:rsidP="00291F99">
      <w:pPr>
        <w:spacing w:before="100" w:beforeAutospacing="1" w:after="100" w:afterAutospacing="1" w:line="300" w:lineRule="atLeast"/>
        <w:jc w:val="both"/>
        <w:rPr>
          <w:rFonts w:ascii="Tahoma" w:eastAsia="Times New Roman" w:hAnsi="Tahoma" w:cs="Tahoma"/>
          <w:sz w:val="24"/>
          <w:szCs w:val="24"/>
        </w:rPr>
      </w:pPr>
      <w:r w:rsidRPr="00DE506A">
        <w:rPr>
          <w:rFonts w:ascii="Tahoma" w:eastAsia="Times New Roman" w:hAnsi="Tahoma" w:cs="Tahoma"/>
          <w:sz w:val="24"/>
          <w:szCs w:val="24"/>
        </w:rPr>
        <w:t>c. refund eligibility, if any, shall be governed exclusively by Clause 2 above.</w:t>
      </w:r>
    </w:p>
    <w:p w14:paraId="5417B44B" w14:textId="77777777" w:rsidR="00A26A04" w:rsidRPr="001A5506" w:rsidRDefault="00A26A04">
      <w:pPr>
        <w:spacing w:after="120"/>
        <w:rPr>
          <w:rFonts w:ascii="Tahoma" w:hAnsi="Tahoma" w:cs="Tahoma"/>
          <w:sz w:val="24"/>
          <w:szCs w:val="24"/>
        </w:rPr>
      </w:pPr>
    </w:p>
    <w:p w14:paraId="2C6C74F1" w14:textId="15B8A099" w:rsidR="00DE506A" w:rsidRDefault="001A5506">
      <w:pPr>
        <w:spacing w:before="200"/>
        <w:jc w:val="center"/>
        <w:rPr>
          <w:i/>
          <w:iCs/>
          <w:color w:val="666666"/>
          <w:sz w:val="18"/>
          <w:szCs w:val="18"/>
        </w:rPr>
      </w:pPr>
      <w:proofErr w:type="spellStart"/>
      <w:r>
        <w:rPr>
          <w:i/>
          <w:iCs/>
          <w:color w:val="666666"/>
          <w:sz w:val="18"/>
          <w:szCs w:val="18"/>
        </w:rPr>
        <w:t>MaiHoonNa</w:t>
      </w:r>
      <w:proofErr w:type="spellEnd"/>
      <w:r>
        <w:rPr>
          <w:i/>
          <w:iCs/>
          <w:color w:val="666666"/>
          <w:sz w:val="18"/>
          <w:szCs w:val="18"/>
        </w:rPr>
        <w:t xml:space="preserve"> Eldercare Private </w:t>
      </w:r>
      <w:proofErr w:type="gramStart"/>
      <w:r>
        <w:rPr>
          <w:i/>
          <w:iCs/>
          <w:color w:val="666666"/>
          <w:sz w:val="18"/>
          <w:szCs w:val="18"/>
        </w:rPr>
        <w:t>Limi</w:t>
      </w:r>
      <w:r>
        <w:rPr>
          <w:i/>
          <w:iCs/>
          <w:color w:val="666666"/>
          <w:sz w:val="18"/>
          <w:szCs w:val="18"/>
        </w:rPr>
        <w:t>ted  |</w:t>
      </w:r>
      <w:proofErr w:type="gramEnd"/>
      <w:r>
        <w:rPr>
          <w:i/>
          <w:iCs/>
          <w:color w:val="666666"/>
          <w:sz w:val="18"/>
          <w:szCs w:val="18"/>
        </w:rPr>
        <w:t xml:space="preserve">  care@maihoonna.com  |  www.maihoonna.com  |  Gurugram, Haryana</w:t>
      </w:r>
    </w:p>
    <w:p w14:paraId="66F5D37D" w14:textId="77777777" w:rsidR="00DE506A" w:rsidRDefault="00DE506A">
      <w:pPr>
        <w:rPr>
          <w:i/>
          <w:iCs/>
          <w:color w:val="666666"/>
          <w:sz w:val="18"/>
          <w:szCs w:val="18"/>
        </w:rPr>
      </w:pPr>
      <w:r>
        <w:rPr>
          <w:i/>
          <w:iCs/>
          <w:color w:val="666666"/>
          <w:sz w:val="18"/>
          <w:szCs w:val="18"/>
        </w:rPr>
        <w:br w:type="page"/>
      </w:r>
    </w:p>
    <w:sectPr w:rsidR="00DE506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A535E"/>
    <w:multiLevelType w:val="hybridMultilevel"/>
    <w:tmpl w:val="029094A8"/>
    <w:lvl w:ilvl="0" w:tplc="A050B652">
      <w:start w:val="1"/>
      <w:numFmt w:val="bullet"/>
      <w:lvlText w:val="•"/>
      <w:lvlJc w:val="left"/>
      <w:pPr>
        <w:ind w:left="720" w:hanging="360"/>
      </w:pPr>
    </w:lvl>
    <w:lvl w:ilvl="1" w:tplc="E2100BF8">
      <w:numFmt w:val="decimal"/>
      <w:lvlText w:val=""/>
      <w:lvlJc w:val="left"/>
    </w:lvl>
    <w:lvl w:ilvl="2" w:tplc="6A14E9A0">
      <w:numFmt w:val="decimal"/>
      <w:lvlText w:val=""/>
      <w:lvlJc w:val="left"/>
    </w:lvl>
    <w:lvl w:ilvl="3" w:tplc="2F0A0CFA">
      <w:numFmt w:val="decimal"/>
      <w:lvlText w:val=""/>
      <w:lvlJc w:val="left"/>
    </w:lvl>
    <w:lvl w:ilvl="4" w:tplc="453459EC">
      <w:numFmt w:val="decimal"/>
      <w:lvlText w:val=""/>
      <w:lvlJc w:val="left"/>
    </w:lvl>
    <w:lvl w:ilvl="5" w:tplc="3C723D58">
      <w:numFmt w:val="decimal"/>
      <w:lvlText w:val=""/>
      <w:lvlJc w:val="left"/>
    </w:lvl>
    <w:lvl w:ilvl="6" w:tplc="CB4844AA">
      <w:numFmt w:val="decimal"/>
      <w:lvlText w:val=""/>
      <w:lvlJc w:val="left"/>
    </w:lvl>
    <w:lvl w:ilvl="7" w:tplc="9CB2C766">
      <w:numFmt w:val="decimal"/>
      <w:lvlText w:val=""/>
      <w:lvlJc w:val="left"/>
    </w:lvl>
    <w:lvl w:ilvl="8" w:tplc="0B343296">
      <w:numFmt w:val="decimal"/>
      <w:lvlText w:val=""/>
      <w:lvlJc w:val="left"/>
    </w:lvl>
  </w:abstractNum>
  <w:abstractNum w:abstractNumId="1" w15:restartNumberingAfterBreak="0">
    <w:nsid w:val="38E018A6"/>
    <w:multiLevelType w:val="multilevel"/>
    <w:tmpl w:val="807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051E6"/>
    <w:multiLevelType w:val="hybridMultilevel"/>
    <w:tmpl w:val="58F2A81C"/>
    <w:lvl w:ilvl="0" w:tplc="B2889E00">
      <w:start w:val="1"/>
      <w:numFmt w:val="bullet"/>
      <w:lvlText w:val="●"/>
      <w:lvlJc w:val="left"/>
      <w:pPr>
        <w:ind w:left="720" w:hanging="360"/>
      </w:pPr>
    </w:lvl>
    <w:lvl w:ilvl="1" w:tplc="04E2C746">
      <w:start w:val="1"/>
      <w:numFmt w:val="bullet"/>
      <w:lvlText w:val="○"/>
      <w:lvlJc w:val="left"/>
      <w:pPr>
        <w:ind w:left="1440" w:hanging="360"/>
      </w:pPr>
    </w:lvl>
    <w:lvl w:ilvl="2" w:tplc="432E96E4">
      <w:start w:val="1"/>
      <w:numFmt w:val="bullet"/>
      <w:lvlText w:val="■"/>
      <w:lvlJc w:val="left"/>
      <w:pPr>
        <w:ind w:left="2160" w:hanging="360"/>
      </w:pPr>
    </w:lvl>
    <w:lvl w:ilvl="3" w:tplc="2F4E44B0">
      <w:start w:val="1"/>
      <w:numFmt w:val="bullet"/>
      <w:lvlText w:val="●"/>
      <w:lvlJc w:val="left"/>
      <w:pPr>
        <w:ind w:left="2880" w:hanging="360"/>
      </w:pPr>
    </w:lvl>
    <w:lvl w:ilvl="4" w:tplc="AA54E796">
      <w:start w:val="1"/>
      <w:numFmt w:val="bullet"/>
      <w:lvlText w:val="○"/>
      <w:lvlJc w:val="left"/>
      <w:pPr>
        <w:ind w:left="3600" w:hanging="360"/>
      </w:pPr>
    </w:lvl>
    <w:lvl w:ilvl="5" w:tplc="2910D122">
      <w:start w:val="1"/>
      <w:numFmt w:val="bullet"/>
      <w:lvlText w:val="■"/>
      <w:lvlJc w:val="left"/>
      <w:pPr>
        <w:ind w:left="4320" w:hanging="360"/>
      </w:pPr>
    </w:lvl>
    <w:lvl w:ilvl="6" w:tplc="A3CAEBB2">
      <w:start w:val="1"/>
      <w:numFmt w:val="bullet"/>
      <w:lvlText w:val="●"/>
      <w:lvlJc w:val="left"/>
      <w:pPr>
        <w:ind w:left="5040" w:hanging="360"/>
      </w:pPr>
    </w:lvl>
    <w:lvl w:ilvl="7" w:tplc="A43862F2">
      <w:start w:val="1"/>
      <w:numFmt w:val="bullet"/>
      <w:lvlText w:val="●"/>
      <w:lvlJc w:val="left"/>
      <w:pPr>
        <w:ind w:left="5760" w:hanging="360"/>
      </w:pPr>
    </w:lvl>
    <w:lvl w:ilvl="8" w:tplc="527263C2">
      <w:start w:val="1"/>
      <w:numFmt w:val="bullet"/>
      <w:lvlText w:val="●"/>
      <w:lvlJc w:val="left"/>
      <w:pPr>
        <w:ind w:left="6480" w:hanging="360"/>
      </w:pPr>
    </w:lvl>
  </w:abstractNum>
  <w:abstractNum w:abstractNumId="3" w15:restartNumberingAfterBreak="0">
    <w:nsid w:val="567F7F94"/>
    <w:multiLevelType w:val="multilevel"/>
    <w:tmpl w:val="60C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0"/>
    <w:lvlOverride w:ilvl="0">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A04"/>
    <w:rsid w:val="001A5506"/>
    <w:rsid w:val="00291F99"/>
    <w:rsid w:val="00A26A04"/>
    <w:rsid w:val="00DE5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841D"/>
  <w15:docId w15:val="{6E708474-8FD1-4B2D-9B0B-0F5EFAA2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596942">
      <w:bodyDiv w:val="1"/>
      <w:marLeft w:val="0"/>
      <w:marRight w:val="0"/>
      <w:marTop w:val="0"/>
      <w:marBottom w:val="0"/>
      <w:divBdr>
        <w:top w:val="none" w:sz="0" w:space="0" w:color="auto"/>
        <w:left w:val="none" w:sz="0" w:space="0" w:color="auto"/>
        <w:bottom w:val="none" w:sz="0" w:space="0" w:color="auto"/>
        <w:right w:val="none" w:sz="0" w:space="0" w:color="auto"/>
      </w:divBdr>
      <w:divsChild>
        <w:div w:id="37520277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hemgupta</cp:lastModifiedBy>
  <cp:revision>9</cp:revision>
  <cp:lastPrinted>2026-09-22T04:38:00Z</cp:lastPrinted>
  <dcterms:created xsi:type="dcterms:W3CDTF">2026-09-22T04:37:00Z</dcterms:created>
  <dcterms:modified xsi:type="dcterms:W3CDTF">2026-09-22T05:14:00Z</dcterms:modified>
</cp:coreProperties>
</file>