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figma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Hogyan működik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figma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Hogyan működik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figma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figma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Figma integráció: tervvázlatok összekötése a tesztlépésekkel.</w:t>
      </w:r>
    </w:p>
    <w:p>
      <w:pPr>
        <w:pStyle w:val="Norml"/>
      </w:pPr>
      <w:r>
        <w:t xml:space="preserve">A Figma integráció lehetővé teszi, hogy bármely journey lépéshez csatolj egy Figma keretlinket. Amikor az integráció engedélyezve van, egy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gomb jelenik meg inline minden lépésen, azonnali hozzáférést biztosítva a tesztelőknek az éppen validált tervhez anélkül, hogy manuálisan füleket kellene váltaniuk.</w:t>
      </w:r>
    </w:p>
    <w:p>
      <w:pPr>
        <w:pStyle w:val="Cmsor2"/>
      </w:pPr>
      <w:r>
        <w:t xml:space="preserve">Hogyan működik</w:t>
      </w:r>
    </w:p>
    <w:p>
      <w:pPr>
        <w:pStyle w:val="Norml"/>
      </w:pPr>
      <w:r>
        <w:t xml:space="preserve">Az Analyse egyetlen globális Figma API tokent tárol. Amikor a token jelen van és az</w:t>
      </w:r>
      <w:r>
        <w:t xml:space="preserve"> </w:t>
      </w:r>
      <w:r>
        <w:rPr>
          <w:b/>
          <w:bCs/>
        </w:rPr>
        <w:t xml:space="preserve">Figma gombok engedélyezése</w:t>
      </w:r>
      <w:r>
        <w:t xml:space="preserve"> </w:t>
      </w:r>
      <w:r>
        <w:t xml:space="preserve">kapcsoló be van kapcsolva, minden olyan journey lépésnél, amelyhez Figma link van tárolva, megjelenik egy kattintható gomb, amely megnyitja a csatolt keretet a Figmában.</w:t>
      </w:r>
    </w:p>
    <w:p>
      <w:pPr>
        <w:pStyle w:val="Norml"/>
      </w:pPr>
      <w:r>
        <w:t xml:space="preserve">A Figma integráció egyszer kerül konfigurálásra az alkalmazás szintjén, és az összes projektre vonatkozik.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Figma integráció konfiguráció</w:t>
            </w:r>
          </w:p>
        </w:tc>
      </w:tr>
    </w:tbl>
    <w:p>
      <w:pPr>
        <w:pStyle w:val="Norml"/>
      </w:pPr>
      <w:r>
        <w:t xml:space="preserve">Figma integráció konfiguráció</w:t>
      </w:r>
    </w:p>
    <w:p>
      <w:pPr>
        <w:pStyle w:val="Cmsor2"/>
      </w:pPr>
      <w:r>
        <w:t xml:space="preserve">Az integráció konfigurálása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oldalsávban navigálj a</w:t>
      </w:r>
      <w:r>
        <w:t xml:space="preserve"> </w:t>
      </w:r>
      <w:r>
        <w:rPr>
          <w:b/>
          <w:bCs/>
        </w:rPr>
        <w:t xml:space="preserve">Beállítások → Figma konfiguráció</w:t>
      </w:r>
      <w:r>
        <w:t xml:space="preserve"> </w:t>
      </w:r>
      <w:r>
        <w:t xml:space="preserve">menüpontra.</w:t>
      </w:r>
      <w:r>
        <w:t xml:space="preserve"> </w:t>
      </w:r>
      <w:r>
        <w:t xml:space="preserve"> </w:t>
      </w:r>
      <w:r>
        <w:t xml:space="preserve"> </w:t>
      </w:r>
      <w:r>
        <w:t xml:space="preserve">Illeszd be a személyes Figma hozzáférési tokenedet a</w:t>
      </w:r>
      <w:r>
        <w:t xml:space="preserve"> </w:t>
      </w:r>
      <w:r>
        <w:rPr>
          <w:b/>
          <w:bCs/>
        </w:rPr>
        <w:t xml:space="preserve">Figma API token</w:t>
      </w:r>
      <w:r>
        <w:t xml:space="preserve"> </w:t>
      </w:r>
      <w:r>
        <w:t xml:space="preserve">mezőbe. A mező takart — ha már van token</w:t>
      </w:r>
      <w:r>
        <w:t xml:space="preserve"> </w:t>
      </w:r>
      <w:r>
        <w:t xml:space="preserve">mentve, egy pontokból álló helykitöltőt fogsz látni (</w:t>
      </w:r>
      <w:r>
        <w:rPr/>
        <w:t xml:space="preserve">••••••••••••••••••••••••</w:t>
      </w:r>
      <w:r>
        <w:t xml:space="preserve">). Csak akkor írd felül, ha a meglévő</w:t>
      </w:r>
      <w:r>
        <w:t xml:space="preserve"> </w:t>
      </w:r>
      <w:r>
        <w:t xml:space="preserve">tokent szeretnéd lecserélni.</w:t>
      </w:r>
      <w:r>
        <w:t xml:space="preserve"> </w:t>
      </w:r>
      <w:r>
        <w:t xml:space="preserve"> </w:t>
      </w:r>
      <w:r>
        <w:t xml:space="preserve"> </w:t>
      </w:r>
      <w:r>
        <w:t xml:space="preserve">Kapcsold be a</w:t>
      </w:r>
      <w:r>
        <w:t xml:space="preserve"> </w:t>
      </w:r>
      <w:r>
        <w:rPr>
          <w:b/>
          <w:bCs/>
        </w:rPr>
        <w:t xml:space="preserve">Figma gombok engedélyezése</w:t>
      </w:r>
      <w:r>
        <w:t xml:space="preserve"> </w:t>
      </w:r>
      <w:r>
        <w:t xml:space="preserve">kapcsolót. Ez szabályozza, hogy a Figma gomb globálisan megjelenjen-e a</w:t>
      </w:r>
      <w:r>
        <w:t xml:space="preserve"> </w:t>
      </w:r>
      <w:r>
        <w:t xml:space="preserve">journey lépéseken. Bármikor kikapcsolhatod az összes gomb elrejtéséhez anélkül, hogy eltávolítanád a tokent.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Az új beállítások azonnal érvénybe lépnek.</w:t>
      </w:r>
      <w:r>
        <w:t xml:space="preserve"> </w:t>
      </w:r>
    </w:p>
    <w:p>
      <w:pPr>
        <w:pStyle w:val="Norml"/>
      </w:pPr>
      <w:r>
        <w:t xml:space="preserve">A token titkosítva tárolódik az adatbázisban, és mentés után sosem jelenik meg egyszerű szövegként. Ha elveszíted a</w:t>
      </w:r>
      <w:r>
        <w:t xml:space="preserve"> </w:t>
      </w:r>
      <w:r>
        <w:t xml:space="preserve">tokent, egy újat kell generálnod a Figmában, és újra be kell illesztened.</w:t>
      </w:r>
    </w:p>
    <w:p>
      <w:pPr>
        <w:pStyle w:val="Cmsor2"/>
      </w:pPr>
      <w:r>
        <w:t xml:space="preserve">Figma hozzáférési token generálása</w:t>
      </w:r>
    </w:p>
    <w:p>
      <w:pPr>
        <w:pStyle w:val="Norml"/>
      </w:pPr>
      <w:r>
        <w:t xml:space="preserve">Személyes hozzáférési token létrehozásához a Figmában: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Figmában kattints az avatarodra a bal felső sarokban, majd menj a</w:t>
      </w:r>
      <w:r>
        <w:t xml:space="preserve"> </w:t>
      </w:r>
      <w:r>
        <w:rPr>
          <w:b/>
          <w:bCs/>
        </w:rPr>
        <w:t xml:space="preserve">Beállítások</w:t>
      </w:r>
      <w:r>
        <w:t xml:space="preserve"> </w:t>
      </w:r>
      <w:r>
        <w:t xml:space="preserve">menüpontra.</w:t>
      </w:r>
      <w:r>
        <w:t xml:space="preserve"> 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Biztonság</w:t>
      </w:r>
      <w:r>
        <w:t xml:space="preserve"> </w:t>
      </w:r>
      <w:r>
        <w:t xml:space="preserve">szakasz alatt keresd meg a</w:t>
      </w:r>
      <w:r>
        <w:t xml:space="preserve"> </w:t>
      </w:r>
      <w:r>
        <w:rPr>
          <w:b/>
          <w:bCs/>
        </w:rPr>
        <w:t xml:space="preserve">Személyes hozzáférési tokenek</w:t>
      </w:r>
      <w:r>
        <w:t xml:space="preserve"> </w:t>
      </w:r>
      <w:r>
        <w:t xml:space="preserve">részt, és kattints az</w:t>
      </w:r>
      <w:r>
        <w:t xml:space="preserve"> </w:t>
      </w:r>
      <w:r>
        <w:rPr>
          <w:b/>
          <w:bCs/>
        </w:rPr>
        <w:t xml:space="preserve">Új token</w:t>
      </w:r>
      <w:r>
        <w:rPr>
          <w:b/>
          <w:bCs/>
        </w:rPr>
        <w:t xml:space="preserve"> </w:t>
      </w:r>
      <w:r>
        <w:rPr>
          <w:b/>
          <w:bCs/>
        </w:rPr>
        <w:t xml:space="preserve">generálása</w:t>
      </w:r>
      <w:r>
        <w:t xml:space="preserve"> </w:t>
      </w:r>
      <w:r>
        <w:t xml:space="preserve">gombra.</w:t>
      </w:r>
      <w:r>
        <w:t xml:space="preserve"> </w:t>
      </w:r>
      <w:r>
        <w:t xml:space="preserve"> </w:t>
      </w:r>
      <w:r>
        <w:t xml:space="preserve"> </w:t>
      </w:r>
      <w:r>
        <w:t xml:space="preserve">Azonnal másold le a tokent — a Figma csak egyszer mutatja meg. Illeszd be az Analyse</w:t>
      </w:r>
      <w:r>
        <w:t xml:space="preserve"> </w:t>
      </w:r>
      <w:r>
        <w:rPr>
          <w:b/>
          <w:bCs/>
        </w:rPr>
        <w:t xml:space="preserve">Figma API token</w:t>
      </w:r>
      <w:r>
        <w:t xml:space="preserve"> </w:t>
      </w:r>
      <w:r>
        <w:t xml:space="preserve">mezőjébe.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A tokennek legalább 20 karakter hosszúnak kell lennie. A Figma személyes hozzáférési tokenek általában sokkal</w:t>
      </w:r>
      <w:r>
        <w:t xml:space="preserve"> </w:t>
      </w:r>
      <w:r>
        <w:t xml:space="preserve">hosszabbak, így egy érvényes token mindig megfelel ennek a követelménynek.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Figma storyboard nézet</w:t>
            </w:r>
          </w:p>
        </w:tc>
      </w:tr>
    </w:tbl>
    <w:p>
      <w:pPr>
        <w:pStyle w:val="Norml"/>
      </w:pPr>
      <w:r>
        <w:t xml:space="preserve">Figma storyboard nézet</w:t>
      </w:r>
    </w:p>
    <w:p>
      <w:pPr>
        <w:pStyle w:val="Cmsor2"/>
      </w:pPr>
      <w:r>
        <w:t xml:space="preserve">Figma linkek csatolása lépésekhez</w:t>
      </w:r>
    </w:p>
    <w:p>
      <w:pPr>
        <w:pStyle w:val="Norml"/>
      </w:pPr>
      <w:r>
        <w:t xml:space="preserve">Az integráció konfigurálása után bármely journey lépéshez tárolhatsz Figma linket:</w:t>
      </w:r>
    </w:p>
    <w:p>
      <w:pPr>
        <w:pStyle w:val="Norml"/>
        <w:numPr>
          <w:ilvl w:val="0"/>
          <w:numId w:val="1001"/>
        </w:numPr>
      </w:pPr>
      <w:r>
        <w:t xml:space="preserve">Nyiss meg egy journey verziót, és szerkessz vagy hozz létre egy lépést.</w:t>
      </w:r>
    </w:p>
    <w:p>
      <w:pPr>
        <w:pStyle w:val="Norml"/>
        <w:numPr>
          <w:ilvl w:val="0"/>
          <w:numId w:val="1001"/>
        </w:numPr>
      </w:pPr>
      <w:r>
        <w:t xml:space="preserve">Add meg a teljes Figma keret URL-jét a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mezőben (pl.</w:t>
      </w:r>
      <w:r>
        <w:t xml:space="preserve"> </w:t>
      </w:r>
      <w:r>
        <w:rPr/>
        <w:t xml:space="preserve">https://www.figma.com/file/…</w:t>
      </w:r>
      <w:r>
        <w:t xml:space="preserve">).</w:t>
      </w:r>
    </w:p>
    <w:p>
      <w:pPr>
        <w:pStyle w:val="Norml"/>
        <w:numPr>
          <w:ilvl w:val="0"/>
          <w:numId w:val="1001"/>
        </w:numPr>
      </w:pPr>
      <w:r>
        <w:t xml:space="preserve">Mentsd el a lépést.</w:t>
      </w:r>
    </w:p>
    <w:p>
      <w:pPr>
        <w:pStyle w:val="Norml"/>
      </w:pPr>
      <w:r>
        <w:t xml:space="preserve">Amikor a</w:t>
      </w:r>
      <w:r>
        <w:t xml:space="preserve"> </w:t>
      </w:r>
      <w:r>
        <w:rPr>
          <w:b/>
          <w:bCs/>
        </w:rPr>
        <w:t xml:space="preserve">Figma gombok engedélyezése</w:t>
      </w:r>
      <w:r>
        <w:t xml:space="preserve"> </w:t>
      </w:r>
      <w:r>
        <w:t xml:space="preserve">be van kapcsolva, és egy lépéshez van Figma link csatolva, a tesztvégrehajtás során megjelenik egy gomb az adott lépésen. Kattintásra megnyílik a csatolt keret a Figmában.</w:t>
      </w:r>
    </w:p>
    <w:p>
      <w:pPr>
        <w:pStyle w:val="Norml"/>
      </w:pPr>
      <w:r>
        <w:t xml:space="preserve">A Figma link nélküli lépéseknél nem jelenik meg a gomb, még akkor sem, ha az integráció engedélyezett. A linkek</w:t>
      </w:r>
      <w:r>
        <w:t xml:space="preserve"> </w:t>
      </w:r>
      <w:r>
        <w:t xml:space="preserve">tömegesen is importálhatók a lépések Excel-sablonjával — részletekért lásd az</w:t>
      </w:r>
      <w:r>
        <w:t xml:space="preserve"> </w:t>
      </w:r>
      <w:hyperlink r:id="rId12">
        <w:r>
          <w:rPr>
            <w:rStyle w:val="Hyperlink"/>
          </w:rPr>
          <w:t xml:space="preserve">Export 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</w:t>
        </w:r>
      </w:hyperlink>
      <w:r>
        <w:t xml:space="preserve"> </w:t>
      </w:r>
      <w:r>
        <w:t xml:space="preserve">oldalt.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