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Брендбук серии</w:t>
      </w:r>
    </w:p>
    <w:p>
      <w:pPr>
        <w:pStyle w:val="Heading1"/>
      </w:pPr>
      <w:r>
        <w:t>Brandbook facts source</w:t>
      </w:r>
    </w:p>
    <w:p>
      <w:r>
        <w:t>Use only brandbook_facts_only_en.md as the source for SMM technical briefs.</w:t>
      </w:r>
    </w:p>
    <w:p>
      <w:r>
        <w:t>Primary brand: Dmitry Efremov. Eneik Management System is the method and framework. EMS / im is a visual and system marker.</w:t>
      </w:r>
    </w:p>
    <w:p>
      <w:r>
        <w:t>Positioning: IT engineer and product consultant for founders, teams, and business owners who need MVP development, business automation, or product architecture.</w:t>
      </w:r>
    </w:p>
    <w:p>
      <w:r>
        <w:t>Main content language: Russian. Document language: English.</w:t>
      </w:r>
    </w:p>
    <w:p>
      <w:r>
        <w:t>Each SMM brief must also include the episode's own philosopher and historical cue as strategic context.</w:t>
      </w:r>
    </w:p>
    <w:p>
      <w:r>
        <w:t>Tone: calm, precise, engineering-first, practical, modern. Motivational, hype-driven, and luxury-coded language is prohibited.</w:t>
      </w:r>
    </w:p>
    <w:p>
      <w:pPr>
        <w:pStyle w:val="Heading1"/>
      </w:pPr>
      <w:r>
        <w:t>Visual and copy facts</w:t>
      </w:r>
    </w:p>
    <w:p>
      <w:r>
        <w:t>Palette: Royal Blue #3D5FA0, Deep Ink #111318, Graphite #2D333B, Steel Gray #6B7280, System Fog #F5F7FA, Ice Blue #E9F0FA, Clean White #FFFFFF, Verification Green #2E7D5B.</w:t>
      </w:r>
    </w:p>
    <w:p>
      <w:r>
        <w:t>One visual unit contains one main idea, one focal point, one dominant accent, and readable hierarchy within 1-2 seconds.</w:t>
      </w:r>
    </w:p>
    <w:p>
      <w:r>
        <w:t>Presentation visuals are transparent PNG overlays, not slide decks: no full-bleed background and no PPTX export.</w:t>
      </w:r>
    </w:p>
    <w:p>
      <w:r>
        <w:t>No decorative visual noise, neon colors, multicolor gradients, 3D icons, blobs, bokeh, fake HUD screens, or luxury stock imagery.</w:t>
      </w:r>
    </w:p>
    <w:p>
      <w:r>
        <w:t>Copy order: insight first, explanation second, practical conclusion third.</w:t>
      </w:r>
    </w:p>
    <w:p>
      <w:r>
        <w:t>Instagram captions: Russian, 3-7 short sentences, 3-7 hashtags, 0-1 emoji.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