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Историческая справка: Поток как проверка истины</w:t>
      </w:r>
    </w:p>
    <w:p>
      <w:r>
        <w:rPr>
          <w:i/>
        </w:rPr>
        <w:t>Контекст для редактора, сценариста и SMM-команды.</w:t>
      </w:r>
    </w:p>
    <w:p>
      <w:pPr>
        <w:pStyle w:val="Heading1"/>
      </w:pPr>
      <w:r>
        <w:t>Исторический контекст</w:t>
      </w:r>
    </w:p>
    <w:p>
      <w:r>
        <w:t>Выпуск опирается на линию: Toyota Production System; Theory of Constraints; статистическое управление качеством; слияние потока, ограничения и вариабельности. Важно показать, что историческая справка здесь не декоративна. Она объясняет, почему тема выпуска является не вкусовой позицией, а методом различения знания и самообмана.</w:t>
      </w:r>
    </w:p>
    <w:p>
      <w:r>
        <w:t>Аналитическая философия в XX веке развивалась как дисциплина очищения понятий. Ее центральный жест — не дать языку заменить реальность. Для бизнеса это особенно важно: управленческие системы живут словами, отчетами, обещаниями и метриками, которые легко превращаются в автономную реальность.</w:t>
      </w:r>
    </w:p>
    <w:p>
      <w:pPr>
        <w:pStyle w:val="Heading1"/>
      </w:pPr>
      <w:r>
        <w:t>Связь с бизнесом</w:t>
      </w:r>
    </w:p>
    <w:p>
      <w:r>
        <w:t>Исторический материал нужно связать с практикой так: Стартапу нужен не бюрократический процесс, а машина обнаружения ошибок: меньше WIP, яснее ограничение, жестче определение дефекта. История философии становится производственным инструментом, когда помогает спросить: что именно мы знаем, а что только называем знанием?</w:t>
      </w:r>
    </w:p>
    <w:p>
      <w:r>
        <w:t>В этом выпуске историческая справка должна поддерживать главный тезис, а не уводить зрителя в академический экскурс. Зритель должен увидеть: философская строгость нужна предпринимателю потому, что рынок не прощает расплывчатых понятий.</w:t>
      </w:r>
    </w:p>
    <w:p>
      <w:pPr>
        <w:pStyle w:val="Heading1"/>
      </w:pPr>
      <w:r>
        <w:t>Опорные источники для редактора</w:t>
      </w:r>
    </w:p>
    <w:p>
      <w:r>
        <w:t>Eliyahu M. Goldratt, The Goal, 1984.</w:t>
      </w:r>
    </w:p>
    <w:p>
      <w:r>
        <w:t>James P. Womack, Daniel T. Jones, Daniel Roos, The Machine That Changed the World, 1990.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0182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495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0182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