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A645" w14:textId="040B8235" w:rsidR="000659A5" w:rsidRDefault="000659A5" w:rsidP="000659A5">
      <w:pPr>
        <w:spacing w:after="0" w:line="360" w:lineRule="auto"/>
        <w:jc w:val="center"/>
        <w:rPr>
          <w:rFonts w:ascii="Times New Roman" w:hAnsi="Times New Roman" w:cs="Times New Roman"/>
        </w:rPr>
      </w:pPr>
      <w:r w:rsidRPr="000659A5">
        <w:rPr>
          <w:rFonts w:ascii="Times New Roman" w:hAnsi="Times New Roman" w:cs="Times New Roman"/>
        </w:rPr>
        <w:t>From Stats to Standings: A Data-Driven Look at College Football Team Performanc</w:t>
      </w:r>
      <w:r>
        <w:rPr>
          <w:rFonts w:ascii="Times New Roman" w:hAnsi="Times New Roman" w:cs="Times New Roman"/>
        </w:rPr>
        <w:t>e</w:t>
      </w:r>
    </w:p>
    <w:p w14:paraId="7C4AA027" w14:textId="620DA49B" w:rsidR="00010C46" w:rsidRDefault="00010C46" w:rsidP="00010C46">
      <w:pPr>
        <w:spacing w:after="0" w:line="360" w:lineRule="auto"/>
        <w:jc w:val="center"/>
        <w:rPr>
          <w:rFonts w:ascii="Times New Roman" w:hAnsi="Times New Roman" w:cs="Times New Roman"/>
        </w:rPr>
      </w:pPr>
      <w:r w:rsidRPr="00A41052">
        <w:rPr>
          <w:rFonts w:ascii="Times New Roman" w:hAnsi="Times New Roman" w:cs="Times New Roman"/>
        </w:rPr>
        <w:t xml:space="preserve">Final </w:t>
      </w:r>
      <w:r>
        <w:rPr>
          <w:rFonts w:ascii="Times New Roman" w:hAnsi="Times New Roman" w:cs="Times New Roman"/>
        </w:rPr>
        <w:t xml:space="preserve">Analysis </w:t>
      </w:r>
      <w:r w:rsidRPr="00A41052">
        <w:rPr>
          <w:rFonts w:ascii="Times New Roman" w:hAnsi="Times New Roman" w:cs="Times New Roman"/>
        </w:rPr>
        <w:t>Report BAIS:3250 Data Wrangling</w:t>
      </w:r>
    </w:p>
    <w:p w14:paraId="1E730AF7" w14:textId="39009A1A" w:rsidR="005D4670" w:rsidRPr="000659A5" w:rsidRDefault="005D4670" w:rsidP="000659A5">
      <w:pPr>
        <w:spacing w:after="0" w:line="360" w:lineRule="auto"/>
        <w:jc w:val="center"/>
        <w:rPr>
          <w:rFonts w:ascii="Times New Roman" w:hAnsi="Times New Roman" w:cs="Times New Roman"/>
        </w:rPr>
      </w:pPr>
      <w:r w:rsidRPr="46D3A17A">
        <w:rPr>
          <w:rFonts w:ascii="Times New Roman" w:hAnsi="Times New Roman" w:cs="Times New Roman"/>
        </w:rPr>
        <w:t>Emily Sanders, Emily Nell, Chaitanya Patel</w:t>
      </w:r>
    </w:p>
    <w:p w14:paraId="187C7530" w14:textId="77777777" w:rsidR="005D4670" w:rsidRPr="00A41052" w:rsidRDefault="005D4670" w:rsidP="00C76D93">
      <w:pPr>
        <w:spacing w:after="0" w:line="360" w:lineRule="auto"/>
        <w:jc w:val="center"/>
        <w:rPr>
          <w:rFonts w:ascii="Times New Roman" w:hAnsi="Times New Roman" w:cs="Times New Roman"/>
        </w:rPr>
      </w:pPr>
    </w:p>
    <w:p w14:paraId="7E260024" w14:textId="6E969482" w:rsidR="009B7697" w:rsidRPr="00A41052" w:rsidRDefault="005E6D36" w:rsidP="009B7697">
      <w:pPr>
        <w:spacing w:after="0" w:line="360" w:lineRule="auto"/>
        <w:rPr>
          <w:rFonts w:ascii="Times New Roman" w:hAnsi="Times New Roman" w:cs="Times New Roman"/>
        </w:rPr>
      </w:pPr>
      <w:r w:rsidRPr="1D2501E0">
        <w:rPr>
          <w:rFonts w:ascii="Times New Roman" w:hAnsi="Times New Roman" w:cs="Times New Roman"/>
          <w:b/>
          <w:bCs/>
        </w:rPr>
        <w:t xml:space="preserve">1. </w:t>
      </w:r>
      <w:r w:rsidR="0010051C" w:rsidRPr="1D2501E0">
        <w:rPr>
          <w:rFonts w:ascii="Times New Roman" w:hAnsi="Times New Roman" w:cs="Times New Roman"/>
          <w:b/>
          <w:bCs/>
        </w:rPr>
        <w:t>Introduction</w:t>
      </w:r>
    </w:p>
    <w:p w14:paraId="0CB75019" w14:textId="12589D38" w:rsidR="005E1FBE" w:rsidRPr="00A41052" w:rsidRDefault="00C32F5D" w:rsidP="009B7697">
      <w:pPr>
        <w:spacing w:after="0" w:line="360" w:lineRule="auto"/>
        <w:rPr>
          <w:rFonts w:ascii="Times New Roman" w:hAnsi="Times New Roman" w:cs="Times New Roman"/>
        </w:rPr>
      </w:pPr>
      <w:r w:rsidRPr="00C32F5D">
        <w:rPr>
          <w:rFonts w:ascii="Times New Roman" w:eastAsia="Times New Roman" w:hAnsi="Times New Roman" w:cs="Times New Roman"/>
          <w:kern w:val="0"/>
          <w14:ligatures w14:val="none"/>
        </w:rPr>
        <w:t>College football is a cornerstone of university athletics in the United States, drawing widespread attention from students, alumni, fans, and media. Under the National Collegiate Athletic Association (NCAA), teams compete across multiple divisions, each facing different competitive landscapes shaped by variations in institutional size, funding, recruitment strength, and coaching philosophies. These factors result in a wide range of team performances, making it challenging to define a single formula for success. One of the most debated questions among coaches, sports analysts, and fans is whether high-performing teams maintain a balanced approach</w:t>
      </w:r>
      <w:r w:rsidR="00CF523F">
        <w:rPr>
          <w:rFonts w:ascii="Times New Roman" w:eastAsia="Times New Roman" w:hAnsi="Times New Roman" w:cs="Times New Roman"/>
          <w:kern w:val="0"/>
          <w14:ligatures w14:val="none"/>
        </w:rPr>
        <w:t xml:space="preserve"> between</w:t>
      </w:r>
      <w:r w:rsidRPr="00C32F5D">
        <w:rPr>
          <w:rFonts w:ascii="Times New Roman" w:eastAsia="Times New Roman" w:hAnsi="Times New Roman" w:cs="Times New Roman"/>
          <w:kern w:val="0"/>
          <w14:ligatures w14:val="none"/>
        </w:rPr>
        <w:t xml:space="preserve"> both offensive and defensive play</w:t>
      </w:r>
      <w:r w:rsidR="00CF523F">
        <w:rPr>
          <w:rFonts w:ascii="Times New Roman" w:eastAsia="Times New Roman" w:hAnsi="Times New Roman" w:cs="Times New Roman"/>
          <w:kern w:val="0"/>
          <w14:ligatures w14:val="none"/>
        </w:rPr>
        <w:t xml:space="preserve"> </w:t>
      </w:r>
      <w:r w:rsidRPr="00C32F5D">
        <w:rPr>
          <w:rFonts w:ascii="Times New Roman" w:eastAsia="Times New Roman" w:hAnsi="Times New Roman" w:cs="Times New Roman"/>
          <w:kern w:val="0"/>
          <w14:ligatures w14:val="none"/>
        </w:rPr>
        <w:t>or whether teams can achieve success by strongly outperforming in just one of those areas.</w:t>
      </w:r>
    </w:p>
    <w:p w14:paraId="1AFBCC49" w14:textId="12484CB9" w:rsidR="00C32F5D" w:rsidRPr="00C32F5D" w:rsidRDefault="00C32F5D" w:rsidP="00C32F5D">
      <w:pPr>
        <w:spacing w:before="100" w:beforeAutospacing="1" w:after="100" w:afterAutospacing="1" w:line="360" w:lineRule="auto"/>
        <w:rPr>
          <w:rFonts w:ascii="Times New Roman" w:eastAsia="Times New Roman" w:hAnsi="Times New Roman" w:cs="Times New Roman"/>
          <w:kern w:val="0"/>
          <w14:ligatures w14:val="none"/>
        </w:rPr>
      </w:pPr>
      <w:r w:rsidRPr="00C32F5D">
        <w:rPr>
          <w:rFonts w:ascii="Times New Roman" w:eastAsia="Times New Roman" w:hAnsi="Times New Roman" w:cs="Times New Roman"/>
          <w:kern w:val="0"/>
          <w14:ligatures w14:val="none"/>
        </w:rPr>
        <w:t>We aim to investigate whether there is a measurable correlation between a team’s offensive yards, defensive yards, and overall success</w:t>
      </w:r>
      <w:r w:rsidR="00F76F4B" w:rsidRPr="00A41052">
        <w:rPr>
          <w:rFonts w:ascii="Times New Roman" w:eastAsia="Times New Roman" w:hAnsi="Times New Roman" w:cs="Times New Roman"/>
          <w:kern w:val="0"/>
          <w14:ligatures w14:val="none"/>
        </w:rPr>
        <w:t xml:space="preserve"> through</w:t>
      </w:r>
      <w:r w:rsidRPr="00C32F5D">
        <w:rPr>
          <w:rFonts w:ascii="Times New Roman" w:eastAsia="Times New Roman" w:hAnsi="Times New Roman" w:cs="Times New Roman"/>
          <w:kern w:val="0"/>
          <w14:ligatures w14:val="none"/>
        </w:rPr>
        <w:t xml:space="preserve"> win-loss records and average margin of victory. Our initial step involves identifying which teams had the highest average offensive and defensive yards per game and examining how these variables correlate with each other. Following this, we will combine our data sources into a single dataset that allows us to evaluate how variations in offensive and defensive output relate to key indicators of team success.</w:t>
      </w:r>
    </w:p>
    <w:p w14:paraId="71DE9AB6" w14:textId="3EAC4E24" w:rsidR="00CE6475" w:rsidRPr="00A41052" w:rsidRDefault="00C32F5D" w:rsidP="1D2501E0">
      <w:pPr>
        <w:spacing w:before="100" w:beforeAutospacing="1" w:after="100" w:afterAutospacing="1" w:line="360" w:lineRule="auto"/>
        <w:rPr>
          <w:rFonts w:ascii="Times New Roman" w:eastAsia="Times New Roman" w:hAnsi="Times New Roman" w:cs="Times New Roman"/>
          <w:kern w:val="0"/>
          <w14:ligatures w14:val="none"/>
        </w:rPr>
      </w:pPr>
      <w:r w:rsidRPr="00C32F5D">
        <w:rPr>
          <w:rFonts w:ascii="Times New Roman" w:eastAsia="Times New Roman" w:hAnsi="Times New Roman" w:cs="Times New Roman"/>
          <w:kern w:val="0"/>
          <w14:ligatures w14:val="none"/>
        </w:rPr>
        <w:t>By analyzing these metrics, we hope to answer whether statistical dominance in one area can compensate for weaknesses in another, or whether true success lies in a balanced and consistent approach. Ultimately, our analysis will offer insights not only into what drives winning seasons but also into how coaches might prioritize training and strategy development based on data-driven performance indicators</w:t>
      </w:r>
      <w:r w:rsidR="009B7697" w:rsidRPr="00A41052">
        <w:rPr>
          <w:rFonts w:ascii="Times New Roman" w:eastAsia="Times New Roman" w:hAnsi="Times New Roman" w:cs="Times New Roman"/>
          <w:kern w:val="0"/>
          <w14:ligatures w14:val="none"/>
        </w:rPr>
        <w:t>.</w:t>
      </w:r>
    </w:p>
    <w:p w14:paraId="2E21815E" w14:textId="7F7A7B8D" w:rsidR="1D2501E0" w:rsidRDefault="1D2501E0" w:rsidP="1D2501E0">
      <w:pPr>
        <w:spacing w:beforeAutospacing="1" w:afterAutospacing="1" w:line="360" w:lineRule="auto"/>
        <w:rPr>
          <w:rFonts w:ascii="Times New Roman" w:eastAsia="Times New Roman" w:hAnsi="Times New Roman" w:cs="Times New Roman"/>
        </w:rPr>
      </w:pPr>
    </w:p>
    <w:p w14:paraId="2D69FC03" w14:textId="77777777" w:rsidR="005E6D36" w:rsidRPr="00A41052" w:rsidRDefault="005E6D36" w:rsidP="00C76D93">
      <w:pPr>
        <w:spacing w:after="0" w:line="360" w:lineRule="auto"/>
        <w:rPr>
          <w:rFonts w:ascii="Times New Roman" w:hAnsi="Times New Roman" w:cs="Times New Roman"/>
        </w:rPr>
      </w:pPr>
      <w:r w:rsidRPr="00A41052">
        <w:rPr>
          <w:rFonts w:ascii="Times New Roman" w:hAnsi="Times New Roman" w:cs="Times New Roman"/>
          <w:b/>
          <w:bCs/>
        </w:rPr>
        <w:t xml:space="preserve">2. </w:t>
      </w:r>
      <w:r w:rsidR="00F95300" w:rsidRPr="00A41052">
        <w:rPr>
          <w:rFonts w:ascii="Times New Roman" w:hAnsi="Times New Roman" w:cs="Times New Roman"/>
          <w:b/>
          <w:bCs/>
        </w:rPr>
        <w:t>Data</w:t>
      </w:r>
      <w:r w:rsidR="009C4687" w:rsidRPr="00A41052">
        <w:rPr>
          <w:rFonts w:ascii="Times New Roman" w:hAnsi="Times New Roman" w:cs="Times New Roman"/>
        </w:rPr>
        <w:t xml:space="preserve"> </w:t>
      </w:r>
    </w:p>
    <w:p w14:paraId="5EBA4F65" w14:textId="23D07338" w:rsidR="00554005" w:rsidRPr="00A41052" w:rsidRDefault="00554005" w:rsidP="00C76D93">
      <w:pPr>
        <w:spacing w:after="0" w:line="360" w:lineRule="auto"/>
        <w:rPr>
          <w:rFonts w:ascii="Times New Roman" w:hAnsi="Times New Roman" w:cs="Times New Roman"/>
          <w:i/>
          <w:iCs/>
        </w:rPr>
      </w:pPr>
      <w:r w:rsidRPr="00A41052">
        <w:rPr>
          <w:rFonts w:ascii="Times New Roman" w:hAnsi="Times New Roman" w:cs="Times New Roman"/>
          <w:i/>
          <w:iCs/>
        </w:rPr>
        <w:t xml:space="preserve">2.1 NCAA </w:t>
      </w:r>
    </w:p>
    <w:p w14:paraId="00339DC8" w14:textId="6D526836" w:rsidR="00BB1C70" w:rsidRPr="00A41052" w:rsidRDefault="00BB1C70" w:rsidP="00C76D93">
      <w:pPr>
        <w:spacing w:after="0" w:line="360" w:lineRule="auto"/>
        <w:rPr>
          <w:rFonts w:ascii="Times New Roman" w:eastAsia="Times New Roman" w:hAnsi="Times New Roman" w:cs="Times New Roman"/>
          <w:kern w:val="0"/>
          <w14:ligatures w14:val="none"/>
        </w:rPr>
      </w:pPr>
      <w:r w:rsidRPr="00A41052">
        <w:rPr>
          <w:rFonts w:ascii="Times New Roman" w:hAnsi="Times New Roman" w:cs="Times New Roman"/>
        </w:rPr>
        <w:t>This analysis relies on data from two distinct sources related to college football performance statistics. Each source provides a different perspective on team performance, with the overall focus being on NCAA Division 1 teams. Our first dataset comes from the NCAA statistics porta</w:t>
      </w:r>
      <w:r w:rsidR="007D4C9F" w:rsidRPr="00A41052">
        <w:rPr>
          <w:rFonts w:ascii="Times New Roman" w:hAnsi="Times New Roman" w:cs="Times New Roman"/>
        </w:rPr>
        <w:t>l</w:t>
      </w:r>
      <w:r w:rsidR="007D4C9F" w:rsidRPr="00A41052">
        <w:rPr>
          <w:rStyle w:val="FootnoteReference"/>
          <w:rFonts w:ascii="Times New Roman" w:hAnsi="Times New Roman" w:cs="Times New Roman"/>
        </w:rPr>
        <w:footnoteReference w:id="1"/>
      </w:r>
      <w:r w:rsidRPr="00A41052">
        <w:rPr>
          <w:rFonts w:ascii="Times New Roman" w:hAnsi="Times New Roman" w:cs="Times New Roman"/>
        </w:rPr>
        <w:t xml:space="preserve"> for NCAA college athletics, including football programs from every division. The source provides rankings and detailed performance statistics at both the team and individual player level for all participating teams throughout seasons. The data is made available and updated as needed for each season. The source includes team data in key performance areas that can be utilized by coaches, analysts, and universities to gauge team performance. </w:t>
      </w:r>
      <w:r w:rsidRPr="00A41052">
        <w:rPr>
          <w:rFonts w:ascii="Times New Roman" w:eastAsia="Times New Roman" w:hAnsi="Times New Roman" w:cs="Times New Roman"/>
          <w:kern w:val="0"/>
          <w14:ligatures w14:val="none"/>
        </w:rPr>
        <w:t xml:space="preserve">Each data entry is displayed in a ranking format, allowing for easy comparison across teams. The source allows users to filter by week, season, and performance category. This source provides as our core dataset within our analysis to evaluate patterns of team performance and explore the relationship between offense stats, defense stats, </w:t>
      </w:r>
      <w:r w:rsidRPr="00A41052">
        <w:rPr>
          <w:rFonts w:ascii="Times New Roman" w:eastAsia="Times New Roman" w:hAnsi="Times New Roman" w:cs="Times New Roman"/>
        </w:rPr>
        <w:t xml:space="preserve">penalty stats, and other statistics that contribute to a team’s </w:t>
      </w:r>
      <w:r w:rsidRPr="00A41052">
        <w:rPr>
          <w:rFonts w:ascii="Times New Roman" w:eastAsia="Times New Roman" w:hAnsi="Times New Roman" w:cs="Times New Roman"/>
          <w:kern w:val="0"/>
          <w14:ligatures w14:val="none"/>
        </w:rPr>
        <w:t xml:space="preserve">overall success. As this is an official NCAA-managed resource, the data is highly reliable. To collect the data from this website, we had to crawl through each </w:t>
      </w:r>
      <w:r w:rsidRPr="00A41052">
        <w:rPr>
          <w:rFonts w:ascii="Times New Roman" w:eastAsia="Times New Roman" w:hAnsi="Times New Roman" w:cs="Times New Roman"/>
        </w:rPr>
        <w:t xml:space="preserve">URL </w:t>
      </w:r>
      <w:r w:rsidRPr="00A41052">
        <w:rPr>
          <w:rFonts w:ascii="Times New Roman" w:eastAsia="Times New Roman" w:hAnsi="Times New Roman" w:cs="Times New Roman"/>
          <w:kern w:val="0"/>
          <w14:ligatures w14:val="none"/>
        </w:rPr>
        <w:t xml:space="preserve">provided on the page that provided specific statistics on a certain team characteristic (i.g. Offense, Defense, Passing, etc.). From each of the URLS crawled, we scraped the main data table on the webpage to store it into a data frame. </w:t>
      </w:r>
    </w:p>
    <w:p w14:paraId="2FBDF537" w14:textId="77777777" w:rsidR="00C76D93" w:rsidRPr="00A41052" w:rsidRDefault="00C76D93" w:rsidP="00C76D93">
      <w:pPr>
        <w:spacing w:after="0" w:line="360" w:lineRule="auto"/>
        <w:rPr>
          <w:rFonts w:ascii="Times New Roman" w:eastAsia="Times New Roman" w:hAnsi="Times New Roman" w:cs="Times New Roman"/>
          <w:kern w:val="0"/>
          <w14:ligatures w14:val="none"/>
        </w:rPr>
      </w:pPr>
    </w:p>
    <w:p w14:paraId="26C65BBC" w14:textId="77777777" w:rsidR="00CF7978" w:rsidRPr="00A41052" w:rsidRDefault="00554005" w:rsidP="00C76D93">
      <w:pPr>
        <w:spacing w:after="0" w:line="360" w:lineRule="auto"/>
        <w:rPr>
          <w:rFonts w:ascii="Times New Roman" w:eastAsia="Times New Roman" w:hAnsi="Times New Roman" w:cs="Times New Roman"/>
          <w:i/>
          <w:iCs/>
          <w:kern w:val="0"/>
          <w14:ligatures w14:val="none"/>
        </w:rPr>
      </w:pPr>
      <w:r w:rsidRPr="00A41052">
        <w:rPr>
          <w:rFonts w:ascii="Times New Roman" w:eastAsia="Times New Roman" w:hAnsi="Times New Roman" w:cs="Times New Roman"/>
          <w:i/>
          <w:iCs/>
          <w:kern w:val="0"/>
          <w14:ligatures w14:val="none"/>
        </w:rPr>
        <w:t xml:space="preserve">2.2 BetIQ </w:t>
      </w:r>
    </w:p>
    <w:p w14:paraId="355BAD18" w14:textId="20F9B5F6" w:rsidR="00BB1C70" w:rsidRPr="00A41052" w:rsidRDefault="00BB1C70" w:rsidP="00C76D93">
      <w:pPr>
        <w:spacing w:after="0" w:line="360" w:lineRule="auto"/>
        <w:rPr>
          <w:rFonts w:ascii="Times New Roman" w:eastAsia="Times New Roman" w:hAnsi="Times New Roman" w:cs="Times New Roman"/>
        </w:rPr>
      </w:pPr>
      <w:r w:rsidRPr="00A41052">
        <w:rPr>
          <w:rFonts w:ascii="Times New Roman" w:eastAsia="Times New Roman" w:hAnsi="Times New Roman" w:cs="Times New Roman"/>
          <w:kern w:val="0"/>
          <w14:ligatures w14:val="none"/>
        </w:rPr>
        <w:t>Our second data source comes from BetIQ</w:t>
      </w:r>
      <w:r w:rsidR="00020F7B" w:rsidRPr="00A41052">
        <w:rPr>
          <w:rStyle w:val="FootnoteReference"/>
          <w:rFonts w:ascii="Times New Roman" w:eastAsia="Times New Roman" w:hAnsi="Times New Roman" w:cs="Times New Roman"/>
          <w:kern w:val="0"/>
          <w14:ligatures w14:val="none"/>
        </w:rPr>
        <w:footnoteReference w:id="2"/>
      </w:r>
      <w:r w:rsidRPr="00A41052">
        <w:rPr>
          <w:rFonts w:ascii="Times New Roman" w:eastAsia="Times New Roman" w:hAnsi="Times New Roman" w:cs="Times New Roman"/>
          <w:kern w:val="0"/>
          <w14:ligatures w14:val="none"/>
        </w:rPr>
        <w:t xml:space="preserve">, a sports analytics platform that provides information for historical betting and winning percentages. The dataset also includes the average margin of victory (MOV) for each team. Sports betters use this statistic to make data-driven guesses as to the point margins when placing their bets. Additionally, coaches can utilize MOV to predict score outcomes and better plan against teams with higher MOVs. This source allows us to view these statistics and provides our dataset with additional valuable information for our analysis. To collect the data table from the website, we read in the html and uploaded the data table into a data frame. </w:t>
      </w:r>
      <w:r w:rsidRPr="00A41052">
        <w:rPr>
          <w:rFonts w:ascii="Times New Roman" w:eastAsia="Times New Roman" w:hAnsi="Times New Roman" w:cs="Times New Roman"/>
        </w:rPr>
        <w:t>Below is the second source link, and the second source citation is in our references page.</w:t>
      </w:r>
      <w:r w:rsidR="00020F7B" w:rsidRPr="00A41052">
        <w:rPr>
          <w:rFonts w:ascii="Times New Roman" w:eastAsia="Times New Roman" w:hAnsi="Times New Roman" w:cs="Times New Roman"/>
        </w:rPr>
        <w:t xml:space="preserve"> </w:t>
      </w:r>
    </w:p>
    <w:p w14:paraId="3B620BAD" w14:textId="77777777" w:rsidR="00C76D93" w:rsidRPr="00A41052" w:rsidRDefault="00C76D93" w:rsidP="00C76D93">
      <w:pPr>
        <w:spacing w:after="0" w:line="360" w:lineRule="auto"/>
        <w:rPr>
          <w:rFonts w:ascii="Times New Roman" w:eastAsia="Times New Roman" w:hAnsi="Times New Roman" w:cs="Times New Roman"/>
        </w:rPr>
      </w:pPr>
    </w:p>
    <w:p w14:paraId="256D5B25" w14:textId="6FDAEE8F" w:rsidR="00CF7978" w:rsidRDefault="00CF7978" w:rsidP="00C76D93">
      <w:pPr>
        <w:spacing w:after="0" w:line="360" w:lineRule="auto"/>
        <w:rPr>
          <w:rFonts w:ascii="Times New Roman" w:eastAsia="Times New Roman" w:hAnsi="Times New Roman" w:cs="Times New Roman"/>
          <w:i/>
          <w:iCs/>
        </w:rPr>
      </w:pPr>
      <w:r w:rsidRPr="00A41052">
        <w:rPr>
          <w:rFonts w:ascii="Times New Roman" w:eastAsia="Times New Roman" w:hAnsi="Times New Roman" w:cs="Times New Roman"/>
          <w:i/>
          <w:iCs/>
        </w:rPr>
        <w:t>2.3 Combining NCAA and BetIQ</w:t>
      </w:r>
    </w:p>
    <w:p w14:paraId="6C4D70D0" w14:textId="01F62591" w:rsidR="00895EF7" w:rsidRPr="00895EF7" w:rsidRDefault="00895EF7" w:rsidP="00895EF7">
      <w:pPr>
        <w:spacing w:after="0" w:line="360" w:lineRule="auto"/>
        <w:rPr>
          <w:rFonts w:ascii="Times New Roman" w:eastAsia="Times New Roman" w:hAnsi="Times New Roman" w:cs="Times New Roman"/>
        </w:rPr>
      </w:pPr>
      <w:r w:rsidRPr="00895EF7">
        <w:rPr>
          <w:rFonts w:ascii="Times New Roman" w:hAnsi="Times New Roman" w:cs="Times New Roman"/>
        </w:rPr>
        <w:t xml:space="preserve">For our analysis, we began by combining </w:t>
      </w:r>
      <w:r>
        <w:rPr>
          <w:rFonts w:ascii="Times New Roman" w:hAnsi="Times New Roman" w:cs="Times New Roman"/>
        </w:rPr>
        <w:t xml:space="preserve">our </w:t>
      </w:r>
      <w:r w:rsidRPr="00895EF7">
        <w:rPr>
          <w:rFonts w:ascii="Times New Roman" w:hAnsi="Times New Roman" w:cs="Times New Roman"/>
        </w:rPr>
        <w:t>two separate datasets into a single unified DataFrame to enable a more comprehensive examination of team performance. One dataset contained team statistics, such as offensive and defensive yards per game, while the other included performance metrics like wins, losses, and win percentage. To prepare for merging, we first ensured both datasets had a common column</w:t>
      </w:r>
      <w:r>
        <w:rPr>
          <w:rFonts w:ascii="Times New Roman" w:hAnsi="Times New Roman" w:cs="Times New Roman"/>
        </w:rPr>
        <w:t>, which was team name</w:t>
      </w:r>
      <w:r w:rsidR="004E4B96">
        <w:rPr>
          <w:rFonts w:ascii="Times New Roman" w:hAnsi="Times New Roman" w:cs="Times New Roman"/>
        </w:rPr>
        <w:t xml:space="preserve">. We had to clean the </w:t>
      </w:r>
      <w:r w:rsidR="00CD3BAC">
        <w:rPr>
          <w:rFonts w:ascii="Times New Roman" w:hAnsi="Times New Roman" w:cs="Times New Roman"/>
        </w:rPr>
        <w:t>“T</w:t>
      </w:r>
      <w:r w:rsidR="004E4B96">
        <w:rPr>
          <w:rFonts w:ascii="Times New Roman" w:hAnsi="Times New Roman" w:cs="Times New Roman"/>
        </w:rPr>
        <w:t>eam</w:t>
      </w:r>
      <w:r w:rsidR="00CD3BAC">
        <w:rPr>
          <w:rFonts w:ascii="Times New Roman" w:hAnsi="Times New Roman" w:cs="Times New Roman"/>
        </w:rPr>
        <w:t>”</w:t>
      </w:r>
      <w:r w:rsidR="004E4B96">
        <w:rPr>
          <w:rFonts w:ascii="Times New Roman" w:hAnsi="Times New Roman" w:cs="Times New Roman"/>
        </w:rPr>
        <w:t xml:space="preserve"> columns to troubleshoot any inconsistencies by</w:t>
      </w:r>
      <w:r w:rsidRPr="00895EF7">
        <w:rPr>
          <w:rFonts w:ascii="Times New Roman" w:hAnsi="Times New Roman" w:cs="Times New Roman"/>
        </w:rPr>
        <w:t xml:space="preserve"> column by stripping whitespace</w:t>
      </w:r>
      <w:r w:rsidR="004E4B96">
        <w:rPr>
          <w:rFonts w:ascii="Times New Roman" w:hAnsi="Times New Roman" w:cs="Times New Roman"/>
        </w:rPr>
        <w:t xml:space="preserve">, </w:t>
      </w:r>
      <w:r w:rsidRPr="00895EF7">
        <w:rPr>
          <w:rFonts w:ascii="Times New Roman" w:hAnsi="Times New Roman" w:cs="Times New Roman"/>
        </w:rPr>
        <w:t>adjusting capitalization</w:t>
      </w:r>
      <w:r w:rsidR="00EE3240">
        <w:rPr>
          <w:rFonts w:ascii="Times New Roman" w:hAnsi="Times New Roman" w:cs="Times New Roman"/>
        </w:rPr>
        <w:t xml:space="preserve">, and </w:t>
      </w:r>
      <w:r w:rsidR="003732DF">
        <w:rPr>
          <w:rFonts w:ascii="Times New Roman" w:hAnsi="Times New Roman" w:cs="Times New Roman"/>
        </w:rPr>
        <w:t>formatting differences</w:t>
      </w:r>
      <w:r w:rsidRPr="00895EF7">
        <w:rPr>
          <w:rFonts w:ascii="Times New Roman" w:hAnsi="Times New Roman" w:cs="Times New Roman"/>
        </w:rPr>
        <w:t xml:space="preserve"> to avoid mismatches. We then used an inner join on the "Team" column with the Pandas </w:t>
      </w:r>
      <w:r w:rsidRPr="00895EF7">
        <w:rPr>
          <w:rStyle w:val="HTMLCode"/>
          <w:rFonts w:ascii="Times New Roman" w:eastAsiaTheme="majorEastAsia" w:hAnsi="Times New Roman" w:cs="Times New Roman"/>
          <w:sz w:val="24"/>
          <w:szCs w:val="24"/>
        </w:rPr>
        <w:t>merge()</w:t>
      </w:r>
      <w:r w:rsidRPr="00895EF7">
        <w:rPr>
          <w:rFonts w:ascii="Times New Roman" w:hAnsi="Times New Roman" w:cs="Times New Roman"/>
        </w:rPr>
        <w:t xml:space="preserve"> function, </w:t>
      </w:r>
      <w:r w:rsidR="00446114">
        <w:rPr>
          <w:rFonts w:ascii="Times New Roman" w:hAnsi="Times New Roman" w:cs="Times New Roman"/>
        </w:rPr>
        <w:t>creating the final merged_df DataFrame</w:t>
      </w:r>
      <w:r w:rsidRPr="00895EF7">
        <w:rPr>
          <w:rFonts w:ascii="Times New Roman" w:hAnsi="Times New Roman" w:cs="Times New Roman"/>
        </w:rPr>
        <w:t>.</w:t>
      </w:r>
      <w:r w:rsidR="00446114">
        <w:rPr>
          <w:rFonts w:ascii="Times New Roman" w:hAnsi="Times New Roman" w:cs="Times New Roman"/>
        </w:rPr>
        <w:t xml:space="preserve"> This process is shown in </w:t>
      </w:r>
      <w:r w:rsidR="00446114" w:rsidRPr="006B2A4F">
        <w:rPr>
          <w:rFonts w:ascii="Times New Roman" w:hAnsi="Times New Roman" w:cs="Times New Roman"/>
          <w:i/>
          <w:iCs/>
        </w:rPr>
        <w:t>Project_Data</w:t>
      </w:r>
      <w:r w:rsidR="006B2A4F" w:rsidRPr="006B2A4F">
        <w:rPr>
          <w:rFonts w:ascii="Times New Roman" w:hAnsi="Times New Roman" w:cs="Times New Roman"/>
          <w:i/>
          <w:iCs/>
        </w:rPr>
        <w:t>Scraping.ipynb</w:t>
      </w:r>
      <w:r w:rsidR="006B2A4F">
        <w:rPr>
          <w:rFonts w:ascii="Times New Roman" w:hAnsi="Times New Roman" w:cs="Times New Roman"/>
        </w:rPr>
        <w:t>.</w:t>
      </w:r>
      <w:r w:rsidRPr="00895EF7">
        <w:rPr>
          <w:rFonts w:ascii="Times New Roman" w:hAnsi="Times New Roman" w:cs="Times New Roman"/>
        </w:rPr>
        <w:t xml:space="preserve"> This merged dataset allowed us to analyze how statistical metrics, such as offensive yards per game, relate to actual performance outcomes like win percentage.</w:t>
      </w:r>
    </w:p>
    <w:p w14:paraId="2D79454D" w14:textId="7185A41A" w:rsidR="00F571C7" w:rsidRPr="00CD3BAC" w:rsidRDefault="00F571C7" w:rsidP="00C76D93">
      <w:pPr>
        <w:pStyle w:val="Caption"/>
        <w:keepNext/>
        <w:spacing w:after="0" w:line="360" w:lineRule="auto"/>
        <w:rPr>
          <w:rFonts w:ascii="Times New Roman" w:hAnsi="Times New Roman" w:cs="Times New Roman"/>
          <w:i w:val="0"/>
          <w:iCs w:val="0"/>
          <w:sz w:val="24"/>
          <w:szCs w:val="24"/>
        </w:rPr>
      </w:pPr>
    </w:p>
    <w:p w14:paraId="33EC18FC" w14:textId="622F2A09" w:rsidR="005F356A" w:rsidRPr="00A41052" w:rsidRDefault="005F356A" w:rsidP="005F356A">
      <w:pPr>
        <w:pStyle w:val="Caption"/>
        <w:keepNext/>
        <w:rPr>
          <w:rFonts w:ascii="Times New Roman" w:hAnsi="Times New Roman" w:cs="Times New Roman"/>
          <w:color w:val="000000" w:themeColor="text1"/>
          <w:sz w:val="24"/>
          <w:szCs w:val="24"/>
        </w:rPr>
      </w:pPr>
      <w:r w:rsidRPr="00A41052">
        <w:rPr>
          <w:rFonts w:ascii="Times New Roman" w:hAnsi="Times New Roman" w:cs="Times New Roman"/>
          <w:color w:val="000000" w:themeColor="text1"/>
          <w:sz w:val="24"/>
          <w:szCs w:val="24"/>
        </w:rPr>
        <w:t xml:space="preserve">Table </w:t>
      </w:r>
      <w:r w:rsidRPr="00A41052">
        <w:rPr>
          <w:rFonts w:ascii="Times New Roman" w:hAnsi="Times New Roman" w:cs="Times New Roman"/>
          <w:color w:val="000000" w:themeColor="text1"/>
          <w:sz w:val="24"/>
          <w:szCs w:val="24"/>
        </w:rPr>
        <w:fldChar w:fldCharType="begin"/>
      </w:r>
      <w:r w:rsidRPr="00A41052">
        <w:rPr>
          <w:rFonts w:ascii="Times New Roman" w:hAnsi="Times New Roman" w:cs="Times New Roman"/>
          <w:color w:val="000000" w:themeColor="text1"/>
          <w:sz w:val="24"/>
          <w:szCs w:val="24"/>
        </w:rPr>
        <w:instrText xml:space="preserve"> SEQ Table \* ARABIC </w:instrText>
      </w:r>
      <w:r w:rsidRPr="00A41052">
        <w:rPr>
          <w:rFonts w:ascii="Times New Roman" w:hAnsi="Times New Roman" w:cs="Times New Roman"/>
          <w:color w:val="000000" w:themeColor="text1"/>
          <w:sz w:val="24"/>
          <w:szCs w:val="24"/>
        </w:rPr>
        <w:fldChar w:fldCharType="separate"/>
      </w:r>
      <w:r w:rsidRPr="00A41052">
        <w:rPr>
          <w:rFonts w:ascii="Times New Roman" w:hAnsi="Times New Roman" w:cs="Times New Roman"/>
          <w:noProof/>
          <w:color w:val="000000" w:themeColor="text1"/>
          <w:sz w:val="24"/>
          <w:szCs w:val="24"/>
        </w:rPr>
        <w:t>1</w:t>
      </w:r>
      <w:r w:rsidRPr="00A41052">
        <w:rPr>
          <w:rFonts w:ascii="Times New Roman" w:hAnsi="Times New Roman" w:cs="Times New Roman"/>
          <w:color w:val="000000" w:themeColor="text1"/>
          <w:sz w:val="24"/>
          <w:szCs w:val="24"/>
        </w:rPr>
        <w:fldChar w:fldCharType="end"/>
      </w:r>
      <w:r w:rsidRPr="00A41052">
        <w:rPr>
          <w:rFonts w:ascii="Times New Roman" w:hAnsi="Times New Roman" w:cs="Times New Roman"/>
          <w:color w:val="000000" w:themeColor="text1"/>
          <w:sz w:val="24"/>
          <w:szCs w:val="24"/>
        </w:rPr>
        <w:t xml:space="preserve"> Data Dictionary</w:t>
      </w:r>
    </w:p>
    <w:tbl>
      <w:tblPr>
        <w:tblStyle w:val="TableGrid"/>
        <w:tblW w:w="9350" w:type="dxa"/>
        <w:tblLook w:val="04A0" w:firstRow="1" w:lastRow="0" w:firstColumn="1" w:lastColumn="0" w:noHBand="0" w:noVBand="1"/>
      </w:tblPr>
      <w:tblGrid>
        <w:gridCol w:w="3072"/>
        <w:gridCol w:w="1227"/>
        <w:gridCol w:w="1227"/>
        <w:gridCol w:w="3824"/>
      </w:tblGrid>
      <w:tr w:rsidR="00183874" w:rsidRPr="00A41052" w14:paraId="511F3339" w14:textId="77777777" w:rsidTr="7FBF6F05">
        <w:tc>
          <w:tcPr>
            <w:tcW w:w="3555" w:type="dxa"/>
            <w:gridSpan w:val="2"/>
            <w:shd w:val="clear" w:color="auto" w:fill="808080" w:themeFill="background1" w:themeFillShade="80"/>
          </w:tcPr>
          <w:p w14:paraId="1F8D87C5"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Field</w:t>
            </w:r>
          </w:p>
        </w:tc>
        <w:tc>
          <w:tcPr>
            <w:tcW w:w="1275" w:type="dxa"/>
            <w:shd w:val="clear" w:color="auto" w:fill="808080" w:themeFill="background1" w:themeFillShade="80"/>
          </w:tcPr>
          <w:p w14:paraId="139E5401"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Type</w:t>
            </w:r>
          </w:p>
        </w:tc>
        <w:tc>
          <w:tcPr>
            <w:tcW w:w="4520" w:type="dxa"/>
            <w:shd w:val="clear" w:color="auto" w:fill="808080" w:themeFill="background1" w:themeFillShade="80"/>
          </w:tcPr>
          <w:p w14:paraId="3C09701F" w14:textId="77777777" w:rsidR="003661F5" w:rsidRPr="00A41052" w:rsidRDefault="003661F5" w:rsidP="00C76D93">
            <w:pPr>
              <w:spacing w:line="360" w:lineRule="auto"/>
              <w:rPr>
                <w:rFonts w:ascii="Times New Roman" w:hAnsi="Times New Roman" w:cs="Times New Roman"/>
                <w:b/>
              </w:rPr>
            </w:pPr>
            <w:r w:rsidRPr="00A41052">
              <w:rPr>
                <w:rFonts w:ascii="Times New Roman" w:hAnsi="Times New Roman" w:cs="Times New Roman"/>
                <w:b/>
                <w:color w:val="FFFFFF" w:themeColor="background1"/>
              </w:rPr>
              <w:t>Description</w:t>
            </w:r>
          </w:p>
        </w:tc>
      </w:tr>
      <w:tr w:rsidR="00477B76" w:rsidRPr="00A41052" w14:paraId="338B7E38" w14:textId="77777777" w:rsidTr="7FBF6F05">
        <w:tc>
          <w:tcPr>
            <w:tcW w:w="3555" w:type="dxa"/>
            <w:gridSpan w:val="2"/>
          </w:tcPr>
          <w:p w14:paraId="34FCE301"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Teams</w:t>
            </w:r>
          </w:p>
        </w:tc>
        <w:tc>
          <w:tcPr>
            <w:tcW w:w="1275" w:type="dxa"/>
          </w:tcPr>
          <w:p w14:paraId="649D7A4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tcPr>
          <w:p w14:paraId="0868B244"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College Name</w:t>
            </w:r>
          </w:p>
        </w:tc>
      </w:tr>
      <w:tr w:rsidR="00477B76" w:rsidRPr="00A41052" w14:paraId="0464B2A9" w14:textId="77777777" w:rsidTr="7FBF6F05">
        <w:tc>
          <w:tcPr>
            <w:tcW w:w="3555" w:type="dxa"/>
            <w:gridSpan w:val="2"/>
          </w:tcPr>
          <w:p w14:paraId="097607EF"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Conference</w:t>
            </w:r>
          </w:p>
        </w:tc>
        <w:tc>
          <w:tcPr>
            <w:tcW w:w="1275" w:type="dxa"/>
          </w:tcPr>
          <w:p w14:paraId="101B0A48"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tcPr>
          <w:p w14:paraId="7866374E"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Conference in which the team belongs</w:t>
            </w:r>
          </w:p>
        </w:tc>
      </w:tr>
      <w:tr w:rsidR="00477B76" w:rsidRPr="00A41052" w14:paraId="5C46EFDF" w14:textId="77777777" w:rsidTr="7FBF6F05">
        <w:tc>
          <w:tcPr>
            <w:tcW w:w="3555" w:type="dxa"/>
            <w:gridSpan w:val="2"/>
          </w:tcPr>
          <w:p w14:paraId="2626B285" w14:textId="5F5FE2C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W</w:t>
            </w:r>
            <w:r w:rsidR="137AD261" w:rsidRPr="7FBF6F05">
              <w:rPr>
                <w:rFonts w:ascii="Times New Roman" w:hAnsi="Times New Roman" w:cs="Times New Roman"/>
                <w:sz w:val="20"/>
                <w:szCs w:val="20"/>
              </w:rPr>
              <w:t>ins</w:t>
            </w:r>
          </w:p>
        </w:tc>
        <w:tc>
          <w:tcPr>
            <w:tcW w:w="1275" w:type="dxa"/>
          </w:tcPr>
          <w:p w14:paraId="359B69D7" w14:textId="35D200B9" w:rsidR="003661F5" w:rsidRPr="00A41052" w:rsidRDefault="5342EC4B"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5378CC6A" w14:textId="651336C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Number of games won </w:t>
            </w:r>
            <w:r w:rsidR="45CE4D21" w:rsidRPr="7FBF6F05">
              <w:rPr>
                <w:rFonts w:ascii="Times New Roman" w:hAnsi="Times New Roman" w:cs="Times New Roman"/>
                <w:sz w:val="20"/>
                <w:szCs w:val="20"/>
              </w:rPr>
              <w:t>in the regular season</w:t>
            </w:r>
          </w:p>
        </w:tc>
      </w:tr>
      <w:tr w:rsidR="6910E9A2" w14:paraId="624FCE0D" w14:textId="77777777" w:rsidTr="7FBF6F05">
        <w:trPr>
          <w:trHeight w:val="300"/>
        </w:trPr>
        <w:tc>
          <w:tcPr>
            <w:tcW w:w="3555" w:type="dxa"/>
            <w:gridSpan w:val="2"/>
          </w:tcPr>
          <w:p w14:paraId="182A01BC" w14:textId="362E22CF" w:rsidR="45CE4D21" w:rsidRDefault="45CE4D21"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Losses</w:t>
            </w:r>
          </w:p>
        </w:tc>
        <w:tc>
          <w:tcPr>
            <w:tcW w:w="1275" w:type="dxa"/>
          </w:tcPr>
          <w:p w14:paraId="5678AB0B" w14:textId="0FFCC158" w:rsidR="44FAC763" w:rsidRDefault="44FAC763"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037291FA" w14:textId="223DBC87" w:rsidR="44FAC763" w:rsidRDefault="44FAC763" w:rsidP="6910E9A2">
            <w:pPr>
              <w:spacing w:line="360" w:lineRule="auto"/>
              <w:rPr>
                <w:rFonts w:ascii="Times New Roman" w:hAnsi="Times New Roman" w:cs="Times New Roman"/>
                <w:sz w:val="20"/>
                <w:szCs w:val="20"/>
              </w:rPr>
            </w:pPr>
            <w:r w:rsidRPr="7FBF6F05">
              <w:rPr>
                <w:rFonts w:ascii="Times New Roman" w:hAnsi="Times New Roman" w:cs="Times New Roman"/>
                <w:sz w:val="20"/>
                <w:szCs w:val="20"/>
              </w:rPr>
              <w:t>Number of games lost in the regular season</w:t>
            </w:r>
          </w:p>
        </w:tc>
      </w:tr>
      <w:tr w:rsidR="00477B76" w:rsidRPr="00A41052" w14:paraId="281EE83A" w14:textId="77777777" w:rsidTr="7FBF6F05">
        <w:trPr>
          <w:trHeight w:val="300"/>
        </w:trPr>
        <w:tc>
          <w:tcPr>
            <w:tcW w:w="3555" w:type="dxa"/>
            <w:gridSpan w:val="2"/>
          </w:tcPr>
          <w:p w14:paraId="286D376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Win %</w:t>
            </w:r>
          </w:p>
        </w:tc>
        <w:tc>
          <w:tcPr>
            <w:tcW w:w="1275" w:type="dxa"/>
          </w:tcPr>
          <w:p w14:paraId="00F3016D"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w:t>
            </w:r>
          </w:p>
        </w:tc>
        <w:tc>
          <w:tcPr>
            <w:tcW w:w="4520" w:type="dxa"/>
          </w:tcPr>
          <w:p w14:paraId="058A5D03" w14:textId="2A220535"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The percentage of </w:t>
            </w:r>
            <w:r w:rsidR="64CE87A6" w:rsidRPr="7FBF6F05">
              <w:rPr>
                <w:rFonts w:ascii="Times New Roman" w:hAnsi="Times New Roman" w:cs="Times New Roman"/>
                <w:sz w:val="20"/>
                <w:szCs w:val="20"/>
              </w:rPr>
              <w:t xml:space="preserve">a </w:t>
            </w:r>
            <w:r w:rsidRPr="7FBF6F05">
              <w:rPr>
                <w:rFonts w:ascii="Times New Roman" w:hAnsi="Times New Roman" w:cs="Times New Roman"/>
                <w:sz w:val="20"/>
                <w:szCs w:val="20"/>
              </w:rPr>
              <w:t>team</w:t>
            </w:r>
            <w:r w:rsidR="3753B0F4" w:rsidRPr="7FBF6F05">
              <w:rPr>
                <w:rFonts w:ascii="Times New Roman" w:hAnsi="Times New Roman" w:cs="Times New Roman"/>
                <w:sz w:val="20"/>
                <w:szCs w:val="20"/>
              </w:rPr>
              <w:t>’s</w:t>
            </w:r>
            <w:r w:rsidRPr="7FBF6F05">
              <w:rPr>
                <w:rFonts w:ascii="Times New Roman" w:hAnsi="Times New Roman" w:cs="Times New Roman"/>
                <w:sz w:val="20"/>
                <w:szCs w:val="20"/>
              </w:rPr>
              <w:t xml:space="preserve"> w</w:t>
            </w:r>
            <w:r w:rsidR="4A1C4F55" w:rsidRPr="7FBF6F05">
              <w:rPr>
                <w:rFonts w:ascii="Times New Roman" w:hAnsi="Times New Roman" w:cs="Times New Roman"/>
                <w:sz w:val="20"/>
                <w:szCs w:val="20"/>
              </w:rPr>
              <w:t>ins</w:t>
            </w:r>
            <w:r w:rsidRPr="7FBF6F05">
              <w:rPr>
                <w:rFonts w:ascii="Times New Roman" w:hAnsi="Times New Roman" w:cs="Times New Roman"/>
                <w:sz w:val="20"/>
                <w:szCs w:val="20"/>
              </w:rPr>
              <w:t xml:space="preserve"> compared to </w:t>
            </w:r>
            <w:r w:rsidR="7B905A85" w:rsidRPr="7FBF6F05">
              <w:rPr>
                <w:rFonts w:ascii="Times New Roman" w:hAnsi="Times New Roman" w:cs="Times New Roman"/>
                <w:sz w:val="20"/>
                <w:szCs w:val="20"/>
              </w:rPr>
              <w:t>a</w:t>
            </w:r>
            <w:r w:rsidRPr="7FBF6F05">
              <w:rPr>
                <w:rFonts w:ascii="Times New Roman" w:hAnsi="Times New Roman" w:cs="Times New Roman"/>
                <w:sz w:val="20"/>
                <w:szCs w:val="20"/>
              </w:rPr>
              <w:t xml:space="preserve"> team’s losses</w:t>
            </w:r>
            <w:r w:rsidR="24E7CFDF" w:rsidRPr="7FBF6F05">
              <w:rPr>
                <w:rFonts w:ascii="Times New Roman" w:hAnsi="Times New Roman" w:cs="Times New Roman"/>
                <w:sz w:val="20"/>
                <w:szCs w:val="20"/>
              </w:rPr>
              <w:t xml:space="preserve"> in the regular season</w:t>
            </w:r>
          </w:p>
        </w:tc>
      </w:tr>
      <w:tr w:rsidR="00477B76" w:rsidRPr="00A41052" w14:paraId="574A4FF9" w14:textId="77777777" w:rsidTr="7FBF6F05">
        <w:tc>
          <w:tcPr>
            <w:tcW w:w="3555" w:type="dxa"/>
            <w:gridSpan w:val="2"/>
          </w:tcPr>
          <w:p w14:paraId="44BFB786"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MOV</w:t>
            </w:r>
          </w:p>
        </w:tc>
        <w:tc>
          <w:tcPr>
            <w:tcW w:w="1275" w:type="dxa"/>
          </w:tcPr>
          <w:p w14:paraId="09F06597"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675FBD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Average margin of victory (points)</w:t>
            </w:r>
          </w:p>
        </w:tc>
      </w:tr>
      <w:tr w:rsidR="00477B76" w:rsidRPr="00A41052" w14:paraId="038C49EF" w14:textId="77777777" w:rsidTr="7FBF6F05">
        <w:tc>
          <w:tcPr>
            <w:tcW w:w="3555" w:type="dxa"/>
            <w:gridSpan w:val="2"/>
          </w:tcPr>
          <w:p w14:paraId="58EAF57F"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ATS +/-</w:t>
            </w:r>
          </w:p>
        </w:tc>
        <w:tc>
          <w:tcPr>
            <w:tcW w:w="1275" w:type="dxa"/>
          </w:tcPr>
          <w:p w14:paraId="48D8F482"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E941F94" w14:textId="083166A6"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Against the spread record sports betting displayed as covered-not-covered-tie</w:t>
            </w:r>
          </w:p>
        </w:tc>
      </w:tr>
      <w:tr w:rsidR="4693768F" w14:paraId="650E3577" w14:textId="77777777" w:rsidTr="7FBF6F05">
        <w:trPr>
          <w:trHeight w:val="300"/>
        </w:trPr>
        <w:tc>
          <w:tcPr>
            <w:tcW w:w="3555" w:type="dxa"/>
          </w:tcPr>
          <w:p w14:paraId="3BE5141E" w14:textId="2CDD2000" w:rsidR="5B6EB2D7" w:rsidRDefault="5B6EB2D7" w:rsidP="5B6EB2D7">
            <w:pPr>
              <w:spacing w:line="360" w:lineRule="auto"/>
              <w:rPr>
                <w:rFonts w:ascii="Times New Roman" w:hAnsi="Times New Roman" w:cs="Times New Roman"/>
                <w:sz w:val="20"/>
                <w:szCs w:val="20"/>
              </w:rPr>
            </w:pPr>
            <w:r w:rsidRPr="7FBF6F05">
              <w:rPr>
                <w:rFonts w:ascii="Times New Roman" w:hAnsi="Times New Roman" w:cs="Times New Roman"/>
                <w:sz w:val="20"/>
                <w:szCs w:val="20"/>
              </w:rPr>
              <w:t>MOV_Status</w:t>
            </w:r>
          </w:p>
        </w:tc>
        <w:tc>
          <w:tcPr>
            <w:tcW w:w="1275" w:type="dxa"/>
          </w:tcPr>
          <w:p w14:paraId="29DE56EC" w14:textId="0A12604A" w:rsidR="5B6EB2D7" w:rsidRDefault="5B6EB2D7" w:rsidP="5B6EB2D7">
            <w:pPr>
              <w:spacing w:line="360" w:lineRule="auto"/>
              <w:rPr>
                <w:rFonts w:ascii="Times New Roman" w:hAnsi="Times New Roman" w:cs="Times New Roman"/>
                <w:sz w:val="20"/>
                <w:szCs w:val="20"/>
              </w:rPr>
            </w:pPr>
            <w:r w:rsidRPr="7FBF6F05">
              <w:rPr>
                <w:rFonts w:ascii="Times New Roman" w:hAnsi="Times New Roman" w:cs="Times New Roman"/>
                <w:sz w:val="20"/>
                <w:szCs w:val="20"/>
              </w:rPr>
              <w:t>Text</w:t>
            </w:r>
          </w:p>
        </w:tc>
        <w:tc>
          <w:tcPr>
            <w:tcW w:w="4520" w:type="dxa"/>
            <w:gridSpan w:val="2"/>
          </w:tcPr>
          <w:p w14:paraId="336E1E2D" w14:textId="3D2DCD59" w:rsidR="5B6EB2D7" w:rsidRDefault="5B6EB2D7" w:rsidP="5B6EB2D7">
            <w:pPr>
              <w:spacing w:line="360" w:lineRule="auto"/>
              <w:rPr>
                <w:rFonts w:ascii="Times New Roman" w:hAnsi="Times New Roman" w:cs="Times New Roman"/>
                <w:sz w:val="20"/>
                <w:szCs w:val="20"/>
              </w:rPr>
            </w:pPr>
            <w:r w:rsidRPr="7FBF6F05">
              <w:rPr>
                <w:rFonts w:ascii="Times New Roman" w:hAnsi="Times New Roman" w:cs="Times New Roman"/>
                <w:sz w:val="20"/>
                <w:szCs w:val="20"/>
              </w:rPr>
              <w:t>Categorized MOV based on whether a team has a MOV &gt;=0 (Positive) or &lt; 0 (Negative)</w:t>
            </w:r>
          </w:p>
        </w:tc>
      </w:tr>
      <w:tr w:rsidR="00477B76" w:rsidRPr="00A41052" w14:paraId="651A01EC" w14:textId="77777777" w:rsidTr="7FBF6F05">
        <w:trPr>
          <w:trHeight w:val="300"/>
        </w:trPr>
        <w:tc>
          <w:tcPr>
            <w:tcW w:w="3555" w:type="dxa"/>
            <w:gridSpan w:val="2"/>
          </w:tcPr>
          <w:p w14:paraId="37FD0F25"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G (Games played)</w:t>
            </w:r>
          </w:p>
        </w:tc>
        <w:tc>
          <w:tcPr>
            <w:tcW w:w="1275" w:type="dxa"/>
          </w:tcPr>
          <w:p w14:paraId="023AD69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645F6CE" w14:textId="099D7609"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Total number of games played in </w:t>
            </w:r>
            <w:r w:rsidR="3D11DE66" w:rsidRPr="7FBF6F05">
              <w:rPr>
                <w:rFonts w:ascii="Times New Roman" w:hAnsi="Times New Roman" w:cs="Times New Roman"/>
                <w:sz w:val="20"/>
                <w:szCs w:val="20"/>
              </w:rPr>
              <w:t>the</w:t>
            </w:r>
            <w:r w:rsidRPr="7FBF6F05">
              <w:rPr>
                <w:rFonts w:ascii="Times New Roman" w:hAnsi="Times New Roman" w:cs="Times New Roman"/>
                <w:sz w:val="20"/>
                <w:szCs w:val="20"/>
              </w:rPr>
              <w:t xml:space="preserve"> regular season</w:t>
            </w:r>
          </w:p>
        </w:tc>
      </w:tr>
      <w:tr w:rsidR="00477B76" w:rsidRPr="00A41052" w14:paraId="565B91F9" w14:textId="77777777" w:rsidTr="7FBF6F05">
        <w:tc>
          <w:tcPr>
            <w:tcW w:w="3555" w:type="dxa"/>
            <w:gridSpan w:val="2"/>
          </w:tcPr>
          <w:p w14:paraId="31C89759" w14:textId="6E3C76F3" w:rsidR="003661F5" w:rsidRPr="00A41052" w:rsidRDefault="6390A060"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Offensive Rank</w:t>
            </w:r>
          </w:p>
        </w:tc>
        <w:tc>
          <w:tcPr>
            <w:tcW w:w="1275" w:type="dxa"/>
          </w:tcPr>
          <w:p w14:paraId="7762F849"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ADC093F" w14:textId="0DCE3AEB"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metrics and season</w:t>
            </w:r>
            <w:r w:rsidR="00477B76" w:rsidRPr="7FBF6F05">
              <w:rPr>
                <w:rFonts w:ascii="Times New Roman" w:hAnsi="Times New Roman" w:cs="Times New Roman"/>
                <w:sz w:val="20"/>
                <w:szCs w:val="20"/>
              </w:rPr>
              <w:t xml:space="preserve"> </w:t>
            </w:r>
            <w:r w:rsidRPr="7FBF6F05">
              <w:rPr>
                <w:rFonts w:ascii="Times New Roman" w:hAnsi="Times New Roman" w:cs="Times New Roman"/>
                <w:sz w:val="20"/>
                <w:szCs w:val="20"/>
              </w:rPr>
              <w:t>performance</w:t>
            </w:r>
          </w:p>
        </w:tc>
      </w:tr>
      <w:tr w:rsidR="6B3B48D6" w14:paraId="7D5F6BCD" w14:textId="77777777" w:rsidTr="7FBF6F05">
        <w:trPr>
          <w:trHeight w:val="300"/>
        </w:trPr>
        <w:tc>
          <w:tcPr>
            <w:tcW w:w="3555" w:type="dxa"/>
            <w:gridSpan w:val="2"/>
          </w:tcPr>
          <w:p w14:paraId="3BF5F065" w14:textId="0BC240D3"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t>Offense TDs</w:t>
            </w:r>
          </w:p>
        </w:tc>
        <w:tc>
          <w:tcPr>
            <w:tcW w:w="1275" w:type="dxa"/>
          </w:tcPr>
          <w:p w14:paraId="3D93B391" w14:textId="18F6E5C2"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40F40BD" w14:textId="68F94170" w:rsidR="28CA4062" w:rsidRDefault="28CA4062" w:rsidP="6B3B48D6">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combined offensive touchdowns in a regular season</w:t>
            </w:r>
          </w:p>
        </w:tc>
      </w:tr>
      <w:tr w:rsidR="00477B76" w:rsidRPr="00A41052" w14:paraId="0301B8A0" w14:textId="77777777" w:rsidTr="7FBF6F05">
        <w:tc>
          <w:tcPr>
            <w:tcW w:w="3555" w:type="dxa"/>
            <w:gridSpan w:val="2"/>
          </w:tcPr>
          <w:p w14:paraId="11FBE05E"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Total Offense YPG </w:t>
            </w:r>
          </w:p>
        </w:tc>
        <w:tc>
          <w:tcPr>
            <w:tcW w:w="1275" w:type="dxa"/>
          </w:tcPr>
          <w:p w14:paraId="06DB20A3"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1F7FC051"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Season average of offensive yards per game </w:t>
            </w:r>
          </w:p>
        </w:tc>
      </w:tr>
      <w:tr w:rsidR="094114DD" w14:paraId="252E08CE" w14:textId="77777777" w:rsidTr="7FBF6F05">
        <w:trPr>
          <w:trHeight w:val="300"/>
        </w:trPr>
        <w:tc>
          <w:tcPr>
            <w:tcW w:w="3555" w:type="dxa"/>
          </w:tcPr>
          <w:p w14:paraId="5C9614C0" w14:textId="140FCB65"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Rank</w:t>
            </w:r>
          </w:p>
        </w:tc>
        <w:tc>
          <w:tcPr>
            <w:tcW w:w="1275" w:type="dxa"/>
          </w:tcPr>
          <w:p w14:paraId="470F71BA" w14:textId="4F7F5CD6"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1472845" w14:textId="4B67E31F" w:rsidR="31705D0E" w:rsidRDefault="31705D0E"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rushing metrics and season performance</w:t>
            </w:r>
          </w:p>
        </w:tc>
      </w:tr>
      <w:tr w:rsidR="094114DD" w14:paraId="2F5DCC6A" w14:textId="77777777" w:rsidTr="7FBF6F05">
        <w:trPr>
          <w:trHeight w:val="300"/>
        </w:trPr>
        <w:tc>
          <w:tcPr>
            <w:tcW w:w="3555" w:type="dxa"/>
          </w:tcPr>
          <w:p w14:paraId="1F55B018" w14:textId="12C09B56"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TDs</w:t>
            </w:r>
          </w:p>
        </w:tc>
        <w:tc>
          <w:tcPr>
            <w:tcW w:w="1275" w:type="dxa"/>
          </w:tcPr>
          <w:p w14:paraId="42F548C5" w14:textId="1DB27D2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2B09001" w14:textId="4DB393CE"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rushing touchdowns in a regular season</w:t>
            </w:r>
          </w:p>
        </w:tc>
      </w:tr>
      <w:tr w:rsidR="094114DD" w14:paraId="70E2FAD6" w14:textId="77777777" w:rsidTr="7FBF6F05">
        <w:trPr>
          <w:trHeight w:val="300"/>
        </w:trPr>
        <w:tc>
          <w:tcPr>
            <w:tcW w:w="3555" w:type="dxa"/>
          </w:tcPr>
          <w:p w14:paraId="40200738" w14:textId="622FB25B"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 YPG</w:t>
            </w:r>
          </w:p>
        </w:tc>
        <w:tc>
          <w:tcPr>
            <w:tcW w:w="1275" w:type="dxa"/>
          </w:tcPr>
          <w:p w14:paraId="00D51488" w14:textId="388187B9"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250A343" w14:textId="5D4E62BE"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average of offensive rushing yards per game</w:t>
            </w:r>
          </w:p>
        </w:tc>
      </w:tr>
      <w:tr w:rsidR="094114DD" w14:paraId="1FB1561A" w14:textId="77777777" w:rsidTr="7FBF6F05">
        <w:trPr>
          <w:trHeight w:val="300"/>
        </w:trPr>
        <w:tc>
          <w:tcPr>
            <w:tcW w:w="3555" w:type="dxa"/>
          </w:tcPr>
          <w:p w14:paraId="5CD4EE75" w14:textId="2AF5A79E" w:rsidR="6FAB14CD" w:rsidRDefault="6FAB14C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Rank</w:t>
            </w:r>
          </w:p>
        </w:tc>
        <w:tc>
          <w:tcPr>
            <w:tcW w:w="1275" w:type="dxa"/>
          </w:tcPr>
          <w:p w14:paraId="32E10B02" w14:textId="6EB16921" w:rsidR="0A473099" w:rsidRDefault="0A473099"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22D6E192" w14:textId="3331AD45" w:rsidR="094114DD" w:rsidRDefault="4E5C6001"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offensive passing metrics and season performance</w:t>
            </w:r>
          </w:p>
        </w:tc>
      </w:tr>
      <w:tr w:rsidR="094114DD" w14:paraId="593A3D70" w14:textId="77777777" w:rsidTr="7FBF6F05">
        <w:trPr>
          <w:trHeight w:val="300"/>
        </w:trPr>
        <w:tc>
          <w:tcPr>
            <w:tcW w:w="3555" w:type="dxa"/>
          </w:tcPr>
          <w:p w14:paraId="4029B095" w14:textId="6927D888"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 YPG (Passing yard per game)</w:t>
            </w:r>
          </w:p>
        </w:tc>
        <w:tc>
          <w:tcPr>
            <w:tcW w:w="1275" w:type="dxa"/>
          </w:tcPr>
          <w:p w14:paraId="630C6B21" w14:textId="278CA144"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29445D8" w14:textId="13CB437A"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AVG of Passing Yards / games</w:t>
            </w:r>
          </w:p>
        </w:tc>
      </w:tr>
      <w:tr w:rsidR="094114DD" w14:paraId="029008CA" w14:textId="77777777" w:rsidTr="7FBF6F05">
        <w:trPr>
          <w:trHeight w:val="300"/>
        </w:trPr>
        <w:tc>
          <w:tcPr>
            <w:tcW w:w="3555" w:type="dxa"/>
          </w:tcPr>
          <w:p w14:paraId="2B5D89A6" w14:textId="161DC262" w:rsidR="7FFFE904" w:rsidRDefault="7FFFE904"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TDs</w:t>
            </w:r>
          </w:p>
        </w:tc>
        <w:tc>
          <w:tcPr>
            <w:tcW w:w="1275" w:type="dxa"/>
          </w:tcPr>
          <w:p w14:paraId="53CD1787" w14:textId="1FCD3A7A" w:rsidR="1220F687" w:rsidRDefault="1220F687"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4AACCEA8" w14:textId="0A802C02" w:rsidR="094114DD" w:rsidRDefault="7400F93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passing touchdowns in a regular season</w:t>
            </w:r>
          </w:p>
        </w:tc>
      </w:tr>
      <w:tr w:rsidR="118CB012" w14:paraId="0565BC62" w14:textId="77777777" w:rsidTr="7FBF6F05">
        <w:trPr>
          <w:trHeight w:val="300"/>
        </w:trPr>
        <w:tc>
          <w:tcPr>
            <w:tcW w:w="3555" w:type="dxa"/>
          </w:tcPr>
          <w:p w14:paraId="3F90C44D" w14:textId="36291E58"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Int (Interceptions)</w:t>
            </w:r>
          </w:p>
        </w:tc>
        <w:tc>
          <w:tcPr>
            <w:tcW w:w="1275" w:type="dxa"/>
          </w:tcPr>
          <w:p w14:paraId="38E7D1EE" w14:textId="4E63B665"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2C26275F" w14:textId="7A15DFF1" w:rsidR="7400F93D" w:rsidRDefault="7400F93D"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picked passes (interceptions) thrown from the offense in a regular season</w:t>
            </w:r>
          </w:p>
        </w:tc>
      </w:tr>
      <w:tr w:rsidR="00477B76" w:rsidRPr="00A41052" w14:paraId="3E9AC101" w14:textId="77777777" w:rsidTr="7FBF6F05">
        <w:trPr>
          <w:trHeight w:val="300"/>
        </w:trPr>
        <w:tc>
          <w:tcPr>
            <w:tcW w:w="3555" w:type="dxa"/>
            <w:gridSpan w:val="2"/>
          </w:tcPr>
          <w:p w14:paraId="0ADAE532"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Defense YPG</w:t>
            </w:r>
          </w:p>
        </w:tc>
        <w:tc>
          <w:tcPr>
            <w:tcW w:w="1275" w:type="dxa"/>
          </w:tcPr>
          <w:p w14:paraId="0A976890"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D931508" w14:textId="77777777" w:rsidR="003661F5" w:rsidRPr="00A41052" w:rsidRDefault="003661F5" w:rsidP="00C76D93">
            <w:pPr>
              <w:spacing w:line="360" w:lineRule="auto"/>
              <w:rPr>
                <w:rFonts w:ascii="Times New Roman" w:hAnsi="Times New Roman" w:cs="Times New Roman"/>
                <w:sz w:val="20"/>
                <w:szCs w:val="20"/>
              </w:rPr>
            </w:pPr>
            <w:r w:rsidRPr="7FBF6F05">
              <w:rPr>
                <w:rFonts w:ascii="Times New Roman" w:hAnsi="Times New Roman" w:cs="Times New Roman"/>
                <w:sz w:val="20"/>
                <w:szCs w:val="20"/>
              </w:rPr>
              <w:t xml:space="preserve">Season average of defensive yards per game </w:t>
            </w:r>
          </w:p>
        </w:tc>
      </w:tr>
      <w:tr w:rsidR="000E0C43" w:rsidRPr="00A41052" w14:paraId="5EB4E399" w14:textId="77777777" w:rsidTr="7FBF6F05">
        <w:trPr>
          <w:trHeight w:val="300"/>
        </w:trPr>
        <w:tc>
          <w:tcPr>
            <w:tcW w:w="3555" w:type="dxa"/>
            <w:gridSpan w:val="2"/>
          </w:tcPr>
          <w:p w14:paraId="262AD073" w14:textId="418660F2"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Defensive Ranking</w:t>
            </w:r>
          </w:p>
        </w:tc>
        <w:tc>
          <w:tcPr>
            <w:tcW w:w="1275" w:type="dxa"/>
          </w:tcPr>
          <w:p w14:paraId="538B84F2" w14:textId="337B9BF7"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2A782875" w14:textId="7431B7F8" w:rsidR="000E0C43" w:rsidRPr="00A41052" w:rsidRDefault="000E0C43"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defensive metrics and season</w:t>
            </w:r>
            <w:r w:rsidR="00477B76" w:rsidRPr="7FBF6F05">
              <w:rPr>
                <w:rFonts w:ascii="Times New Roman" w:hAnsi="Times New Roman" w:cs="Times New Roman"/>
                <w:sz w:val="20"/>
                <w:szCs w:val="20"/>
              </w:rPr>
              <w:t xml:space="preserve"> </w:t>
            </w:r>
            <w:r w:rsidRPr="7FBF6F05">
              <w:rPr>
                <w:rFonts w:ascii="Times New Roman" w:hAnsi="Times New Roman" w:cs="Times New Roman"/>
                <w:sz w:val="20"/>
                <w:szCs w:val="20"/>
              </w:rPr>
              <w:t>performance</w:t>
            </w:r>
          </w:p>
        </w:tc>
      </w:tr>
      <w:tr w:rsidR="120CD9E8" w14:paraId="4C1BB0F7" w14:textId="77777777" w:rsidTr="7FBF6F05">
        <w:trPr>
          <w:trHeight w:val="300"/>
        </w:trPr>
        <w:tc>
          <w:tcPr>
            <w:tcW w:w="3555" w:type="dxa"/>
          </w:tcPr>
          <w:p w14:paraId="49E63B47" w14:textId="024FF450" w:rsidR="120CD9E8" w:rsidRDefault="6AF1E53C"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Opp TDs (</w:t>
            </w:r>
            <w:r w:rsidR="67294FBA" w:rsidRPr="7FBF6F05">
              <w:rPr>
                <w:rFonts w:ascii="Times New Roman" w:hAnsi="Times New Roman" w:cs="Times New Roman"/>
                <w:sz w:val="20"/>
                <w:szCs w:val="20"/>
              </w:rPr>
              <w:t>Oppo</w:t>
            </w:r>
            <w:r w:rsidR="3C8FFA54" w:rsidRPr="7FBF6F05">
              <w:rPr>
                <w:rFonts w:ascii="Times New Roman" w:hAnsi="Times New Roman" w:cs="Times New Roman"/>
                <w:sz w:val="20"/>
                <w:szCs w:val="20"/>
              </w:rPr>
              <w:t>nent</w:t>
            </w:r>
            <w:r w:rsidR="67294FBA" w:rsidRPr="7FBF6F05">
              <w:rPr>
                <w:rFonts w:ascii="Times New Roman" w:hAnsi="Times New Roman" w:cs="Times New Roman"/>
                <w:sz w:val="20"/>
                <w:szCs w:val="20"/>
              </w:rPr>
              <w:t xml:space="preserve"> Touchdowns</w:t>
            </w:r>
            <w:r w:rsidR="0444DF76" w:rsidRPr="7FBF6F05">
              <w:rPr>
                <w:rFonts w:ascii="Times New Roman" w:hAnsi="Times New Roman" w:cs="Times New Roman"/>
                <w:sz w:val="20"/>
                <w:szCs w:val="20"/>
              </w:rPr>
              <w:t>)</w:t>
            </w:r>
          </w:p>
        </w:tc>
        <w:tc>
          <w:tcPr>
            <w:tcW w:w="1275" w:type="dxa"/>
          </w:tcPr>
          <w:p w14:paraId="03685FEC" w14:textId="5829509A" w:rsidR="120CD9E8" w:rsidRDefault="67294FBA"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BE6C6AE" w14:textId="6A774629" w:rsidR="120CD9E8" w:rsidRDefault="67294FBA" w:rsidP="120CD9E8">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touchdowns throughout the regular season</w:t>
            </w:r>
          </w:p>
        </w:tc>
      </w:tr>
      <w:tr w:rsidR="000E0C43" w:rsidRPr="00A41052" w14:paraId="7D9B8147" w14:textId="77777777" w:rsidTr="7FBF6F05">
        <w:tc>
          <w:tcPr>
            <w:tcW w:w="3555" w:type="dxa"/>
          </w:tcPr>
          <w:p w14:paraId="1948E845" w14:textId="2EBD941A"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Rushing Defensive Rank</w:t>
            </w:r>
          </w:p>
        </w:tc>
        <w:tc>
          <w:tcPr>
            <w:tcW w:w="1275" w:type="dxa"/>
          </w:tcPr>
          <w:p w14:paraId="1CDBAAFF" w14:textId="7777777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251F71C" w14:textId="77777777" w:rsidR="094114DD" w:rsidRDefault="094114D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metrics involving how a defense performs against an offense’s rushing plays</w:t>
            </w:r>
          </w:p>
        </w:tc>
      </w:tr>
      <w:tr w:rsidR="118CB012" w14:paraId="4ABDC201" w14:textId="77777777" w:rsidTr="7FBF6F05">
        <w:trPr>
          <w:trHeight w:val="300"/>
        </w:trPr>
        <w:tc>
          <w:tcPr>
            <w:tcW w:w="3555" w:type="dxa"/>
          </w:tcPr>
          <w:p w14:paraId="1046B807" w14:textId="006E50DC" w:rsidR="3CFD3C52" w:rsidRDefault="3CFD3C52"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Rush T</w:t>
            </w:r>
            <w:r w:rsidR="282EF791" w:rsidRPr="7FBF6F05">
              <w:rPr>
                <w:rFonts w:ascii="Times New Roman" w:hAnsi="Times New Roman" w:cs="Times New Roman"/>
                <w:sz w:val="20"/>
                <w:szCs w:val="20"/>
              </w:rPr>
              <w:t>D</w:t>
            </w:r>
            <w:r w:rsidRPr="7FBF6F05">
              <w:rPr>
                <w:rFonts w:ascii="Times New Roman" w:hAnsi="Times New Roman" w:cs="Times New Roman"/>
                <w:sz w:val="20"/>
                <w:szCs w:val="20"/>
              </w:rPr>
              <w:t>s (Opponent Rushing Touchdowns)</w:t>
            </w:r>
          </w:p>
        </w:tc>
        <w:tc>
          <w:tcPr>
            <w:tcW w:w="1275" w:type="dxa"/>
          </w:tcPr>
          <w:p w14:paraId="0D38C6A9" w14:textId="4D6EF10D" w:rsidR="13AB839E" w:rsidRDefault="13AB839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E376763" w14:textId="002E4444" w:rsidR="13AB839E" w:rsidRDefault="13AB839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rushing touchdowns throughout the regular season</w:t>
            </w:r>
          </w:p>
        </w:tc>
      </w:tr>
      <w:tr w:rsidR="00A841E3" w:rsidRPr="00A41052" w14:paraId="0A809A8A" w14:textId="77777777" w:rsidTr="7FBF6F05">
        <w:tc>
          <w:tcPr>
            <w:tcW w:w="3555" w:type="dxa"/>
            <w:gridSpan w:val="2"/>
          </w:tcPr>
          <w:p w14:paraId="2E2377F7" w14:textId="56A71D7B" w:rsidR="00A841E3" w:rsidRPr="00A41052" w:rsidRDefault="00263C1A" w:rsidP="000E0C43">
            <w:pPr>
              <w:spacing w:line="360" w:lineRule="auto"/>
              <w:rPr>
                <w:rFonts w:ascii="Times New Roman" w:hAnsi="Times New Roman" w:cs="Times New Roman"/>
                <w:sz w:val="20"/>
                <w:szCs w:val="20"/>
              </w:rPr>
            </w:pPr>
            <w:r w:rsidRPr="00263C1A">
              <w:rPr>
                <w:rFonts w:ascii="Times New Roman" w:hAnsi="Times New Roman" w:cs="Times New Roman"/>
                <w:sz w:val="20"/>
                <w:szCs w:val="20"/>
              </w:rPr>
              <w:t xml:space="preserve">Opp Rush YPG (Opponent Rushing Yard </w:t>
            </w:r>
            <w:r w:rsidR="4EF838F4" w:rsidRPr="7FBF6F05">
              <w:rPr>
                <w:rFonts w:ascii="Times New Roman" w:hAnsi="Times New Roman" w:cs="Times New Roman"/>
                <w:sz w:val="20"/>
                <w:szCs w:val="20"/>
              </w:rPr>
              <w:t xml:space="preserve">per </w:t>
            </w:r>
            <w:r w:rsidRPr="00263C1A">
              <w:rPr>
                <w:rFonts w:ascii="Times New Roman" w:hAnsi="Times New Roman" w:cs="Times New Roman"/>
                <w:sz w:val="20"/>
                <w:szCs w:val="20"/>
              </w:rPr>
              <w:t>game)</w:t>
            </w:r>
          </w:p>
        </w:tc>
        <w:tc>
          <w:tcPr>
            <w:tcW w:w="1275" w:type="dxa"/>
          </w:tcPr>
          <w:p w14:paraId="21BE1520" w14:textId="62331076" w:rsidR="00A841E3" w:rsidRPr="00A41052"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143D30AA" w14:textId="6C473251" w:rsidR="00A841E3" w:rsidRPr="00A41052" w:rsidRDefault="00263C1A" w:rsidP="000E0C43">
            <w:pPr>
              <w:spacing w:line="360" w:lineRule="auto"/>
              <w:rPr>
                <w:rFonts w:ascii="Times New Roman" w:hAnsi="Times New Roman" w:cs="Times New Roman"/>
                <w:sz w:val="20"/>
                <w:szCs w:val="20"/>
              </w:rPr>
            </w:pPr>
            <w:r w:rsidRPr="00263C1A">
              <w:rPr>
                <w:rFonts w:ascii="Times New Roman" w:hAnsi="Times New Roman" w:cs="Times New Roman"/>
                <w:sz w:val="20"/>
                <w:szCs w:val="20"/>
              </w:rPr>
              <w:t>Season AVG of the total number of yards gained by the opposing team through running plays during a game</w:t>
            </w:r>
          </w:p>
        </w:tc>
      </w:tr>
      <w:tr w:rsidR="118CB012" w14:paraId="510AAE10" w14:textId="77777777" w:rsidTr="7FBF6F05">
        <w:trPr>
          <w:trHeight w:val="300"/>
        </w:trPr>
        <w:tc>
          <w:tcPr>
            <w:tcW w:w="3555" w:type="dxa"/>
          </w:tcPr>
          <w:p w14:paraId="7F02EDB1" w14:textId="77393A6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Passing Defensive Rank</w:t>
            </w:r>
          </w:p>
        </w:tc>
        <w:tc>
          <w:tcPr>
            <w:tcW w:w="1275" w:type="dxa"/>
          </w:tcPr>
          <w:p w14:paraId="047B8641" w14:textId="6461FFF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8C90A84" w14:textId="6B47655F" w:rsidR="118CB012" w:rsidRDefault="57373AB8"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metrics involving how a defense performs against an offense’s passing plays</w:t>
            </w:r>
          </w:p>
        </w:tc>
      </w:tr>
      <w:tr w:rsidR="118CB012" w14:paraId="489109FB" w14:textId="77777777" w:rsidTr="7FBF6F05">
        <w:trPr>
          <w:trHeight w:val="300"/>
        </w:trPr>
        <w:tc>
          <w:tcPr>
            <w:tcW w:w="3555" w:type="dxa"/>
          </w:tcPr>
          <w:p w14:paraId="01DBDF6B" w14:textId="1C168F6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Pass TDs</w:t>
            </w:r>
          </w:p>
        </w:tc>
        <w:tc>
          <w:tcPr>
            <w:tcW w:w="1275" w:type="dxa"/>
          </w:tcPr>
          <w:p w14:paraId="44580B46" w14:textId="5B8A336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6E3BA89" w14:textId="27AAE39A" w:rsidR="118CB012" w:rsidRDefault="2A264BC8"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opponent’s passing touchdowns throughout the regular season</w:t>
            </w:r>
          </w:p>
        </w:tc>
      </w:tr>
      <w:tr w:rsidR="118CB012" w14:paraId="2C19F32C" w14:textId="77777777" w:rsidTr="7FBF6F05">
        <w:trPr>
          <w:trHeight w:val="300"/>
        </w:trPr>
        <w:tc>
          <w:tcPr>
            <w:tcW w:w="3555" w:type="dxa"/>
          </w:tcPr>
          <w:p w14:paraId="2F1291B3" w14:textId="179F664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Opp Pass YPG</w:t>
            </w:r>
          </w:p>
        </w:tc>
        <w:tc>
          <w:tcPr>
            <w:tcW w:w="1275" w:type="dxa"/>
          </w:tcPr>
          <w:p w14:paraId="53220B60" w14:textId="0F3EE2DD"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5F163D70" w14:textId="778AC658" w:rsidR="118CB012" w:rsidRDefault="27062645"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 AVG of the total number of yards gained by the opposing team through passing plays during a game</w:t>
            </w:r>
          </w:p>
        </w:tc>
      </w:tr>
      <w:tr w:rsidR="118CB012" w14:paraId="2865BE04" w14:textId="77777777" w:rsidTr="7FBF6F05">
        <w:trPr>
          <w:trHeight w:val="300"/>
        </w:trPr>
        <w:tc>
          <w:tcPr>
            <w:tcW w:w="3555" w:type="dxa"/>
          </w:tcPr>
          <w:p w14:paraId="54476017" w14:textId="09604F9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TM Rank</w:t>
            </w:r>
          </w:p>
        </w:tc>
        <w:tc>
          <w:tcPr>
            <w:tcW w:w="1275" w:type="dxa"/>
          </w:tcPr>
          <w:p w14:paraId="4E8F4650" w14:textId="5D6F839A"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4BDA74B1" w14:textId="1FD6D207" w:rsidR="118CB012" w:rsidRDefault="670B2145"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Determined rank based on a variety of turnover metrics and season performance</w:t>
            </w:r>
          </w:p>
        </w:tc>
      </w:tr>
      <w:tr w:rsidR="118CB012" w14:paraId="5429B385" w14:textId="77777777" w:rsidTr="7FBF6F05">
        <w:trPr>
          <w:trHeight w:val="300"/>
        </w:trPr>
        <w:tc>
          <w:tcPr>
            <w:tcW w:w="3555" w:type="dxa"/>
          </w:tcPr>
          <w:p w14:paraId="1C7B4422" w14:textId="4A1FE9B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Fumbles Recovered</w:t>
            </w:r>
          </w:p>
        </w:tc>
        <w:tc>
          <w:tcPr>
            <w:tcW w:w="1275" w:type="dxa"/>
          </w:tcPr>
          <w:p w14:paraId="5A2CA728" w14:textId="62B5CFAA"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DB8AB69" w14:textId="15095B22" w:rsidR="118CB012" w:rsidRDefault="6E050E9B"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fumbles recovered in a regular season</w:t>
            </w:r>
          </w:p>
        </w:tc>
      </w:tr>
      <w:tr w:rsidR="118CB012" w14:paraId="613EB964" w14:textId="77777777" w:rsidTr="7FBF6F05">
        <w:trPr>
          <w:trHeight w:val="300"/>
        </w:trPr>
        <w:tc>
          <w:tcPr>
            <w:tcW w:w="3555" w:type="dxa"/>
          </w:tcPr>
          <w:p w14:paraId="0363F08F" w14:textId="480EBB7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Fumbles Lost</w:t>
            </w:r>
          </w:p>
        </w:tc>
        <w:tc>
          <w:tcPr>
            <w:tcW w:w="1275" w:type="dxa"/>
          </w:tcPr>
          <w:p w14:paraId="20B4B530" w14:textId="7058E412"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8A916C9" w14:textId="18B4436B" w:rsidR="118CB012" w:rsidRDefault="29100B74"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fumbles lost in a regular season</w:t>
            </w:r>
          </w:p>
        </w:tc>
      </w:tr>
      <w:tr w:rsidR="118CB012" w14:paraId="26C2DAFC" w14:textId="77777777" w:rsidTr="7FBF6F05">
        <w:trPr>
          <w:trHeight w:val="300"/>
        </w:trPr>
        <w:tc>
          <w:tcPr>
            <w:tcW w:w="3555" w:type="dxa"/>
          </w:tcPr>
          <w:p w14:paraId="52D2E387" w14:textId="5CCD54F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Turnover Margin</w:t>
            </w:r>
          </w:p>
        </w:tc>
        <w:tc>
          <w:tcPr>
            <w:tcW w:w="1275" w:type="dxa"/>
          </w:tcPr>
          <w:p w14:paraId="1C4C8FD9" w14:textId="240651B4"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91827CC" w14:textId="095ED007" w:rsidR="118CB012" w:rsidRDefault="5B5B444E"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Total number of giveaways (interceptions &amp; fumbles lost) from the total number of takeaways (interceptions &amp; opponent fumble recoveries) in a regular season</w:t>
            </w:r>
          </w:p>
        </w:tc>
      </w:tr>
      <w:tr w:rsidR="118CB012" w14:paraId="61941686" w14:textId="77777777" w:rsidTr="7FBF6F05">
        <w:trPr>
          <w:trHeight w:val="300"/>
        </w:trPr>
        <w:tc>
          <w:tcPr>
            <w:tcW w:w="3555" w:type="dxa"/>
          </w:tcPr>
          <w:p w14:paraId="27753E0B" w14:textId="24C4DED9"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PPG Rank</w:t>
            </w:r>
            <w:r w:rsidR="4615EAF5" w:rsidRPr="7FBF6F05">
              <w:rPr>
                <w:rFonts w:ascii="Times New Roman" w:hAnsi="Times New Roman" w:cs="Times New Roman"/>
                <w:sz w:val="20"/>
                <w:szCs w:val="20"/>
              </w:rPr>
              <w:t xml:space="preserve"> (Penalties Per Game Rank)</w:t>
            </w:r>
          </w:p>
        </w:tc>
        <w:tc>
          <w:tcPr>
            <w:tcW w:w="1275" w:type="dxa"/>
          </w:tcPr>
          <w:p w14:paraId="49B6F945" w14:textId="6B3D2B7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6C22257" w14:textId="4C1F3ACB" w:rsidR="118CB012" w:rsidRDefault="3130BA9F" w:rsidP="118CB012">
            <w:pPr>
              <w:spacing w:line="360" w:lineRule="auto"/>
              <w:rPr>
                <w:rFonts w:ascii="Times New Roman" w:hAnsi="Times New Roman" w:cs="Times New Roman"/>
                <w:sz w:val="20"/>
                <w:szCs w:val="20"/>
              </w:rPr>
            </w:pPr>
            <w:r w:rsidRPr="537EFEA1">
              <w:rPr>
                <w:rFonts w:ascii="Times New Roman" w:hAnsi="Times New Roman" w:cs="Times New Roman"/>
                <w:sz w:val="20"/>
                <w:szCs w:val="20"/>
              </w:rPr>
              <w:t xml:space="preserve">Determined rank based on a variety of </w:t>
            </w:r>
            <w:r w:rsidRPr="25CB4CD5">
              <w:rPr>
                <w:rFonts w:ascii="Times New Roman" w:hAnsi="Times New Roman" w:cs="Times New Roman"/>
                <w:sz w:val="20"/>
                <w:szCs w:val="20"/>
              </w:rPr>
              <w:t>penalty metrics</w:t>
            </w:r>
            <w:r w:rsidRPr="537EFEA1">
              <w:rPr>
                <w:rFonts w:ascii="Times New Roman" w:hAnsi="Times New Roman" w:cs="Times New Roman"/>
                <w:sz w:val="20"/>
                <w:szCs w:val="20"/>
              </w:rPr>
              <w:t xml:space="preserve"> and season performance</w:t>
            </w:r>
          </w:p>
        </w:tc>
      </w:tr>
      <w:tr w:rsidR="118CB012" w14:paraId="6703601C" w14:textId="77777777" w:rsidTr="7FBF6F05">
        <w:trPr>
          <w:trHeight w:val="300"/>
        </w:trPr>
        <w:tc>
          <w:tcPr>
            <w:tcW w:w="3555" w:type="dxa"/>
          </w:tcPr>
          <w:p w14:paraId="3B67D921" w14:textId="5B096BA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Penalties</w:t>
            </w:r>
          </w:p>
        </w:tc>
        <w:tc>
          <w:tcPr>
            <w:tcW w:w="1275" w:type="dxa"/>
          </w:tcPr>
          <w:p w14:paraId="5BDDB10D" w14:textId="7F57685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013347AB" w14:textId="2767A5B6" w:rsidR="118CB012" w:rsidRDefault="284D150B" w:rsidP="118CB012">
            <w:pPr>
              <w:spacing w:line="360" w:lineRule="auto"/>
              <w:rPr>
                <w:rFonts w:ascii="Times New Roman" w:hAnsi="Times New Roman" w:cs="Times New Roman"/>
                <w:sz w:val="20"/>
                <w:szCs w:val="20"/>
              </w:rPr>
            </w:pPr>
            <w:r w:rsidRPr="3321A831">
              <w:rPr>
                <w:rFonts w:ascii="Times New Roman" w:hAnsi="Times New Roman" w:cs="Times New Roman"/>
                <w:sz w:val="20"/>
                <w:szCs w:val="20"/>
              </w:rPr>
              <w:t>Total number of penalties in a regular season</w:t>
            </w:r>
          </w:p>
        </w:tc>
      </w:tr>
      <w:tr w:rsidR="118CB012" w14:paraId="1D8A233B" w14:textId="77777777" w:rsidTr="7FBF6F05">
        <w:trPr>
          <w:trHeight w:val="300"/>
        </w:trPr>
        <w:tc>
          <w:tcPr>
            <w:tcW w:w="3555" w:type="dxa"/>
          </w:tcPr>
          <w:p w14:paraId="4541B347" w14:textId="62ABD96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Penalties Per Game</w:t>
            </w:r>
          </w:p>
        </w:tc>
        <w:tc>
          <w:tcPr>
            <w:tcW w:w="1275" w:type="dxa"/>
          </w:tcPr>
          <w:p w14:paraId="4BA0438D" w14:textId="10F86AB6"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6981E6D9" w14:textId="798AB169" w:rsidR="118CB012" w:rsidRDefault="487E379E" w:rsidP="118CB012">
            <w:pPr>
              <w:spacing w:line="360" w:lineRule="auto"/>
              <w:rPr>
                <w:rFonts w:ascii="Times New Roman" w:hAnsi="Times New Roman" w:cs="Times New Roman"/>
                <w:sz w:val="20"/>
                <w:szCs w:val="20"/>
              </w:rPr>
            </w:pPr>
            <w:r w:rsidRPr="6B9AFCCD">
              <w:rPr>
                <w:rFonts w:ascii="Times New Roman" w:hAnsi="Times New Roman" w:cs="Times New Roman"/>
                <w:sz w:val="20"/>
                <w:szCs w:val="20"/>
              </w:rPr>
              <w:t xml:space="preserve">Season </w:t>
            </w:r>
            <w:r w:rsidR="41DA8CD7" w:rsidRPr="6B9AFCCD">
              <w:rPr>
                <w:rFonts w:ascii="Times New Roman" w:hAnsi="Times New Roman" w:cs="Times New Roman"/>
                <w:sz w:val="20"/>
                <w:szCs w:val="20"/>
              </w:rPr>
              <w:t>AVG</w:t>
            </w:r>
            <w:r w:rsidR="186082A1" w:rsidRPr="6B9AFCCD">
              <w:rPr>
                <w:rFonts w:ascii="Times New Roman" w:hAnsi="Times New Roman" w:cs="Times New Roman"/>
                <w:sz w:val="20"/>
                <w:szCs w:val="20"/>
              </w:rPr>
              <w:t xml:space="preserve"> of the</w:t>
            </w:r>
            <w:r w:rsidR="41DA8CD7" w:rsidRPr="50C2E2F5">
              <w:rPr>
                <w:rFonts w:ascii="Times New Roman" w:hAnsi="Times New Roman" w:cs="Times New Roman"/>
                <w:sz w:val="20"/>
                <w:szCs w:val="20"/>
              </w:rPr>
              <w:t xml:space="preserve"> number of penalties a team receives in a </w:t>
            </w:r>
            <w:r w:rsidR="41DA8CD7" w:rsidRPr="27DE8214">
              <w:rPr>
                <w:rFonts w:ascii="Times New Roman" w:hAnsi="Times New Roman" w:cs="Times New Roman"/>
                <w:sz w:val="20"/>
                <w:szCs w:val="20"/>
              </w:rPr>
              <w:t>game</w:t>
            </w:r>
          </w:p>
        </w:tc>
      </w:tr>
      <w:tr w:rsidR="118CB012" w14:paraId="3FC665E9" w14:textId="77777777" w:rsidTr="7FBF6F05">
        <w:trPr>
          <w:trHeight w:val="300"/>
        </w:trPr>
        <w:tc>
          <w:tcPr>
            <w:tcW w:w="3555" w:type="dxa"/>
          </w:tcPr>
          <w:p w14:paraId="3870CBF3" w14:textId="3489E7EE"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Penalty YPG Rank</w:t>
            </w:r>
          </w:p>
        </w:tc>
        <w:tc>
          <w:tcPr>
            <w:tcW w:w="1275" w:type="dxa"/>
          </w:tcPr>
          <w:p w14:paraId="678D1B25" w14:textId="0E219E8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349B5401" w14:textId="662911F5" w:rsidR="118CB012" w:rsidRDefault="35188678" w:rsidP="118CB012">
            <w:pPr>
              <w:spacing w:line="360" w:lineRule="auto"/>
              <w:rPr>
                <w:rFonts w:ascii="Times New Roman" w:hAnsi="Times New Roman" w:cs="Times New Roman"/>
                <w:sz w:val="20"/>
                <w:szCs w:val="20"/>
              </w:rPr>
            </w:pPr>
            <w:r w:rsidRPr="18844C4E">
              <w:rPr>
                <w:rFonts w:ascii="Times New Roman" w:hAnsi="Times New Roman" w:cs="Times New Roman"/>
                <w:sz w:val="20"/>
                <w:szCs w:val="20"/>
              </w:rPr>
              <w:t>Determined rank based on a variety of penalty metrics and season performance</w:t>
            </w:r>
          </w:p>
        </w:tc>
      </w:tr>
      <w:tr w:rsidR="118CB012" w14:paraId="22CD7E48" w14:textId="77777777" w:rsidTr="7FBF6F05">
        <w:trPr>
          <w:trHeight w:val="300"/>
        </w:trPr>
        <w:tc>
          <w:tcPr>
            <w:tcW w:w="3555" w:type="dxa"/>
          </w:tcPr>
          <w:p w14:paraId="27852739" w14:textId="74851252"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Penalty YPG</w:t>
            </w:r>
          </w:p>
        </w:tc>
        <w:tc>
          <w:tcPr>
            <w:tcW w:w="1275" w:type="dxa"/>
          </w:tcPr>
          <w:p w14:paraId="0160BDB5" w14:textId="4DF4DD93"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C86338D" w14:textId="0019F615" w:rsidR="118CB012" w:rsidRDefault="48ABE88F" w:rsidP="118CB012">
            <w:pPr>
              <w:spacing w:line="360" w:lineRule="auto"/>
              <w:rPr>
                <w:rFonts w:ascii="Times New Roman" w:hAnsi="Times New Roman" w:cs="Times New Roman"/>
                <w:sz w:val="20"/>
                <w:szCs w:val="20"/>
              </w:rPr>
            </w:pPr>
            <w:r w:rsidRPr="2658AEDC">
              <w:rPr>
                <w:rFonts w:ascii="Times New Roman" w:hAnsi="Times New Roman" w:cs="Times New Roman"/>
                <w:sz w:val="20"/>
                <w:szCs w:val="20"/>
              </w:rPr>
              <w:t xml:space="preserve">Season AVG of the total number of yards lost </w:t>
            </w:r>
            <w:r w:rsidRPr="201EF293">
              <w:rPr>
                <w:rFonts w:ascii="Times New Roman" w:hAnsi="Times New Roman" w:cs="Times New Roman"/>
                <w:sz w:val="20"/>
                <w:szCs w:val="20"/>
              </w:rPr>
              <w:t>b</w:t>
            </w:r>
            <w:r w:rsidR="5EB58823" w:rsidRPr="201EF293">
              <w:rPr>
                <w:rFonts w:ascii="Times New Roman" w:hAnsi="Times New Roman" w:cs="Times New Roman"/>
                <w:sz w:val="20"/>
                <w:szCs w:val="20"/>
              </w:rPr>
              <w:t>ecause of penalties</w:t>
            </w:r>
          </w:p>
        </w:tc>
      </w:tr>
      <w:tr w:rsidR="118CB012" w14:paraId="7CD2AE09" w14:textId="77777777" w:rsidTr="7FBF6F05">
        <w:trPr>
          <w:trHeight w:val="300"/>
        </w:trPr>
        <w:tc>
          <w:tcPr>
            <w:tcW w:w="3555" w:type="dxa"/>
          </w:tcPr>
          <w:p w14:paraId="5B31EFEF" w14:textId="416C2FD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TOP Rank</w:t>
            </w:r>
          </w:p>
        </w:tc>
        <w:tc>
          <w:tcPr>
            <w:tcW w:w="1275" w:type="dxa"/>
          </w:tcPr>
          <w:p w14:paraId="49FC3AEE" w14:textId="3C8BC587"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gridSpan w:val="2"/>
          </w:tcPr>
          <w:p w14:paraId="7A01FBB6" w14:textId="62A25126" w:rsidR="118CB012" w:rsidRDefault="557723B9" w:rsidP="118CB012">
            <w:pPr>
              <w:spacing w:line="360" w:lineRule="auto"/>
              <w:rPr>
                <w:rFonts w:ascii="Times New Roman" w:hAnsi="Times New Roman" w:cs="Times New Roman"/>
                <w:sz w:val="20"/>
                <w:szCs w:val="20"/>
              </w:rPr>
            </w:pPr>
            <w:r w:rsidRPr="1ECB49BF">
              <w:rPr>
                <w:rFonts w:ascii="Times New Roman" w:hAnsi="Times New Roman" w:cs="Times New Roman"/>
                <w:sz w:val="20"/>
                <w:szCs w:val="20"/>
              </w:rPr>
              <w:t>Determined rank based on a variety of penalty metrics and season performance</w:t>
            </w:r>
          </w:p>
        </w:tc>
      </w:tr>
      <w:tr w:rsidR="118CB012" w14:paraId="2590F4FD" w14:textId="77777777" w:rsidTr="7FBF6F05">
        <w:trPr>
          <w:trHeight w:val="300"/>
        </w:trPr>
        <w:tc>
          <w:tcPr>
            <w:tcW w:w="3555" w:type="dxa"/>
          </w:tcPr>
          <w:p w14:paraId="36735E2E" w14:textId="130ABDCF"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Avg Time of Possession</w:t>
            </w:r>
          </w:p>
        </w:tc>
        <w:tc>
          <w:tcPr>
            <w:tcW w:w="1275" w:type="dxa"/>
          </w:tcPr>
          <w:p w14:paraId="3813976B" w14:textId="73DF6189" w:rsidR="14644E36" w:rsidRDefault="41BDE139" w:rsidP="118CB012">
            <w:pPr>
              <w:spacing w:line="360" w:lineRule="auto"/>
            </w:pPr>
            <w:r w:rsidRPr="09522607">
              <w:rPr>
                <w:rFonts w:ascii="Times New Roman" w:hAnsi="Times New Roman" w:cs="Times New Roman"/>
                <w:sz w:val="20"/>
                <w:szCs w:val="20"/>
              </w:rPr>
              <w:t>Time</w:t>
            </w:r>
          </w:p>
        </w:tc>
        <w:tc>
          <w:tcPr>
            <w:tcW w:w="4520" w:type="dxa"/>
            <w:gridSpan w:val="2"/>
          </w:tcPr>
          <w:p w14:paraId="3066220B" w14:textId="52D44450" w:rsidR="118CB012" w:rsidRDefault="103C3FC7" w:rsidP="118CB012">
            <w:pPr>
              <w:spacing w:line="360" w:lineRule="auto"/>
              <w:rPr>
                <w:rFonts w:ascii="Times New Roman" w:hAnsi="Times New Roman" w:cs="Times New Roman"/>
                <w:sz w:val="20"/>
                <w:szCs w:val="20"/>
              </w:rPr>
            </w:pPr>
            <w:r w:rsidRPr="09522607">
              <w:rPr>
                <w:rFonts w:ascii="Times New Roman" w:hAnsi="Times New Roman" w:cs="Times New Roman"/>
                <w:sz w:val="20"/>
                <w:szCs w:val="20"/>
              </w:rPr>
              <w:t>Season AVG of a team’s offensive time of possession during games</w:t>
            </w:r>
          </w:p>
        </w:tc>
      </w:tr>
      <w:tr w:rsidR="118CB012" w14:paraId="00481297" w14:textId="77777777" w:rsidTr="7FBF6F05">
        <w:trPr>
          <w:trHeight w:val="300"/>
        </w:trPr>
        <w:tc>
          <w:tcPr>
            <w:tcW w:w="3555" w:type="dxa"/>
          </w:tcPr>
          <w:p w14:paraId="59048804" w14:textId="06D7306B" w:rsidR="14644E36" w:rsidRDefault="14644E36" w:rsidP="118CB012">
            <w:pPr>
              <w:spacing w:line="360" w:lineRule="auto"/>
              <w:rPr>
                <w:rFonts w:ascii="Times New Roman" w:hAnsi="Times New Roman" w:cs="Times New Roman"/>
                <w:sz w:val="20"/>
                <w:szCs w:val="20"/>
              </w:rPr>
            </w:pPr>
            <w:r w:rsidRPr="7FBF6F05">
              <w:rPr>
                <w:rFonts w:ascii="Times New Roman" w:hAnsi="Times New Roman" w:cs="Times New Roman"/>
                <w:sz w:val="20"/>
                <w:szCs w:val="20"/>
              </w:rPr>
              <w:t>ATP Rank</w:t>
            </w:r>
          </w:p>
        </w:tc>
        <w:tc>
          <w:tcPr>
            <w:tcW w:w="1275" w:type="dxa"/>
          </w:tcPr>
          <w:p w14:paraId="334B4628" w14:textId="71D119BC" w:rsidR="118CB012" w:rsidRDefault="15ECFB15" w:rsidP="118CB012">
            <w:pPr>
              <w:spacing w:line="360" w:lineRule="auto"/>
              <w:rPr>
                <w:rFonts w:ascii="Times New Roman" w:hAnsi="Times New Roman" w:cs="Times New Roman"/>
                <w:sz w:val="20"/>
                <w:szCs w:val="20"/>
              </w:rPr>
            </w:pPr>
            <w:r w:rsidRPr="09522607">
              <w:rPr>
                <w:rFonts w:ascii="Times New Roman" w:hAnsi="Times New Roman" w:cs="Times New Roman"/>
                <w:sz w:val="20"/>
                <w:szCs w:val="20"/>
              </w:rPr>
              <w:t>Numerical</w:t>
            </w:r>
          </w:p>
        </w:tc>
        <w:tc>
          <w:tcPr>
            <w:tcW w:w="4520" w:type="dxa"/>
            <w:gridSpan w:val="2"/>
          </w:tcPr>
          <w:p w14:paraId="69B73FCA" w14:textId="3791C391" w:rsidR="118CB012" w:rsidRDefault="7913726B" w:rsidP="118CB012">
            <w:pPr>
              <w:spacing w:line="360" w:lineRule="auto"/>
              <w:rPr>
                <w:rFonts w:ascii="Times New Roman" w:hAnsi="Times New Roman" w:cs="Times New Roman"/>
                <w:sz w:val="20"/>
                <w:szCs w:val="20"/>
              </w:rPr>
            </w:pPr>
            <w:r w:rsidRPr="48265544">
              <w:rPr>
                <w:rFonts w:ascii="Times New Roman" w:hAnsi="Times New Roman" w:cs="Times New Roman"/>
                <w:sz w:val="20"/>
                <w:szCs w:val="20"/>
              </w:rPr>
              <w:t xml:space="preserve">Determined rank based on a </w:t>
            </w:r>
            <w:r w:rsidRPr="4AFD6821">
              <w:rPr>
                <w:rFonts w:ascii="Times New Roman" w:hAnsi="Times New Roman" w:cs="Times New Roman"/>
                <w:sz w:val="20"/>
                <w:szCs w:val="20"/>
              </w:rPr>
              <w:t>team’s average time of</w:t>
            </w:r>
            <w:r w:rsidRPr="570466EA">
              <w:rPr>
                <w:rFonts w:ascii="Times New Roman" w:hAnsi="Times New Roman" w:cs="Times New Roman"/>
                <w:sz w:val="20"/>
                <w:szCs w:val="20"/>
              </w:rPr>
              <w:t xml:space="preserve"> possession compared </w:t>
            </w:r>
            <w:r w:rsidRPr="2C00AF50">
              <w:rPr>
                <w:rFonts w:ascii="Times New Roman" w:hAnsi="Times New Roman" w:cs="Times New Roman"/>
                <w:sz w:val="20"/>
                <w:szCs w:val="20"/>
              </w:rPr>
              <w:t xml:space="preserve">to other teams </w:t>
            </w:r>
            <w:r w:rsidRPr="18BC6E19">
              <w:rPr>
                <w:rFonts w:ascii="Times New Roman" w:hAnsi="Times New Roman" w:cs="Times New Roman"/>
                <w:sz w:val="20"/>
                <w:szCs w:val="20"/>
              </w:rPr>
              <w:t>in the NCAA</w:t>
            </w:r>
          </w:p>
        </w:tc>
      </w:tr>
      <w:tr w:rsidR="00263C1A" w:rsidRPr="00A41052" w14:paraId="23F43030" w14:textId="77777777" w:rsidTr="7FBF6F05">
        <w:tc>
          <w:tcPr>
            <w:tcW w:w="3555" w:type="dxa"/>
            <w:gridSpan w:val="2"/>
          </w:tcPr>
          <w:p w14:paraId="765D04F3" w14:textId="18009D24" w:rsidR="00263C1A" w:rsidRPr="00263C1A"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w:t>
            </w:r>
          </w:p>
        </w:tc>
        <w:tc>
          <w:tcPr>
            <w:tcW w:w="1275" w:type="dxa"/>
          </w:tcPr>
          <w:p w14:paraId="6993CF7E" w14:textId="7BE55C36" w:rsidR="00263C1A" w:rsidRDefault="00263C1A" w:rsidP="000E0C43">
            <w:pPr>
              <w:spacing w:line="360" w:lineRule="auto"/>
              <w:rPr>
                <w:rFonts w:ascii="Times New Roman" w:hAnsi="Times New Roman" w:cs="Times New Roman"/>
                <w:sz w:val="20"/>
                <w:szCs w:val="20"/>
              </w:rPr>
            </w:pPr>
            <w:r w:rsidRPr="7FBF6F05">
              <w:rPr>
                <w:rFonts w:ascii="Times New Roman" w:hAnsi="Times New Roman" w:cs="Times New Roman"/>
                <w:sz w:val="20"/>
                <w:szCs w:val="20"/>
              </w:rPr>
              <w:t>Numerical</w:t>
            </w:r>
          </w:p>
        </w:tc>
        <w:tc>
          <w:tcPr>
            <w:tcW w:w="4520" w:type="dxa"/>
          </w:tcPr>
          <w:p w14:paraId="668C004B" w14:textId="67E6B1F9" w:rsidR="00263C1A" w:rsidRPr="00263C1A" w:rsidRDefault="00263C1A" w:rsidP="00263C1A">
            <w:pPr>
              <w:spacing w:line="360" w:lineRule="auto"/>
              <w:rPr>
                <w:rFonts w:ascii="Times New Roman" w:hAnsi="Times New Roman" w:cs="Times New Roman"/>
                <w:sz w:val="20"/>
                <w:szCs w:val="20"/>
              </w:rPr>
            </w:pPr>
            <w:r w:rsidRPr="00263C1A">
              <w:rPr>
                <w:rFonts w:ascii="Times New Roman" w:hAnsi="Times New Roman" w:cs="Times New Roman"/>
                <w:sz w:val="20"/>
                <w:szCs w:val="20"/>
              </w:rPr>
              <w:t>The football season in which the team's data was collected</w:t>
            </w:r>
          </w:p>
        </w:tc>
      </w:tr>
      <w:tr w:rsidR="094114DD" w14:paraId="26076864" w14:textId="77777777" w:rsidTr="7FBF6F05">
        <w:trPr>
          <w:trHeight w:val="300"/>
        </w:trPr>
        <w:tc>
          <w:tcPr>
            <w:tcW w:w="3555" w:type="dxa"/>
          </w:tcPr>
          <w:p w14:paraId="412B3F4B" w14:textId="1ECCD037" w:rsidR="1A0BF07D" w:rsidRDefault="1A0BF07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Season_</w:t>
            </w:r>
            <w:r w:rsidR="4C02F787" w:rsidRPr="09522607">
              <w:rPr>
                <w:rFonts w:ascii="Times New Roman" w:hAnsi="Times New Roman" w:cs="Times New Roman"/>
                <w:sz w:val="20"/>
                <w:szCs w:val="20"/>
              </w:rPr>
              <w:t>Date</w:t>
            </w:r>
          </w:p>
        </w:tc>
        <w:tc>
          <w:tcPr>
            <w:tcW w:w="1275" w:type="dxa"/>
          </w:tcPr>
          <w:p w14:paraId="2CB4FE5D" w14:textId="17E41082" w:rsidR="1A0BF07D" w:rsidRDefault="1A0BF07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Date</w:t>
            </w:r>
          </w:p>
        </w:tc>
        <w:tc>
          <w:tcPr>
            <w:tcW w:w="4520" w:type="dxa"/>
            <w:gridSpan w:val="2"/>
          </w:tcPr>
          <w:p w14:paraId="52691B7A" w14:textId="4E9281A2" w:rsidR="1A0BF07D" w:rsidRDefault="1A0BF07D" w:rsidP="094114DD">
            <w:pPr>
              <w:spacing w:line="360" w:lineRule="auto"/>
              <w:rPr>
                <w:rFonts w:ascii="Times New Roman" w:hAnsi="Times New Roman" w:cs="Times New Roman"/>
                <w:sz w:val="20"/>
                <w:szCs w:val="20"/>
              </w:rPr>
            </w:pPr>
            <w:r w:rsidRPr="7FBF6F05">
              <w:rPr>
                <w:rFonts w:ascii="Times New Roman" w:hAnsi="Times New Roman" w:cs="Times New Roman"/>
                <w:sz w:val="20"/>
                <w:szCs w:val="20"/>
              </w:rPr>
              <w:t>Dummy date variable for Time Series analysis with Season field</w:t>
            </w:r>
          </w:p>
        </w:tc>
      </w:tr>
    </w:tbl>
    <w:p w14:paraId="6D584454" w14:textId="2B5E0A89" w:rsidR="00BB1C70" w:rsidRPr="00A41052" w:rsidRDefault="00BB1C70" w:rsidP="1D2501E0">
      <w:pPr>
        <w:spacing w:after="0" w:line="360" w:lineRule="auto"/>
        <w:rPr>
          <w:rFonts w:ascii="Times New Roman" w:eastAsia="Times New Roman" w:hAnsi="Times New Roman" w:cs="Times New Roman"/>
        </w:rPr>
      </w:pPr>
    </w:p>
    <w:p w14:paraId="34D23851" w14:textId="1EF8943E" w:rsidR="00C43C10" w:rsidRPr="00A41052" w:rsidRDefault="00C43C10" w:rsidP="00C76D93">
      <w:pPr>
        <w:spacing w:after="0" w:line="360" w:lineRule="auto"/>
        <w:rPr>
          <w:rFonts w:ascii="Times New Roman" w:hAnsi="Times New Roman" w:cs="Times New Roman"/>
        </w:rPr>
      </w:pPr>
      <w:r w:rsidRPr="00A41052">
        <w:rPr>
          <w:rFonts w:ascii="Times New Roman" w:hAnsi="Times New Roman" w:cs="Times New Roman"/>
          <w:b/>
          <w:bCs/>
        </w:rPr>
        <w:t xml:space="preserve">3. </w:t>
      </w:r>
      <w:r w:rsidR="00F95300" w:rsidRPr="00A41052">
        <w:rPr>
          <w:rFonts w:ascii="Times New Roman" w:hAnsi="Times New Roman" w:cs="Times New Roman"/>
          <w:b/>
          <w:bCs/>
        </w:rPr>
        <w:t>Analysis</w:t>
      </w:r>
    </w:p>
    <w:p w14:paraId="39998567" w14:textId="77777777" w:rsidR="002D3B30" w:rsidRPr="00A41052" w:rsidRDefault="00605528" w:rsidP="002D3B30">
      <w:pPr>
        <w:spacing w:after="0" w:line="360" w:lineRule="auto"/>
        <w:rPr>
          <w:rFonts w:ascii="Times New Roman" w:hAnsi="Times New Roman" w:cs="Times New Roman"/>
          <w:i/>
          <w:iCs/>
          <w:color w:val="000000" w:themeColor="text1"/>
        </w:rPr>
      </w:pPr>
      <w:r w:rsidRPr="00A41052">
        <w:rPr>
          <w:rFonts w:ascii="Times New Roman" w:hAnsi="Times New Roman" w:cs="Times New Roman"/>
          <w:i/>
          <w:iCs/>
          <w:color w:val="000000" w:themeColor="text1"/>
        </w:rPr>
        <w:t xml:space="preserve">3.1 </w:t>
      </w:r>
      <w:r w:rsidR="00CC0FEF" w:rsidRPr="00A41052">
        <w:rPr>
          <w:rFonts w:ascii="Times New Roman" w:hAnsi="Times New Roman" w:cs="Times New Roman"/>
          <w:i/>
          <w:iCs/>
          <w:color w:val="000000" w:themeColor="text1"/>
        </w:rPr>
        <w:t>Descriptive Analytics of Yards and Win Percentage</w:t>
      </w:r>
    </w:p>
    <w:p w14:paraId="71A4805B" w14:textId="73DB27FA" w:rsidR="002D3B30" w:rsidRPr="002D3B30" w:rsidRDefault="002D3B30" w:rsidP="002D3B30">
      <w:pPr>
        <w:spacing w:after="0" w:line="360" w:lineRule="auto"/>
        <w:rPr>
          <w:rFonts w:ascii="Times New Roman" w:hAnsi="Times New Roman" w:cs="Times New Roman"/>
          <w:i/>
          <w:iCs/>
          <w:color w:val="000000" w:themeColor="text1"/>
        </w:rPr>
      </w:pPr>
      <w:r w:rsidRPr="002D3B30">
        <w:rPr>
          <w:rFonts w:ascii="Times New Roman" w:eastAsia="Times New Roman" w:hAnsi="Times New Roman" w:cs="Times New Roman"/>
          <w:color w:val="000000"/>
          <w:kern w:val="0"/>
          <w14:ligatures w14:val="none"/>
        </w:rPr>
        <w:t>The dataset contains observations on multiple football teams, including average offensive yards per game, defensive yards allowed per game, and win percentage. A preliminary inspection of the data reveals that teams vary considerably in both offensive and defensive performance. According to the interquartile range offensive yardage typically ranges from 348.95 to 423.50 yards per game, with a mean of 384.37. Defensive yards allowed span a similar range from 335.95 to 404.10 with a mean of 372.52, but in the opposite direction as teams strive to allow fewer yards, and lower averages are typically indicative of a stronger defense.</w:t>
      </w:r>
    </w:p>
    <w:p w14:paraId="353E6666" w14:textId="0A41103F" w:rsidR="008E4168" w:rsidRDefault="002D3B30" w:rsidP="002D3B30">
      <w:pPr>
        <w:spacing w:before="240" w:after="240" w:line="360" w:lineRule="auto"/>
        <w:rPr>
          <w:rFonts w:ascii="Times New Roman" w:eastAsia="Times New Roman" w:hAnsi="Times New Roman" w:cs="Times New Roman"/>
          <w:color w:val="000000"/>
          <w:kern w:val="0"/>
          <w14:ligatures w14:val="none"/>
        </w:rPr>
      </w:pPr>
      <w:r w:rsidRPr="002D3B30">
        <w:rPr>
          <w:rFonts w:ascii="Times New Roman" w:eastAsia="Times New Roman" w:hAnsi="Times New Roman" w:cs="Times New Roman"/>
          <w:color w:val="000000"/>
          <w:kern w:val="0"/>
          <w14:ligatures w14:val="none"/>
        </w:rPr>
        <w:t>Win percentage across the dataset varies from 0% to 92.9%, with the average winning percentage landing at 52.44%. Our regression displayed in Figure 1 shows that teams achieving higher offensive yardage tend to win more frequently. Likewise, Figure 2 displays those that allow fewer yards on defense also tend to win more games. However, raw yardage alone is unlikely to be the sole determinant of winning. It is important to quantify these relationships more formally</w:t>
      </w:r>
      <w:r w:rsidRPr="00A41052">
        <w:rPr>
          <w:rFonts w:ascii="Times New Roman" w:eastAsia="Times New Roman" w:hAnsi="Times New Roman" w:cs="Times New Roman"/>
          <w:color w:val="000000"/>
          <w:kern w:val="0"/>
          <w14:ligatures w14:val="none"/>
        </w:rPr>
        <w:t>.</w:t>
      </w:r>
    </w:p>
    <w:p w14:paraId="5ECA1A94" w14:textId="4B54D190" w:rsidR="00CC7331" w:rsidRDefault="00316A61" w:rsidP="002D3B30">
      <w:pPr>
        <w:spacing w:before="240" w:after="240" w:line="360" w:lineRule="auto"/>
        <w:rPr>
          <w:rFonts w:ascii="Times New Roman" w:hAnsi="Times New Roman" w:cs="Times New Roman"/>
          <w:color w:val="000000"/>
        </w:rPr>
      </w:pPr>
      <w:r w:rsidRPr="00316A61">
        <w:rPr>
          <w:rFonts w:ascii="Times New Roman" w:hAnsi="Times New Roman" w:cs="Times New Roman"/>
          <w:color w:val="000000"/>
        </w:rPr>
        <w:t>However, the Margin of Victory (MOV) also played an important role in our analysis. Unlike yardage metrics, which reflect field movement, MOV directly captures scoreboard outcomes, integrating both offensive and defensive performance. In this dataset, MOV ranges from -30.20 to 25.7, with an average of 1.47. Shown in Figure 3, teams with higher MOVs generally outperform opponents consistently and are more likely to win by large margins. While two teams may share similar win percentages, a higher MOV often indicates greater game control or consistency. MOV is included in the machine learning models to test whether it strengthens predictive performance when paired with yardage metrics.</w:t>
      </w:r>
    </w:p>
    <w:p w14:paraId="7D5F214C" w14:textId="777320D6" w:rsidR="00627215" w:rsidRPr="007A7E4B" w:rsidRDefault="00627215" w:rsidP="002D3B30">
      <w:pPr>
        <w:spacing w:before="240" w:after="240" w:line="360" w:lineRule="auto"/>
        <w:rPr>
          <w:rFonts w:ascii="Times New Roman" w:eastAsia="Times New Roman" w:hAnsi="Times New Roman" w:cs="Times New Roman"/>
          <w:color w:val="000000"/>
          <w:kern w:val="0"/>
          <w14:ligatures w14:val="none"/>
        </w:rPr>
      </w:pPr>
      <w:r w:rsidRPr="55ABF0CC">
        <w:rPr>
          <w:rFonts w:ascii="Times New Roman" w:hAnsi="Times New Roman" w:cs="Times New Roman"/>
          <w:color w:val="000000" w:themeColor="text1"/>
        </w:rPr>
        <w:t xml:space="preserve">This analysis is show in </w:t>
      </w:r>
      <w:r w:rsidR="00A12515" w:rsidRPr="55ABF0CC">
        <w:rPr>
          <w:rFonts w:ascii="Times New Roman" w:hAnsi="Times New Roman" w:cs="Times New Roman"/>
          <w:i/>
          <w:color w:val="000000" w:themeColor="text1"/>
        </w:rPr>
        <w:t>P</w:t>
      </w:r>
      <w:r w:rsidR="002128A1" w:rsidRPr="55ABF0CC">
        <w:rPr>
          <w:rFonts w:ascii="Times New Roman" w:hAnsi="Times New Roman" w:cs="Times New Roman"/>
          <w:i/>
          <w:color w:val="000000" w:themeColor="text1"/>
        </w:rPr>
        <w:t>roject_</w:t>
      </w:r>
      <w:r w:rsidR="00A12515" w:rsidRPr="55ABF0CC">
        <w:rPr>
          <w:rFonts w:ascii="Times New Roman" w:hAnsi="Times New Roman" w:cs="Times New Roman"/>
          <w:i/>
          <w:color w:val="000000" w:themeColor="text1"/>
        </w:rPr>
        <w:t>A</w:t>
      </w:r>
      <w:r w:rsidR="002128A1" w:rsidRPr="55ABF0CC">
        <w:rPr>
          <w:rFonts w:ascii="Times New Roman" w:hAnsi="Times New Roman" w:cs="Times New Roman"/>
          <w:i/>
          <w:color w:val="000000" w:themeColor="text1"/>
        </w:rPr>
        <w:t>nalysis.ipynb</w:t>
      </w:r>
      <w:r w:rsidR="006B2A4F" w:rsidRPr="55ABF0CC">
        <w:rPr>
          <w:rFonts w:ascii="Times New Roman" w:hAnsi="Times New Roman" w:cs="Times New Roman"/>
          <w:i/>
          <w:color w:val="000000" w:themeColor="text1"/>
        </w:rPr>
        <w:t>.</w:t>
      </w:r>
    </w:p>
    <w:p w14:paraId="60AC6C8F" w14:textId="4D8CF488" w:rsidR="001D6D4D" w:rsidRPr="00A41052" w:rsidRDefault="6D032C8B" w:rsidP="00444093">
      <w:pPr>
        <w:keepNext/>
        <w:spacing w:after="0" w:line="360" w:lineRule="auto"/>
        <w:jc w:val="center"/>
      </w:pPr>
      <w:r>
        <w:rPr>
          <w:noProof/>
        </w:rPr>
        <w:drawing>
          <wp:inline distT="0" distB="0" distL="0" distR="0" wp14:anchorId="284317E0" wp14:editId="203CF7E3">
            <wp:extent cx="5667374" cy="3724275"/>
            <wp:effectExtent l="0" t="0" r="0" b="0"/>
            <wp:docPr id="1090618469" name="Picture 1090618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667374" cy="3724275"/>
                    </a:xfrm>
                    <a:prstGeom prst="rect">
                      <a:avLst/>
                    </a:prstGeom>
                  </pic:spPr>
                </pic:pic>
              </a:graphicData>
            </a:graphic>
          </wp:inline>
        </w:drawing>
      </w:r>
    </w:p>
    <w:p w14:paraId="51CCD474" w14:textId="08A9E9F4" w:rsidR="00A41052" w:rsidRPr="00A41052" w:rsidRDefault="001D6D4D" w:rsidP="00A41052">
      <w:pPr>
        <w:pStyle w:val="Caption"/>
        <w:jc w:val="center"/>
        <w:rPr>
          <w:rFonts w:ascii="Times New Roman" w:hAnsi="Times New Roman" w:cs="Times New Roman"/>
          <w:sz w:val="24"/>
          <w:szCs w:val="24"/>
        </w:rPr>
      </w:pPr>
      <w:r w:rsidRPr="00A41052">
        <w:rPr>
          <w:rFonts w:ascii="Times New Roman" w:hAnsi="Times New Roman" w:cs="Times New Roman"/>
          <w:sz w:val="24"/>
          <w:szCs w:val="24"/>
        </w:rPr>
        <w:t xml:space="preserve">Figure </w:t>
      </w:r>
      <w:r w:rsidRPr="00A41052">
        <w:rPr>
          <w:rFonts w:ascii="Times New Roman" w:hAnsi="Times New Roman" w:cs="Times New Roman"/>
          <w:sz w:val="24"/>
          <w:szCs w:val="24"/>
        </w:rPr>
        <w:fldChar w:fldCharType="begin"/>
      </w:r>
      <w:r w:rsidRPr="00A41052">
        <w:rPr>
          <w:rFonts w:ascii="Times New Roman" w:hAnsi="Times New Roman" w:cs="Times New Roman"/>
          <w:sz w:val="24"/>
          <w:szCs w:val="24"/>
        </w:rPr>
        <w:instrText xml:space="preserve"> SEQ Figure \* ARABIC </w:instrText>
      </w:r>
      <w:r w:rsidRPr="00A41052">
        <w:rPr>
          <w:rFonts w:ascii="Times New Roman" w:hAnsi="Times New Roman" w:cs="Times New Roman"/>
          <w:sz w:val="24"/>
          <w:szCs w:val="24"/>
        </w:rPr>
        <w:fldChar w:fldCharType="separate"/>
      </w:r>
      <w:r w:rsidR="007A7E4B">
        <w:rPr>
          <w:rFonts w:ascii="Times New Roman" w:hAnsi="Times New Roman" w:cs="Times New Roman"/>
          <w:noProof/>
          <w:sz w:val="24"/>
          <w:szCs w:val="24"/>
        </w:rPr>
        <w:t>1</w:t>
      </w:r>
      <w:r w:rsidRPr="00A41052">
        <w:rPr>
          <w:rFonts w:ascii="Times New Roman" w:hAnsi="Times New Roman" w:cs="Times New Roman"/>
          <w:sz w:val="24"/>
          <w:szCs w:val="24"/>
        </w:rPr>
        <w:fldChar w:fldCharType="end"/>
      </w:r>
      <w:r w:rsidRPr="00A41052">
        <w:rPr>
          <w:rFonts w:ascii="Times New Roman" w:hAnsi="Times New Roman" w:cs="Times New Roman"/>
          <w:sz w:val="24"/>
          <w:szCs w:val="24"/>
        </w:rPr>
        <w:t xml:space="preserve"> Offensive Yards Regression</w:t>
      </w:r>
    </w:p>
    <w:p w14:paraId="10DEAB01" w14:textId="77777777" w:rsidR="00A41052" w:rsidRPr="00A41052" w:rsidRDefault="00A41052" w:rsidP="00A41052">
      <w:pPr>
        <w:rPr>
          <w:rFonts w:ascii="Times New Roman" w:hAnsi="Times New Roman" w:cs="Times New Roman"/>
        </w:rPr>
      </w:pPr>
    </w:p>
    <w:p w14:paraId="3B7E9DB0" w14:textId="3EA60A98" w:rsidR="1D2501E0" w:rsidRDefault="1D2501E0" w:rsidP="1D2501E0">
      <w:pPr>
        <w:rPr>
          <w:rFonts w:ascii="Times New Roman" w:hAnsi="Times New Roman" w:cs="Times New Roman"/>
        </w:rPr>
      </w:pPr>
    </w:p>
    <w:p w14:paraId="46C4B920" w14:textId="29CAAB3B" w:rsidR="000D1DB2" w:rsidRPr="00A41052" w:rsidRDefault="743D2269" w:rsidP="55ABF0CC">
      <w:r>
        <w:rPr>
          <w:noProof/>
        </w:rPr>
        <w:drawing>
          <wp:inline distT="0" distB="0" distL="0" distR="0" wp14:anchorId="6FEFBABF" wp14:editId="115E7F97">
            <wp:extent cx="5686425" cy="3724275"/>
            <wp:effectExtent l="0" t="0" r="0" b="0"/>
            <wp:docPr id="420137996" name="Picture 42013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86425" cy="3724275"/>
                    </a:xfrm>
                    <a:prstGeom prst="rect">
                      <a:avLst/>
                    </a:prstGeom>
                  </pic:spPr>
                </pic:pic>
              </a:graphicData>
            </a:graphic>
          </wp:inline>
        </w:drawing>
      </w:r>
    </w:p>
    <w:p w14:paraId="08F0A644" w14:textId="04BC7A00" w:rsidR="008A61E7" w:rsidRDefault="000D1DB2" w:rsidP="000D1DB2">
      <w:pPr>
        <w:pStyle w:val="Caption"/>
        <w:jc w:val="center"/>
        <w:rPr>
          <w:rFonts w:ascii="Times New Roman" w:hAnsi="Times New Roman" w:cs="Times New Roman"/>
          <w:sz w:val="24"/>
          <w:szCs w:val="24"/>
        </w:rPr>
      </w:pPr>
      <w:r w:rsidRPr="00A41052">
        <w:rPr>
          <w:rFonts w:ascii="Times New Roman" w:hAnsi="Times New Roman" w:cs="Times New Roman"/>
          <w:sz w:val="24"/>
          <w:szCs w:val="24"/>
        </w:rPr>
        <w:t xml:space="preserve">Figure </w:t>
      </w:r>
      <w:r w:rsidRPr="00A41052">
        <w:rPr>
          <w:rFonts w:ascii="Times New Roman" w:hAnsi="Times New Roman" w:cs="Times New Roman"/>
          <w:sz w:val="24"/>
          <w:szCs w:val="24"/>
        </w:rPr>
        <w:fldChar w:fldCharType="begin"/>
      </w:r>
      <w:r w:rsidRPr="00A41052">
        <w:rPr>
          <w:rFonts w:ascii="Times New Roman" w:hAnsi="Times New Roman" w:cs="Times New Roman"/>
          <w:sz w:val="24"/>
          <w:szCs w:val="24"/>
        </w:rPr>
        <w:instrText xml:space="preserve"> SEQ Figure \* ARABIC </w:instrText>
      </w:r>
      <w:r w:rsidRPr="00A41052">
        <w:rPr>
          <w:rFonts w:ascii="Times New Roman" w:hAnsi="Times New Roman" w:cs="Times New Roman"/>
          <w:sz w:val="24"/>
          <w:szCs w:val="24"/>
        </w:rPr>
        <w:fldChar w:fldCharType="separate"/>
      </w:r>
      <w:r w:rsidR="007A7E4B">
        <w:rPr>
          <w:rFonts w:ascii="Times New Roman" w:hAnsi="Times New Roman" w:cs="Times New Roman"/>
          <w:noProof/>
          <w:sz w:val="24"/>
          <w:szCs w:val="24"/>
        </w:rPr>
        <w:t>2</w:t>
      </w:r>
      <w:r w:rsidRPr="00A41052">
        <w:rPr>
          <w:rFonts w:ascii="Times New Roman" w:hAnsi="Times New Roman" w:cs="Times New Roman"/>
          <w:sz w:val="24"/>
          <w:szCs w:val="24"/>
        </w:rPr>
        <w:fldChar w:fldCharType="end"/>
      </w:r>
      <w:r w:rsidRPr="00A41052">
        <w:rPr>
          <w:rFonts w:ascii="Times New Roman" w:hAnsi="Times New Roman" w:cs="Times New Roman"/>
          <w:sz w:val="24"/>
          <w:szCs w:val="24"/>
        </w:rPr>
        <w:t xml:space="preserve"> Defensive Yards Regression</w:t>
      </w:r>
    </w:p>
    <w:p w14:paraId="36127538" w14:textId="06E1257C" w:rsidR="00316A61" w:rsidRDefault="00316A61" w:rsidP="00316A61"/>
    <w:p w14:paraId="67872EB3" w14:textId="13725189" w:rsidR="007A7E4B" w:rsidRDefault="2BA1F043" w:rsidP="007A7E4B">
      <w:pPr>
        <w:keepNext/>
        <w:jc w:val="center"/>
      </w:pPr>
      <w:r>
        <w:rPr>
          <w:noProof/>
        </w:rPr>
        <w:drawing>
          <wp:inline distT="0" distB="0" distL="0" distR="0" wp14:anchorId="6A2BB3B9" wp14:editId="1B5C614E">
            <wp:extent cx="5705476" cy="3724275"/>
            <wp:effectExtent l="0" t="0" r="0" b="0"/>
            <wp:docPr id="326079875" name="Picture 32607987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05476" cy="3724275"/>
                    </a:xfrm>
                    <a:prstGeom prst="rect">
                      <a:avLst/>
                    </a:prstGeom>
                  </pic:spPr>
                </pic:pic>
              </a:graphicData>
            </a:graphic>
          </wp:inline>
        </w:drawing>
      </w:r>
    </w:p>
    <w:p w14:paraId="75ED21A0" w14:textId="22B24290" w:rsidR="00316A61" w:rsidRPr="007A7E4B" w:rsidRDefault="007A7E4B" w:rsidP="007A7E4B">
      <w:pPr>
        <w:pStyle w:val="Caption"/>
        <w:jc w:val="center"/>
        <w:rPr>
          <w:rFonts w:ascii="Times New Roman" w:hAnsi="Times New Roman" w:cs="Times New Roman"/>
          <w:sz w:val="24"/>
          <w:szCs w:val="24"/>
        </w:rPr>
      </w:pPr>
      <w:r w:rsidRPr="007A7E4B">
        <w:rPr>
          <w:rFonts w:ascii="Times New Roman" w:hAnsi="Times New Roman" w:cs="Times New Roman"/>
          <w:sz w:val="24"/>
          <w:szCs w:val="24"/>
        </w:rPr>
        <w:t xml:space="preserve">Figure </w:t>
      </w:r>
      <w:r w:rsidRPr="007A7E4B">
        <w:rPr>
          <w:rFonts w:ascii="Times New Roman" w:hAnsi="Times New Roman" w:cs="Times New Roman"/>
          <w:sz w:val="24"/>
          <w:szCs w:val="24"/>
        </w:rPr>
        <w:fldChar w:fldCharType="begin"/>
      </w:r>
      <w:r w:rsidRPr="007A7E4B">
        <w:rPr>
          <w:rFonts w:ascii="Times New Roman" w:hAnsi="Times New Roman" w:cs="Times New Roman"/>
          <w:sz w:val="24"/>
          <w:szCs w:val="24"/>
        </w:rPr>
        <w:instrText xml:space="preserve"> SEQ Figure \* ARABIC </w:instrText>
      </w:r>
      <w:r w:rsidRPr="007A7E4B">
        <w:rPr>
          <w:rFonts w:ascii="Times New Roman" w:hAnsi="Times New Roman" w:cs="Times New Roman"/>
          <w:sz w:val="24"/>
          <w:szCs w:val="24"/>
        </w:rPr>
        <w:fldChar w:fldCharType="separate"/>
      </w:r>
      <w:r w:rsidRPr="007A7E4B">
        <w:rPr>
          <w:rFonts w:ascii="Times New Roman" w:hAnsi="Times New Roman" w:cs="Times New Roman"/>
          <w:noProof/>
          <w:sz w:val="24"/>
          <w:szCs w:val="24"/>
        </w:rPr>
        <w:t>3</w:t>
      </w:r>
      <w:r w:rsidRPr="007A7E4B">
        <w:rPr>
          <w:rFonts w:ascii="Times New Roman" w:hAnsi="Times New Roman" w:cs="Times New Roman"/>
          <w:sz w:val="24"/>
          <w:szCs w:val="24"/>
        </w:rPr>
        <w:fldChar w:fldCharType="end"/>
      </w:r>
      <w:r w:rsidRPr="007A7E4B">
        <w:rPr>
          <w:rFonts w:ascii="Times New Roman" w:hAnsi="Times New Roman" w:cs="Times New Roman"/>
          <w:sz w:val="24"/>
          <w:szCs w:val="24"/>
        </w:rPr>
        <w:t xml:space="preserve"> MOV Regression</w:t>
      </w:r>
    </w:p>
    <w:p w14:paraId="761B2A5D" w14:textId="77777777" w:rsidR="00AE38DC" w:rsidRPr="00A41052" w:rsidRDefault="00AE38DC" w:rsidP="00AE38DC">
      <w:pPr>
        <w:rPr>
          <w:rFonts w:ascii="Times New Roman" w:hAnsi="Times New Roman" w:cs="Times New Roman"/>
        </w:rPr>
      </w:pPr>
    </w:p>
    <w:p w14:paraId="10C06033" w14:textId="292907D1" w:rsidR="00AE38DC" w:rsidRDefault="00AE38DC" w:rsidP="00AE38DC">
      <w:pPr>
        <w:rPr>
          <w:rFonts w:ascii="Times New Roman" w:hAnsi="Times New Roman" w:cs="Times New Roman"/>
          <w:i/>
          <w:iCs/>
          <w:color w:val="000000" w:themeColor="text1"/>
        </w:rPr>
      </w:pPr>
      <w:r w:rsidRPr="00A41052">
        <w:rPr>
          <w:rFonts w:ascii="Times New Roman" w:hAnsi="Times New Roman" w:cs="Times New Roman"/>
          <w:i/>
          <w:iCs/>
        </w:rPr>
        <w:t xml:space="preserve">3.2 </w:t>
      </w:r>
      <w:r w:rsidR="00A41052" w:rsidRPr="00A41052">
        <w:rPr>
          <w:rFonts w:ascii="Times New Roman" w:hAnsi="Times New Roman" w:cs="Times New Roman"/>
          <w:i/>
          <w:iCs/>
        </w:rPr>
        <w:t xml:space="preserve">Hypothesis Testing </w:t>
      </w:r>
      <w:r w:rsidR="00A41052" w:rsidRPr="00A41052">
        <w:rPr>
          <w:rFonts w:ascii="Times New Roman" w:hAnsi="Times New Roman" w:cs="Times New Roman"/>
          <w:i/>
          <w:iCs/>
          <w:color w:val="000000" w:themeColor="text1"/>
        </w:rPr>
        <w:t>of Yards and Win Percentage</w:t>
      </w:r>
    </w:p>
    <w:p w14:paraId="59A8040A" w14:textId="7F832822" w:rsidR="00FB53A8" w:rsidRPr="00FB53A8" w:rsidRDefault="00FB53A8" w:rsidP="00FB53A8">
      <w:pPr>
        <w:spacing w:before="240" w:after="240" w:line="360" w:lineRule="auto"/>
        <w:rPr>
          <w:rFonts w:ascii="Times New Roman" w:eastAsia="Times New Roman" w:hAnsi="Times New Roman" w:cs="Times New Roman"/>
          <w:kern w:val="0"/>
          <w14:ligatures w14:val="none"/>
        </w:rPr>
      </w:pPr>
      <w:r w:rsidRPr="00FB53A8">
        <w:rPr>
          <w:rFonts w:ascii="Times New Roman" w:eastAsia="Times New Roman" w:hAnsi="Times New Roman" w:cs="Times New Roman"/>
          <w:color w:val="000000"/>
          <w:kern w:val="0"/>
          <w14:ligatures w14:val="none"/>
        </w:rPr>
        <w:t xml:space="preserve">We conducted a Pearson correlation test to evaluate the linear relationship between offensive yards per game and win percentage. The correlation coefficient was found to be 0.522, indicating a </w:t>
      </w:r>
      <w:r w:rsidR="00F36507">
        <w:rPr>
          <w:rFonts w:ascii="Times New Roman" w:eastAsia="Times New Roman" w:hAnsi="Times New Roman" w:cs="Times New Roman"/>
          <w:color w:val="000000"/>
          <w:kern w:val="0"/>
          <w14:ligatures w14:val="none"/>
        </w:rPr>
        <w:t xml:space="preserve">moderate </w:t>
      </w:r>
      <w:r w:rsidRPr="00FB53A8">
        <w:rPr>
          <w:rFonts w:ascii="Times New Roman" w:eastAsia="Times New Roman" w:hAnsi="Times New Roman" w:cs="Times New Roman"/>
          <w:color w:val="000000"/>
          <w:kern w:val="0"/>
          <w14:ligatures w14:val="none"/>
        </w:rPr>
        <w:t>positive relationship. The p-value associated with this test was 0.008, which is less than the standard significance threshold of 0.05. Therefore, we reject the null hypothesis and conclude that offensive yardage has a statistically significant association with winning outcomes.</w:t>
      </w:r>
      <w:r w:rsidR="00F36507">
        <w:rPr>
          <w:rFonts w:ascii="Times New Roman" w:eastAsia="Times New Roman" w:hAnsi="Times New Roman" w:cs="Times New Roman"/>
          <w:kern w:val="0"/>
          <w14:ligatures w14:val="none"/>
        </w:rPr>
        <w:t xml:space="preserve"> </w:t>
      </w:r>
      <w:r w:rsidRPr="00FB53A8">
        <w:rPr>
          <w:rFonts w:ascii="Times New Roman" w:eastAsia="Times New Roman" w:hAnsi="Times New Roman" w:cs="Times New Roman"/>
          <w:color w:val="000000"/>
          <w:kern w:val="0"/>
          <w14:ligatures w14:val="none"/>
        </w:rPr>
        <w:t>In other terms, this means that teams who are more effective in gaining yards on offense tend to win more frequently. However, the relationship is not perfect; teams with high offensive yardage may still lose if they struggle in other aspects of the game.</w:t>
      </w:r>
    </w:p>
    <w:p w14:paraId="7DFCDA85" w14:textId="69382B52" w:rsidR="00FB53A8" w:rsidRDefault="00FB53A8" w:rsidP="00FB53A8">
      <w:pPr>
        <w:spacing w:before="240" w:after="240" w:line="360" w:lineRule="auto"/>
        <w:rPr>
          <w:rFonts w:ascii="Times New Roman" w:eastAsia="Times New Roman" w:hAnsi="Times New Roman" w:cs="Times New Roman"/>
          <w:color w:val="000000"/>
          <w:kern w:val="0"/>
          <w14:ligatures w14:val="none"/>
        </w:rPr>
      </w:pPr>
      <w:r w:rsidRPr="00FB53A8">
        <w:rPr>
          <w:rFonts w:ascii="Times New Roman" w:eastAsia="Times New Roman" w:hAnsi="Times New Roman" w:cs="Times New Roman"/>
          <w:color w:val="000000"/>
          <w:kern w:val="0"/>
          <w14:ligatures w14:val="none"/>
        </w:rPr>
        <w:t xml:space="preserve">To evaluate the relationship between defensive yards allowed per game and win percentage, a Pearson correlation test was conducted. The correlation coefficient was -0.6013, indicating a </w:t>
      </w:r>
      <w:r w:rsidR="00F36507">
        <w:rPr>
          <w:rFonts w:ascii="Times New Roman" w:eastAsia="Times New Roman" w:hAnsi="Times New Roman" w:cs="Times New Roman"/>
          <w:color w:val="000000"/>
          <w:kern w:val="0"/>
          <w14:ligatures w14:val="none"/>
        </w:rPr>
        <w:t xml:space="preserve">moderate </w:t>
      </w:r>
      <w:r w:rsidRPr="00FB53A8">
        <w:rPr>
          <w:rFonts w:ascii="Times New Roman" w:eastAsia="Times New Roman" w:hAnsi="Times New Roman" w:cs="Times New Roman"/>
          <w:color w:val="000000"/>
          <w:kern w:val="0"/>
          <w14:ligatures w14:val="none"/>
        </w:rPr>
        <w:t>negative association as expected, teams that allow fewer yards on defense tend to win more often. However, the p-value for this correlation was 0.1114, which is greater than 0.05. Therefore, we fail to reject the null hypothesis suggesting that the observed relationship is not statistically significant at the conventional 5% level.</w:t>
      </w:r>
      <w:r w:rsidR="00F36507">
        <w:rPr>
          <w:rFonts w:ascii="Times New Roman" w:eastAsia="Times New Roman" w:hAnsi="Times New Roman" w:cs="Times New Roman"/>
          <w:kern w:val="0"/>
          <w14:ligatures w14:val="none"/>
        </w:rPr>
        <w:t xml:space="preserve"> </w:t>
      </w:r>
      <w:r w:rsidRPr="00FB53A8">
        <w:rPr>
          <w:rFonts w:ascii="Times New Roman" w:eastAsia="Times New Roman" w:hAnsi="Times New Roman" w:cs="Times New Roman"/>
          <w:color w:val="000000"/>
          <w:kern w:val="0"/>
          <w14:ligatures w14:val="none"/>
        </w:rPr>
        <w:t>This means that, while there appears to be a downward trend between defensive yardage and win percentage, we do not have sufficient statistical evidence to conclude that this relationship is statistically significant. In other terms, this may indicate that defensive yardage alone is not a reliable predictor of team success, and that other factors may play a more critical role than overall yards allowed.</w:t>
      </w:r>
    </w:p>
    <w:p w14:paraId="0B024952" w14:textId="504AE6CF" w:rsidR="00CE2532" w:rsidRDefault="00F36507" w:rsidP="00FB53A8">
      <w:pPr>
        <w:spacing w:before="240" w:after="240" w:line="360" w:lineRule="auto"/>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3.3 </w:t>
      </w:r>
      <w:r w:rsidR="00DA4F27">
        <w:rPr>
          <w:rFonts w:ascii="Times New Roman" w:eastAsia="Times New Roman" w:hAnsi="Times New Roman" w:cs="Times New Roman"/>
          <w:i/>
          <w:iCs/>
          <w:color w:val="000000"/>
          <w:kern w:val="0"/>
          <w14:ligatures w14:val="none"/>
        </w:rPr>
        <w:t xml:space="preserve">Machine Learning </w:t>
      </w:r>
      <w:r w:rsidR="00A61074">
        <w:rPr>
          <w:rFonts w:ascii="Times New Roman" w:eastAsia="Times New Roman" w:hAnsi="Times New Roman" w:cs="Times New Roman"/>
          <w:i/>
          <w:iCs/>
          <w:color w:val="000000"/>
          <w:kern w:val="0"/>
          <w14:ligatures w14:val="none"/>
        </w:rPr>
        <w:t xml:space="preserve">Predicting </w:t>
      </w:r>
    </w:p>
    <w:p w14:paraId="3B1B8AB5" w14:textId="73232D03" w:rsidR="00543673" w:rsidRDefault="00543673" w:rsidP="002F13CF">
      <w:pPr>
        <w:spacing w:before="100" w:beforeAutospacing="1" w:after="100" w:afterAutospacing="1" w:line="360" w:lineRule="auto"/>
        <w:rPr>
          <w:rFonts w:ascii="Times New Roman" w:hAnsi="Times New Roman" w:cs="Times New Roman"/>
        </w:rPr>
      </w:pPr>
      <w:r w:rsidRPr="00543673">
        <w:rPr>
          <w:rFonts w:ascii="Times New Roman" w:eastAsia="Times New Roman" w:hAnsi="Times New Roman" w:cs="Times New Roman"/>
          <w:kern w:val="0"/>
          <w14:ligatures w14:val="none"/>
        </w:rPr>
        <w:t xml:space="preserve">In this section, we applied regression-based machine learning models to predict </w:t>
      </w:r>
      <w:r>
        <w:rPr>
          <w:rFonts w:ascii="Times New Roman" w:eastAsia="Times New Roman" w:hAnsi="Times New Roman" w:cs="Times New Roman"/>
          <w:kern w:val="0"/>
          <w14:ligatures w14:val="none"/>
        </w:rPr>
        <w:t xml:space="preserve">the </w:t>
      </w:r>
      <w:r w:rsidRPr="00543673">
        <w:rPr>
          <w:rFonts w:ascii="Times New Roman" w:eastAsia="Times New Roman" w:hAnsi="Times New Roman" w:cs="Times New Roman"/>
          <w:kern w:val="0"/>
          <w14:ligatures w14:val="none"/>
        </w:rPr>
        <w:t>Win Percentage</w:t>
      </w:r>
      <w:r>
        <w:rPr>
          <w:rFonts w:ascii="Times New Roman" w:eastAsia="Times New Roman" w:hAnsi="Times New Roman" w:cs="Times New Roman"/>
          <w:kern w:val="0"/>
          <w14:ligatures w14:val="none"/>
        </w:rPr>
        <w:t xml:space="preserve"> </w:t>
      </w:r>
      <w:r w:rsidRPr="00543673">
        <w:rPr>
          <w:rFonts w:ascii="Times New Roman" w:eastAsia="Times New Roman" w:hAnsi="Times New Roman" w:cs="Times New Roman"/>
          <w:kern w:val="0"/>
          <w14:ligatures w14:val="none"/>
        </w:rPr>
        <w:t xml:space="preserve">of college football teams using features such as Total Offense Yards Per Game and Total Defense Yards Per Game. Our </w:t>
      </w:r>
      <w:r>
        <w:rPr>
          <w:rFonts w:ascii="Times New Roman" w:eastAsia="Times New Roman" w:hAnsi="Times New Roman" w:cs="Times New Roman"/>
          <w:kern w:val="0"/>
          <w14:ligatures w14:val="none"/>
        </w:rPr>
        <w:t>goal</w:t>
      </w:r>
      <w:r w:rsidRPr="00543673">
        <w:rPr>
          <w:rFonts w:ascii="Times New Roman" w:eastAsia="Times New Roman" w:hAnsi="Times New Roman" w:cs="Times New Roman"/>
          <w:kern w:val="0"/>
          <w14:ligatures w14:val="none"/>
        </w:rPr>
        <w:t xml:space="preserve"> was to determine how well different regression models can explain and predict team success based on offensive and defensive performance metrics.</w:t>
      </w:r>
      <w:r w:rsidRPr="0045720B">
        <w:rPr>
          <w:rFonts w:ascii="Times New Roman" w:eastAsia="Times New Roman" w:hAnsi="Times New Roman" w:cs="Times New Roman"/>
          <w:kern w:val="0"/>
          <w14:ligatures w14:val="none"/>
        </w:rPr>
        <w:t xml:space="preserve"> </w:t>
      </w:r>
      <w:r w:rsidR="0045720B" w:rsidRPr="0045720B">
        <w:rPr>
          <w:rFonts w:ascii="Times New Roman" w:hAnsi="Times New Roman" w:cs="Times New Roman"/>
        </w:rPr>
        <w:t xml:space="preserve">We used a 70/30 train-test split and </w:t>
      </w:r>
      <w:r w:rsidR="00F5327B">
        <w:rPr>
          <w:rFonts w:ascii="Times New Roman" w:hAnsi="Times New Roman" w:cs="Times New Roman"/>
        </w:rPr>
        <w:t>the</w:t>
      </w:r>
      <w:r w:rsidR="0045720B" w:rsidRPr="0045720B">
        <w:rPr>
          <w:rFonts w:ascii="Times New Roman" w:hAnsi="Times New Roman" w:cs="Times New Roman"/>
        </w:rPr>
        <w:t xml:space="preserve"> model to the same training and testing data for consistency. Model performance was evaluated using the </w:t>
      </w:r>
      <w:r w:rsidR="0045720B" w:rsidRPr="00F5327B">
        <w:rPr>
          <w:rStyle w:val="Strong"/>
          <w:rFonts w:ascii="Times New Roman" w:hAnsi="Times New Roman" w:cs="Times New Roman"/>
          <w:b w:val="0"/>
          <w:bCs w:val="0"/>
        </w:rPr>
        <w:t xml:space="preserve">R² </w:t>
      </w:r>
      <w:r w:rsidR="0045720B" w:rsidRPr="0045720B">
        <w:rPr>
          <w:rFonts w:ascii="Times New Roman" w:hAnsi="Times New Roman" w:cs="Times New Roman"/>
        </w:rPr>
        <w:t>score, which reflects the proportion of variance in the dependent variable explained by the independent variables.</w:t>
      </w:r>
      <w:r w:rsidR="00F5327B">
        <w:rPr>
          <w:rFonts w:ascii="Times New Roman" w:hAnsi="Times New Roman" w:cs="Times New Roman"/>
        </w:rPr>
        <w:t xml:space="preserve"> </w:t>
      </w:r>
      <w:r w:rsidR="00F5327B" w:rsidRPr="002F13CF">
        <w:rPr>
          <w:rFonts w:ascii="Times New Roman" w:hAnsi="Times New Roman" w:cs="Times New Roman"/>
        </w:rPr>
        <w:t xml:space="preserve">The r-squared score </w:t>
      </w:r>
      <w:r w:rsidR="00E336C9" w:rsidRPr="002F13CF">
        <w:rPr>
          <w:rFonts w:ascii="Times New Roman" w:hAnsi="Times New Roman" w:cs="Times New Roman"/>
        </w:rPr>
        <w:t>0.519</w:t>
      </w:r>
      <w:r w:rsidR="00B626E3" w:rsidRPr="002F13CF">
        <w:rPr>
          <w:rFonts w:ascii="Times New Roman" w:hAnsi="Times New Roman" w:cs="Times New Roman"/>
        </w:rPr>
        <w:t>2</w:t>
      </w:r>
      <w:r w:rsidR="002F13CF">
        <w:rPr>
          <w:rFonts w:ascii="Times New Roman" w:hAnsi="Times New Roman" w:cs="Times New Roman"/>
        </w:rPr>
        <w:t xml:space="preserve"> indicating</w:t>
      </w:r>
      <w:r w:rsidR="002F13CF" w:rsidRPr="002F13CF">
        <w:rPr>
          <w:rFonts w:ascii="Times New Roman" w:hAnsi="Times New Roman" w:cs="Times New Roman"/>
        </w:rPr>
        <w:t xml:space="preserve"> that approximately 51.92% of the variance in college football teams' win percentages can be explained by the model using Total Offense Yards Per Game and Total Defense Yards Per Game as predictors. </w:t>
      </w:r>
      <w:r w:rsidR="00804FAA">
        <w:rPr>
          <w:rFonts w:ascii="Times New Roman" w:hAnsi="Times New Roman" w:cs="Times New Roman"/>
        </w:rPr>
        <w:t xml:space="preserve">This analysis is present in </w:t>
      </w:r>
      <w:r w:rsidR="00804FAA" w:rsidRPr="00804FAA">
        <w:rPr>
          <w:rFonts w:ascii="Times New Roman" w:hAnsi="Times New Roman" w:cs="Times New Roman"/>
          <w:i/>
          <w:iCs/>
        </w:rPr>
        <w:t>Project_Analysis.ipynb</w:t>
      </w:r>
      <w:r w:rsidR="00804FAA">
        <w:rPr>
          <w:rFonts w:ascii="Times New Roman" w:hAnsi="Times New Roman" w:cs="Times New Roman"/>
        </w:rPr>
        <w:t xml:space="preserve">. </w:t>
      </w:r>
      <w:r w:rsidR="002F13CF" w:rsidRPr="002F13CF">
        <w:rPr>
          <w:rFonts w:ascii="Times New Roman" w:hAnsi="Times New Roman" w:cs="Times New Roman"/>
        </w:rPr>
        <w:t xml:space="preserve">However, </w:t>
      </w:r>
      <w:r w:rsidR="00A77CDC">
        <w:rPr>
          <w:rFonts w:ascii="Times New Roman" w:hAnsi="Times New Roman" w:cs="Times New Roman"/>
        </w:rPr>
        <w:t xml:space="preserve">this also means that </w:t>
      </w:r>
      <w:r w:rsidR="002F13CF" w:rsidRPr="002F13CF">
        <w:rPr>
          <w:rFonts w:ascii="Times New Roman" w:hAnsi="Times New Roman" w:cs="Times New Roman"/>
        </w:rPr>
        <w:t xml:space="preserve">48.08% of the variance remains unexplained, highlighting </w:t>
      </w:r>
      <w:r w:rsidR="00A77CDC" w:rsidRPr="002F13CF">
        <w:rPr>
          <w:rFonts w:ascii="Times New Roman" w:hAnsi="Times New Roman" w:cs="Times New Roman"/>
        </w:rPr>
        <w:t>that other factor</w:t>
      </w:r>
      <w:r w:rsidR="00A77CDC">
        <w:rPr>
          <w:rFonts w:ascii="Times New Roman" w:hAnsi="Times New Roman" w:cs="Times New Roman"/>
        </w:rPr>
        <w:t xml:space="preserve"> </w:t>
      </w:r>
      <w:r w:rsidR="002F13CF" w:rsidRPr="002F13CF">
        <w:rPr>
          <w:rFonts w:ascii="Times New Roman" w:hAnsi="Times New Roman" w:cs="Times New Roman"/>
        </w:rPr>
        <w:t>such as turnovers</w:t>
      </w:r>
      <w:r w:rsidR="00A77CDC">
        <w:rPr>
          <w:rFonts w:ascii="Times New Roman" w:hAnsi="Times New Roman" w:cs="Times New Roman"/>
        </w:rPr>
        <w:t xml:space="preserve"> </w:t>
      </w:r>
      <w:r w:rsidR="002F13CF" w:rsidRPr="002F13CF">
        <w:rPr>
          <w:rFonts w:ascii="Times New Roman" w:hAnsi="Times New Roman" w:cs="Times New Roman"/>
        </w:rPr>
        <w:t xml:space="preserve">influence win outcomes as well. </w:t>
      </w:r>
      <w:r w:rsidR="00A77CDC">
        <w:rPr>
          <w:rFonts w:ascii="Times New Roman" w:hAnsi="Times New Roman" w:cs="Times New Roman"/>
        </w:rPr>
        <w:t>While</w:t>
      </w:r>
      <w:r w:rsidR="002F13CF" w:rsidRPr="002F13CF">
        <w:rPr>
          <w:rFonts w:ascii="Times New Roman" w:hAnsi="Times New Roman" w:cs="Times New Roman"/>
        </w:rPr>
        <w:t xml:space="preserve"> the model </w:t>
      </w:r>
      <w:r w:rsidR="00A77CDC">
        <w:rPr>
          <w:rFonts w:ascii="Times New Roman" w:hAnsi="Times New Roman" w:cs="Times New Roman"/>
        </w:rPr>
        <w:t xml:space="preserve">begins to create an </w:t>
      </w:r>
      <w:r w:rsidR="002F13CF" w:rsidRPr="002F13CF">
        <w:rPr>
          <w:rFonts w:ascii="Times New Roman" w:hAnsi="Times New Roman" w:cs="Times New Roman"/>
        </w:rPr>
        <w:t xml:space="preserve">understanding the impact of offensive and defensive yardage, </w:t>
      </w:r>
      <w:r w:rsidR="00A77CDC">
        <w:rPr>
          <w:rFonts w:ascii="Times New Roman" w:hAnsi="Times New Roman" w:cs="Times New Roman"/>
        </w:rPr>
        <w:t xml:space="preserve">we </w:t>
      </w:r>
      <w:r w:rsidR="00CB7807">
        <w:rPr>
          <w:rFonts w:ascii="Times New Roman" w:hAnsi="Times New Roman" w:cs="Times New Roman"/>
        </w:rPr>
        <w:t>were able to make</w:t>
      </w:r>
      <w:r w:rsidR="002F13CF" w:rsidRPr="002F13CF">
        <w:rPr>
          <w:rFonts w:ascii="Times New Roman" w:hAnsi="Times New Roman" w:cs="Times New Roman"/>
        </w:rPr>
        <w:t xml:space="preserve"> improvements by incorporating additional variables</w:t>
      </w:r>
      <w:r w:rsidR="00CB7807">
        <w:rPr>
          <w:rFonts w:ascii="Times New Roman" w:hAnsi="Times New Roman" w:cs="Times New Roman"/>
        </w:rPr>
        <w:t>.</w:t>
      </w:r>
    </w:p>
    <w:p w14:paraId="12640401" w14:textId="26D5F196" w:rsidR="000A13DF" w:rsidRPr="00543673" w:rsidRDefault="00A27E0C" w:rsidP="002F13CF">
      <w:pPr>
        <w:spacing w:before="100" w:beforeAutospacing="1" w:after="100" w:afterAutospacing="1" w:line="360" w:lineRule="auto"/>
        <w:rPr>
          <w:rFonts w:ascii="Times New Roman" w:eastAsia="Times New Roman" w:hAnsi="Times New Roman" w:cs="Times New Roman"/>
          <w:kern w:val="0"/>
          <w14:ligatures w14:val="none"/>
        </w:rPr>
      </w:pPr>
      <w:r>
        <w:rPr>
          <w:rFonts w:ascii="Times New Roman" w:hAnsi="Times New Roman" w:cs="Times New Roman"/>
        </w:rPr>
        <w:t xml:space="preserve">To incorporate additional </w:t>
      </w:r>
      <w:r w:rsidR="00804FAA">
        <w:rPr>
          <w:rFonts w:ascii="Times New Roman" w:hAnsi="Times New Roman" w:cs="Times New Roman"/>
        </w:rPr>
        <w:t>variables,</w:t>
      </w:r>
      <w:r>
        <w:rPr>
          <w:rFonts w:ascii="Times New Roman" w:hAnsi="Times New Roman" w:cs="Times New Roman"/>
        </w:rPr>
        <w:t xml:space="preserve"> we scraped other factors from the NCAA source for seasons 2021</w:t>
      </w:r>
      <w:r w:rsidR="00804FAA">
        <w:rPr>
          <w:rFonts w:ascii="Times New Roman" w:hAnsi="Times New Roman" w:cs="Times New Roman"/>
        </w:rPr>
        <w:t>-2024</w:t>
      </w:r>
      <w:r w:rsidR="00AD088F">
        <w:rPr>
          <w:rFonts w:ascii="Times New Roman" w:hAnsi="Times New Roman" w:cs="Times New Roman"/>
        </w:rPr>
        <w:t xml:space="preserve"> and merged them </w:t>
      </w:r>
      <w:r w:rsidR="002650AA">
        <w:rPr>
          <w:rFonts w:ascii="Times New Roman" w:hAnsi="Times New Roman" w:cs="Times New Roman"/>
        </w:rPr>
        <w:t>into one DataFrame</w:t>
      </w:r>
      <w:r w:rsidR="00AD088F">
        <w:rPr>
          <w:rFonts w:ascii="Times New Roman" w:hAnsi="Times New Roman" w:cs="Times New Roman"/>
        </w:rPr>
        <w:t xml:space="preserve">. This merge and scrape are presented in </w:t>
      </w:r>
      <w:r w:rsidR="00AD088F" w:rsidRPr="00AD088F">
        <w:rPr>
          <w:rFonts w:ascii="Times New Roman" w:hAnsi="Times New Roman" w:cs="Times New Roman"/>
          <w:i/>
          <w:iCs/>
        </w:rPr>
        <w:t>scraped_data.ipynb</w:t>
      </w:r>
      <w:r w:rsidR="00AD088F">
        <w:rPr>
          <w:rFonts w:ascii="Times New Roman" w:hAnsi="Times New Roman" w:cs="Times New Roman"/>
        </w:rPr>
        <w:t>.</w:t>
      </w:r>
    </w:p>
    <w:p w14:paraId="6D2250E6" w14:textId="77777777" w:rsidR="00727CB0" w:rsidRPr="00727CB0" w:rsidRDefault="00727CB0" w:rsidP="00FB53A8">
      <w:pPr>
        <w:spacing w:before="240" w:after="240" w:line="360" w:lineRule="auto"/>
        <w:rPr>
          <w:rFonts w:ascii="Times New Roman" w:eastAsia="Times New Roman" w:hAnsi="Times New Roman" w:cs="Times New Roman"/>
          <w:color w:val="000000"/>
          <w:kern w:val="0"/>
          <w14:ligatures w14:val="none"/>
        </w:rPr>
      </w:pPr>
    </w:p>
    <w:p w14:paraId="25307DFD" w14:textId="6B3E9185" w:rsidR="00CE2532" w:rsidRDefault="00CE2532" w:rsidP="00FB53A8">
      <w:pPr>
        <w:spacing w:before="240" w:after="240" w:line="360" w:lineRule="auto"/>
        <w:rPr>
          <w:rFonts w:ascii="Times New Roman" w:eastAsia="Times New Roman" w:hAnsi="Times New Roman" w:cs="Times New Roman"/>
          <w:i/>
          <w:iCs/>
          <w:color w:val="000000"/>
          <w:kern w:val="0"/>
          <w14:ligatures w14:val="none"/>
        </w:rPr>
      </w:pPr>
      <w:r>
        <w:rPr>
          <w:rFonts w:ascii="Times New Roman" w:eastAsia="Times New Roman" w:hAnsi="Times New Roman" w:cs="Times New Roman"/>
          <w:i/>
          <w:iCs/>
          <w:color w:val="000000"/>
          <w:kern w:val="0"/>
          <w14:ligatures w14:val="none"/>
        </w:rPr>
        <w:t xml:space="preserve">3.4 </w:t>
      </w:r>
      <w:r w:rsidR="00785E53">
        <w:rPr>
          <w:rFonts w:ascii="Times New Roman" w:eastAsia="Times New Roman" w:hAnsi="Times New Roman" w:cs="Times New Roman"/>
          <w:i/>
          <w:iCs/>
          <w:color w:val="000000"/>
          <w:kern w:val="0"/>
          <w14:ligatures w14:val="none"/>
        </w:rPr>
        <w:t>Time Series Forecasting</w:t>
      </w:r>
    </w:p>
    <w:p w14:paraId="61A18D35" w14:textId="1A20D54F" w:rsidR="00FB53A8" w:rsidRPr="00FB53A8" w:rsidRDefault="14E27364" w:rsidP="2452BA1F">
      <w:pPr>
        <w:spacing w:line="360" w:lineRule="auto"/>
        <w:rPr>
          <w:rFonts w:ascii="Times New Roman" w:hAnsi="Times New Roman" w:cs="Times New Roman"/>
        </w:rPr>
      </w:pPr>
      <w:r w:rsidRPr="2452BA1F">
        <w:rPr>
          <w:rFonts w:ascii="Times New Roman" w:hAnsi="Times New Roman" w:cs="Times New Roman"/>
        </w:rPr>
        <w:t>In this section, we start aggregating each conference’s average marking of victory (MOV) by season from 2021 to 2024 and how it impacts the series and seasonality. We chose to run a classical season decomposition additive, which revealed a modest upward trend of about 0.3 points per season. Based on the analysis, there are no strong repeating seasonal swings. We used Holt’s linear exponential-smoothing model on each conference series using 2021-2023 for training and validating on 2024 to project and quantify the 2025-26 conference average MOV. Residuals yielded an average mean absolute error (MAE) of 0.</w:t>
      </w:r>
      <w:r w:rsidR="70846D5E" w:rsidRPr="2452BA1F">
        <w:rPr>
          <w:rFonts w:ascii="Times New Roman" w:hAnsi="Times New Roman" w:cs="Times New Roman"/>
        </w:rPr>
        <w:t>4</w:t>
      </w:r>
      <w:r w:rsidRPr="2452BA1F">
        <w:rPr>
          <w:rFonts w:ascii="Times New Roman" w:hAnsi="Times New Roman" w:cs="Times New Roman"/>
        </w:rPr>
        <w:t xml:space="preserve"> and a root mean square error (RMSE) of 0.</w:t>
      </w:r>
      <w:r w:rsidR="70846D5E" w:rsidRPr="2452BA1F">
        <w:rPr>
          <w:rFonts w:ascii="Times New Roman" w:hAnsi="Times New Roman" w:cs="Times New Roman"/>
        </w:rPr>
        <w:t>60</w:t>
      </w:r>
      <w:r w:rsidRPr="2452BA1F">
        <w:rPr>
          <w:rFonts w:ascii="Times New Roman" w:hAnsi="Times New Roman" w:cs="Times New Roman"/>
        </w:rPr>
        <w:t>, which indicates the model captures most of the year-to-year movement.  Forecasted projections for the two seasons ahead league-wide MOV</w:t>
      </w:r>
      <w:r w:rsidR="70846D5E" w:rsidRPr="2452BA1F">
        <w:rPr>
          <w:rFonts w:ascii="Times New Roman" w:hAnsi="Times New Roman" w:cs="Times New Roman"/>
        </w:rPr>
        <w:t>, for example, the SEC’s average MOV is projected</w:t>
      </w:r>
      <w:r w:rsidRPr="2452BA1F">
        <w:rPr>
          <w:rFonts w:ascii="Times New Roman" w:hAnsi="Times New Roman" w:cs="Times New Roman"/>
        </w:rPr>
        <w:t xml:space="preserve"> to </w:t>
      </w:r>
      <w:r w:rsidR="70846D5E" w:rsidRPr="2452BA1F">
        <w:rPr>
          <w:rFonts w:ascii="Times New Roman" w:hAnsi="Times New Roman" w:cs="Times New Roman"/>
        </w:rPr>
        <w:t>climb</w:t>
      </w:r>
      <w:r w:rsidRPr="2452BA1F">
        <w:rPr>
          <w:rFonts w:ascii="Times New Roman" w:hAnsi="Times New Roman" w:cs="Times New Roman"/>
        </w:rPr>
        <w:t xml:space="preserve"> from </w:t>
      </w:r>
      <w:r w:rsidR="70846D5E" w:rsidRPr="2452BA1F">
        <w:rPr>
          <w:rFonts w:ascii="Times New Roman" w:hAnsi="Times New Roman" w:cs="Times New Roman"/>
        </w:rPr>
        <w:t>.63</w:t>
      </w:r>
      <w:r w:rsidRPr="2452BA1F">
        <w:rPr>
          <w:rFonts w:ascii="Times New Roman" w:hAnsi="Times New Roman" w:cs="Times New Roman"/>
        </w:rPr>
        <w:t xml:space="preserve"> points in 2024 to </w:t>
      </w:r>
      <w:r w:rsidR="70846D5E" w:rsidRPr="2452BA1F">
        <w:rPr>
          <w:rFonts w:ascii="Times New Roman" w:hAnsi="Times New Roman" w:cs="Times New Roman"/>
        </w:rPr>
        <w:t>approximately 8.85</w:t>
      </w:r>
      <w:r w:rsidRPr="2452BA1F">
        <w:rPr>
          <w:rFonts w:ascii="Times New Roman" w:hAnsi="Times New Roman" w:cs="Times New Roman"/>
        </w:rPr>
        <w:t xml:space="preserve"> in 2025 and </w:t>
      </w:r>
      <w:r w:rsidR="70846D5E" w:rsidRPr="2452BA1F">
        <w:rPr>
          <w:rFonts w:ascii="Times New Roman" w:hAnsi="Times New Roman" w:cs="Times New Roman"/>
        </w:rPr>
        <w:t>9.6</w:t>
      </w:r>
      <w:r w:rsidRPr="2452BA1F">
        <w:rPr>
          <w:rFonts w:ascii="Times New Roman" w:hAnsi="Times New Roman" w:cs="Times New Roman"/>
        </w:rPr>
        <w:t xml:space="preserve"> in 2026</w:t>
      </w:r>
      <w:r w:rsidR="70846D5E" w:rsidRPr="2452BA1F">
        <w:rPr>
          <w:rFonts w:ascii="Times New Roman" w:hAnsi="Times New Roman" w:cs="Times New Roman"/>
        </w:rPr>
        <w:t>, while the Big Ten moves from 3.7 to about 3.5</w:t>
      </w:r>
      <w:r w:rsidRPr="2452BA1F">
        <w:rPr>
          <w:rFonts w:ascii="Times New Roman" w:hAnsi="Times New Roman" w:cs="Times New Roman"/>
        </w:rPr>
        <w:t xml:space="preserve"> and </w:t>
      </w:r>
      <w:r w:rsidR="70846D5E" w:rsidRPr="2452BA1F">
        <w:rPr>
          <w:rFonts w:ascii="Times New Roman" w:hAnsi="Times New Roman" w:cs="Times New Roman"/>
        </w:rPr>
        <w:t>then 3.39. These modest but consistent increases suggest that, absent significant rule changes or strategic shifts, winning margins across FBS Independent conferences are likely to continue their gradual rise.</w:t>
      </w:r>
    </w:p>
    <w:p w14:paraId="4896BBBC" w14:textId="38B5CD7B" w:rsidR="000D1DB2" w:rsidRPr="00A41052" w:rsidRDefault="64018E16" w:rsidP="000D1DB2">
      <w:r>
        <w:rPr>
          <w:noProof/>
        </w:rPr>
        <w:drawing>
          <wp:inline distT="0" distB="0" distL="0" distR="0" wp14:anchorId="7BF7A1A5" wp14:editId="016CC5C0">
            <wp:extent cx="5943600" cy="2952750"/>
            <wp:effectExtent l="0" t="0" r="0" b="0"/>
            <wp:docPr id="421591681" name="Picture 421591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73751A30" w14:textId="230C13E9"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4 ACC Forecasted MOV</w:t>
      </w:r>
    </w:p>
    <w:p w14:paraId="5FBE9008" w14:textId="52017163" w:rsidR="000D1DB2" w:rsidRPr="00A41052" w:rsidRDefault="64018E16" w:rsidP="000D1DB2">
      <w:r>
        <w:rPr>
          <w:noProof/>
        </w:rPr>
        <w:drawing>
          <wp:inline distT="0" distB="0" distL="0" distR="0" wp14:anchorId="10970E2C" wp14:editId="347DA36F">
            <wp:extent cx="5943600" cy="2952750"/>
            <wp:effectExtent l="0" t="0" r="0" b="0"/>
            <wp:docPr id="697145814" name="Picture 697145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535FC422" w14:textId="75BF22BE"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5 Big 12 Forecasted MOV</w:t>
      </w:r>
    </w:p>
    <w:p w14:paraId="37992563" w14:textId="7AF2F65D" w:rsidR="000D1DB2" w:rsidRPr="00A41052" w:rsidRDefault="64018E16" w:rsidP="000D1DB2">
      <w:r>
        <w:rPr>
          <w:noProof/>
        </w:rPr>
        <w:drawing>
          <wp:inline distT="0" distB="0" distL="0" distR="0" wp14:anchorId="6D523608" wp14:editId="1087B0D9">
            <wp:extent cx="5943600" cy="2952750"/>
            <wp:effectExtent l="0" t="0" r="0" b="0"/>
            <wp:docPr id="1422076768" name="Picture 142207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DE8D6A4" w14:textId="7ED40CCF"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6 Big Ten Forecasted MOV</w:t>
      </w:r>
    </w:p>
    <w:p w14:paraId="1A6A58C0" w14:textId="350469EA" w:rsidR="000D1DB2" w:rsidRPr="00A41052" w:rsidRDefault="64018E16" w:rsidP="000D1DB2">
      <w:r>
        <w:rPr>
          <w:noProof/>
        </w:rPr>
        <w:drawing>
          <wp:inline distT="0" distB="0" distL="0" distR="0" wp14:anchorId="4E1DE17E" wp14:editId="5D17C392">
            <wp:extent cx="5943600" cy="2952750"/>
            <wp:effectExtent l="0" t="0" r="0" b="0"/>
            <wp:docPr id="179993975" name="Picture 17999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6CC571C" w14:textId="301EE0A5"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7 CUSA Forecasted MOV</w:t>
      </w:r>
    </w:p>
    <w:p w14:paraId="76DCA734" w14:textId="7E1719D6" w:rsidR="000D1DB2" w:rsidRPr="00A41052" w:rsidRDefault="64018E16" w:rsidP="000D1DB2">
      <w:r>
        <w:rPr>
          <w:noProof/>
        </w:rPr>
        <w:drawing>
          <wp:inline distT="0" distB="0" distL="0" distR="0" wp14:anchorId="6E48C282" wp14:editId="5BE45DF7">
            <wp:extent cx="5943600" cy="2952750"/>
            <wp:effectExtent l="0" t="0" r="0" b="0"/>
            <wp:docPr id="123966460" name="Picture 12396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1CCDC5CD" w14:textId="477A9985"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8 FBS Independent Forecasted MOV</w:t>
      </w:r>
    </w:p>
    <w:p w14:paraId="1B7691E0" w14:textId="75E3799A" w:rsidR="000D1DB2" w:rsidRPr="00A41052" w:rsidRDefault="64018E16" w:rsidP="000D1DB2">
      <w:r>
        <w:rPr>
          <w:noProof/>
        </w:rPr>
        <w:drawing>
          <wp:inline distT="0" distB="0" distL="0" distR="0" wp14:anchorId="2B1AC25E" wp14:editId="395D0003">
            <wp:extent cx="5943600" cy="2952750"/>
            <wp:effectExtent l="0" t="0" r="0" b="0"/>
            <wp:docPr id="500471849" name="Picture 50047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6C91E947" w14:textId="61F137D1"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9 MAC Forecasted MOV</w:t>
      </w:r>
    </w:p>
    <w:p w14:paraId="331E3CC0" w14:textId="620F65DC" w:rsidR="000D1DB2" w:rsidRPr="00A41052" w:rsidRDefault="64018E16" w:rsidP="000D1DB2">
      <w:r>
        <w:rPr>
          <w:noProof/>
        </w:rPr>
        <w:drawing>
          <wp:inline distT="0" distB="0" distL="0" distR="0" wp14:anchorId="0D245140" wp14:editId="56D1D7D1">
            <wp:extent cx="5943600" cy="2952750"/>
            <wp:effectExtent l="0" t="0" r="0" b="0"/>
            <wp:docPr id="885903517" name="Picture 885903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09B15B4A" w14:textId="0DC352CC"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10 Mountain West Forecasted MOV</w:t>
      </w:r>
    </w:p>
    <w:p w14:paraId="21C49B1F" w14:textId="7A6787DB" w:rsidR="000D1DB2" w:rsidRPr="00A41052" w:rsidRDefault="64018E16" w:rsidP="000D1DB2">
      <w:r>
        <w:rPr>
          <w:noProof/>
        </w:rPr>
        <w:drawing>
          <wp:inline distT="0" distB="0" distL="0" distR="0" wp14:anchorId="408CDA25" wp14:editId="17528575">
            <wp:extent cx="5943600" cy="2952750"/>
            <wp:effectExtent l="0" t="0" r="0" b="0"/>
            <wp:docPr id="1418999142" name="Picture 1418999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8E2398C" w14:textId="563E2F06" w:rsidR="000D1DB2" w:rsidRPr="00A41052" w:rsidRDefault="64018E16" w:rsidP="7D4EC396">
      <w:pPr>
        <w:pStyle w:val="Caption"/>
        <w:jc w:val="center"/>
        <w:rPr>
          <w:rFonts w:ascii="Times New Roman" w:hAnsi="Times New Roman" w:cs="Times New Roman"/>
          <w:sz w:val="24"/>
          <w:szCs w:val="24"/>
        </w:rPr>
      </w:pPr>
      <w:r w:rsidRPr="7D4EC396">
        <w:rPr>
          <w:rFonts w:ascii="Times New Roman" w:hAnsi="Times New Roman" w:cs="Times New Roman"/>
          <w:sz w:val="24"/>
          <w:szCs w:val="24"/>
        </w:rPr>
        <w:t>Figure 11 SEC Forecasted MOV</w:t>
      </w:r>
    </w:p>
    <w:p w14:paraId="1537B263" w14:textId="183E6DFD" w:rsidR="000D1DB2" w:rsidRPr="00A41052" w:rsidRDefault="64018E16" w:rsidP="000D1DB2">
      <w:r>
        <w:rPr>
          <w:noProof/>
        </w:rPr>
        <w:drawing>
          <wp:inline distT="0" distB="0" distL="0" distR="0" wp14:anchorId="11643144" wp14:editId="4337FEDB">
            <wp:extent cx="5943600" cy="2952750"/>
            <wp:effectExtent l="0" t="0" r="0" b="0"/>
            <wp:docPr id="990888429" name="Picture 990888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74284735" w14:textId="73EEE9BC" w:rsidR="000D1DB2" w:rsidRPr="00A41052" w:rsidRDefault="64018E16" w:rsidP="7D4EC396">
      <w:pPr>
        <w:pStyle w:val="Caption"/>
        <w:jc w:val="center"/>
        <w:rPr>
          <w:rFonts w:ascii="Times New Roman" w:hAnsi="Times New Roman" w:cs="Times New Roman"/>
          <w:sz w:val="24"/>
          <w:szCs w:val="24"/>
        </w:rPr>
      </w:pPr>
      <w:r w:rsidRPr="1D2501E0">
        <w:rPr>
          <w:rFonts w:ascii="Times New Roman" w:hAnsi="Times New Roman" w:cs="Times New Roman"/>
          <w:sz w:val="24"/>
          <w:szCs w:val="24"/>
        </w:rPr>
        <w:t>Figure 12 Sun Belt Forecasted MOV</w:t>
      </w:r>
    </w:p>
    <w:p w14:paraId="09CE709C" w14:textId="2CBB7174" w:rsidR="1D2501E0" w:rsidRDefault="1D2501E0" w:rsidP="1D2501E0">
      <w:pPr>
        <w:spacing w:after="0" w:line="360" w:lineRule="auto"/>
        <w:rPr>
          <w:rFonts w:ascii="Times New Roman" w:hAnsi="Times New Roman" w:cs="Times New Roman"/>
          <w:b/>
          <w:bCs/>
        </w:rPr>
      </w:pPr>
    </w:p>
    <w:p w14:paraId="3376BE04" w14:textId="6CBFDCFE" w:rsidR="1D2501E0" w:rsidRDefault="1D2501E0" w:rsidP="1D2501E0">
      <w:pPr>
        <w:spacing w:after="0" w:line="360" w:lineRule="auto"/>
        <w:rPr>
          <w:rFonts w:ascii="Times New Roman" w:hAnsi="Times New Roman" w:cs="Times New Roman"/>
          <w:b/>
          <w:bCs/>
        </w:rPr>
      </w:pPr>
    </w:p>
    <w:p w14:paraId="12C57704" w14:textId="7F636DBC" w:rsidR="1D2501E0" w:rsidRDefault="1D2501E0" w:rsidP="1D2501E0">
      <w:pPr>
        <w:spacing w:after="0" w:line="360" w:lineRule="auto"/>
        <w:rPr>
          <w:rFonts w:ascii="Times New Roman" w:hAnsi="Times New Roman" w:cs="Times New Roman"/>
          <w:b/>
          <w:bCs/>
        </w:rPr>
      </w:pPr>
    </w:p>
    <w:p w14:paraId="7F4896F7" w14:textId="5B9D9119" w:rsidR="1D2501E0" w:rsidRDefault="1D2501E0" w:rsidP="1D2501E0">
      <w:pPr>
        <w:spacing w:after="0" w:line="360" w:lineRule="auto"/>
        <w:rPr>
          <w:rFonts w:ascii="Times New Roman" w:hAnsi="Times New Roman" w:cs="Times New Roman"/>
          <w:b/>
          <w:bCs/>
        </w:rPr>
      </w:pPr>
    </w:p>
    <w:p w14:paraId="7D97C9C4" w14:textId="77777777" w:rsidR="00C43C10" w:rsidRPr="00A41052" w:rsidRDefault="00C43C10" w:rsidP="00C76D93">
      <w:pPr>
        <w:spacing w:after="0" w:line="360" w:lineRule="auto"/>
        <w:rPr>
          <w:rFonts w:ascii="Times New Roman" w:hAnsi="Times New Roman" w:cs="Times New Roman"/>
        </w:rPr>
      </w:pPr>
      <w:r w:rsidRPr="1D2501E0">
        <w:rPr>
          <w:rFonts w:ascii="Times New Roman" w:hAnsi="Times New Roman" w:cs="Times New Roman"/>
          <w:b/>
          <w:bCs/>
        </w:rPr>
        <w:t xml:space="preserve">4. </w:t>
      </w:r>
      <w:r w:rsidR="00F95300" w:rsidRPr="1D2501E0">
        <w:rPr>
          <w:rFonts w:ascii="Times New Roman" w:hAnsi="Times New Roman" w:cs="Times New Roman"/>
          <w:b/>
          <w:bCs/>
        </w:rPr>
        <w:t>Conclusion</w:t>
      </w:r>
      <w:r w:rsidR="007F22CE" w:rsidRPr="1D2501E0">
        <w:rPr>
          <w:rFonts w:ascii="Times New Roman" w:hAnsi="Times New Roman" w:cs="Times New Roman"/>
        </w:rPr>
        <w:t xml:space="preserve"> </w:t>
      </w:r>
    </w:p>
    <w:p w14:paraId="0D3C39D5" w14:textId="3CE63D3E" w:rsidR="00AC647F" w:rsidRPr="00A41052" w:rsidRDefault="005B4ACE" w:rsidP="00AC647F">
      <w:pPr>
        <w:spacing w:after="0" w:line="360" w:lineRule="auto"/>
        <w:rPr>
          <w:rFonts w:ascii="Times New Roman" w:hAnsi="Times New Roman" w:cs="Times New Roman"/>
          <w:color w:val="000000" w:themeColor="text1"/>
        </w:rPr>
      </w:pPr>
      <w:r w:rsidRPr="1D2501E0">
        <w:rPr>
          <w:rFonts w:ascii="Times New Roman" w:hAnsi="Times New Roman" w:cs="Times New Roman"/>
          <w:color w:val="000000" w:themeColor="text1"/>
        </w:rPr>
        <w:t xml:space="preserve">In this project we analyzed </w:t>
      </w:r>
      <w:r w:rsidR="10E130C1" w:rsidRPr="1D2501E0">
        <w:rPr>
          <w:rFonts w:ascii="Times New Roman" w:hAnsi="Times New Roman" w:cs="Times New Roman"/>
          <w:color w:val="000000" w:themeColor="text1"/>
        </w:rPr>
        <w:t xml:space="preserve">a </w:t>
      </w:r>
      <w:r w:rsidR="35167611" w:rsidRPr="1D2501E0">
        <w:rPr>
          <w:rFonts w:ascii="Times New Roman" w:hAnsi="Times New Roman" w:cs="Times New Roman"/>
          <w:color w:val="000000" w:themeColor="text1"/>
        </w:rPr>
        <w:t>NCAA college football team’s statistic</w:t>
      </w:r>
      <w:r w:rsidR="79DA296A" w:rsidRPr="1D2501E0">
        <w:rPr>
          <w:rFonts w:ascii="Times New Roman" w:hAnsi="Times New Roman" w:cs="Times New Roman"/>
          <w:color w:val="000000" w:themeColor="text1"/>
        </w:rPr>
        <w:t xml:space="preserve"> to provide valuable analytical insights for the future benefits of coaches, recruiters, sports betters, and more</w:t>
      </w:r>
      <w:r w:rsidR="3BA519A8" w:rsidRPr="1D2501E0">
        <w:rPr>
          <w:rFonts w:ascii="Times New Roman" w:hAnsi="Times New Roman" w:cs="Times New Roman"/>
          <w:color w:val="000000" w:themeColor="text1"/>
        </w:rPr>
        <w:t xml:space="preserve">. </w:t>
      </w:r>
      <w:r w:rsidR="62A6DC0D" w:rsidRPr="1D2501E0">
        <w:rPr>
          <w:rFonts w:ascii="Times New Roman" w:hAnsi="Times New Roman" w:cs="Times New Roman"/>
          <w:color w:val="000000" w:themeColor="text1"/>
        </w:rPr>
        <w:t>Our analysis</w:t>
      </w:r>
      <w:r w:rsidR="23DE07C3" w:rsidRPr="1D2501E0">
        <w:rPr>
          <w:rFonts w:ascii="Times New Roman" w:hAnsi="Times New Roman" w:cs="Times New Roman"/>
          <w:color w:val="000000" w:themeColor="text1"/>
        </w:rPr>
        <w:t xml:space="preserve"> </w:t>
      </w:r>
      <w:r w:rsidR="1367823C" w:rsidRPr="1D2501E0">
        <w:rPr>
          <w:rFonts w:ascii="Times New Roman" w:hAnsi="Times New Roman" w:cs="Times New Roman"/>
          <w:color w:val="000000" w:themeColor="text1"/>
        </w:rPr>
        <w:t>was driven</w:t>
      </w:r>
      <w:r w:rsidR="62A6DC0D" w:rsidRPr="1D2501E0">
        <w:rPr>
          <w:rFonts w:ascii="Times New Roman" w:hAnsi="Times New Roman" w:cs="Times New Roman"/>
          <w:color w:val="000000" w:themeColor="text1"/>
        </w:rPr>
        <w:t xml:space="preserve"> by</w:t>
      </w:r>
      <w:r w:rsidR="3090956B" w:rsidRPr="1D2501E0">
        <w:rPr>
          <w:rFonts w:ascii="Times New Roman" w:hAnsi="Times New Roman" w:cs="Times New Roman"/>
          <w:color w:val="000000" w:themeColor="text1"/>
        </w:rPr>
        <w:t xml:space="preserve"> descriptive statistics, visualizations, hypothesis testing, machine learning, and series forecasting</w:t>
      </w:r>
      <w:r w:rsidR="62A6DC0D" w:rsidRPr="1D2501E0">
        <w:rPr>
          <w:rFonts w:ascii="Times New Roman" w:hAnsi="Times New Roman" w:cs="Times New Roman"/>
          <w:color w:val="000000" w:themeColor="text1"/>
        </w:rPr>
        <w:t xml:space="preserve"> </w:t>
      </w:r>
      <w:r w:rsidR="7E754780" w:rsidRPr="1D2501E0">
        <w:rPr>
          <w:rFonts w:ascii="Times New Roman" w:hAnsi="Times New Roman" w:cs="Times New Roman"/>
          <w:color w:val="000000" w:themeColor="text1"/>
        </w:rPr>
        <w:t xml:space="preserve">to provide valuable insights for our research questions. </w:t>
      </w:r>
      <w:r w:rsidR="00D14928" w:rsidRPr="1D2501E0">
        <w:rPr>
          <w:rFonts w:ascii="Times New Roman" w:hAnsi="Times New Roman" w:cs="Times New Roman"/>
          <w:color w:val="000000" w:themeColor="text1"/>
        </w:rPr>
        <w:t xml:space="preserve">From the </w:t>
      </w:r>
      <w:r w:rsidR="54CE63A8" w:rsidRPr="1D2501E0">
        <w:rPr>
          <w:rFonts w:ascii="Times New Roman" w:hAnsi="Times New Roman" w:cs="Times New Roman"/>
          <w:color w:val="000000" w:themeColor="text1"/>
        </w:rPr>
        <w:t xml:space="preserve">research </w:t>
      </w:r>
      <w:r w:rsidR="00D14928" w:rsidRPr="1D2501E0">
        <w:rPr>
          <w:rFonts w:ascii="Times New Roman" w:hAnsi="Times New Roman" w:cs="Times New Roman"/>
          <w:color w:val="000000" w:themeColor="text1"/>
        </w:rPr>
        <w:t xml:space="preserve">questions presented in </w:t>
      </w:r>
      <w:r w:rsidR="00FC4019" w:rsidRPr="1D2501E0">
        <w:rPr>
          <w:rFonts w:ascii="Times New Roman" w:hAnsi="Times New Roman" w:cs="Times New Roman"/>
          <w:color w:val="000000" w:themeColor="text1"/>
        </w:rPr>
        <w:t>our</w:t>
      </w:r>
      <w:r w:rsidR="00D14928" w:rsidRPr="1D2501E0">
        <w:rPr>
          <w:rFonts w:ascii="Times New Roman" w:hAnsi="Times New Roman" w:cs="Times New Roman"/>
          <w:color w:val="000000" w:themeColor="text1"/>
        </w:rPr>
        <w:t xml:space="preserve"> proposal, we found the following </w:t>
      </w:r>
      <w:r w:rsidR="1CF51280" w:rsidRPr="1D2501E0">
        <w:rPr>
          <w:rFonts w:ascii="Times New Roman" w:hAnsi="Times New Roman" w:cs="Times New Roman"/>
          <w:color w:val="000000" w:themeColor="text1"/>
        </w:rPr>
        <w:t xml:space="preserve">analysis and </w:t>
      </w:r>
      <w:r w:rsidR="00D14928" w:rsidRPr="1D2501E0">
        <w:rPr>
          <w:rFonts w:ascii="Times New Roman" w:hAnsi="Times New Roman" w:cs="Times New Roman"/>
          <w:color w:val="000000" w:themeColor="text1"/>
        </w:rPr>
        <w:t>conclusions.</w:t>
      </w:r>
    </w:p>
    <w:p w14:paraId="5A835D98"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Which statistical categories have the greatest correlation with wins among teams?</w:t>
      </w:r>
    </w:p>
    <w:p w14:paraId="7A91C714" w14:textId="28ED3B3A" w:rsidR="00C43408" w:rsidRPr="00AB0AFD" w:rsidRDefault="00AB0AFD" w:rsidP="00AB0AFD">
      <w:pPr>
        <w:spacing w:line="360" w:lineRule="auto"/>
        <w:ind w:left="720"/>
        <w:rPr>
          <w:rFonts w:ascii="Times New Roman" w:hAnsi="Times New Roman" w:cs="Times New Roman"/>
        </w:rPr>
      </w:pPr>
      <w:r w:rsidRPr="00AB0AFD">
        <w:rPr>
          <w:rFonts w:ascii="Times New Roman" w:hAnsi="Times New Roman" w:cs="Times New Roman"/>
        </w:rPr>
        <w:t xml:space="preserve">Based on the Pearson correlation analysis, </w:t>
      </w:r>
      <w:r>
        <w:rPr>
          <w:rFonts w:ascii="Times New Roman" w:hAnsi="Times New Roman" w:cs="Times New Roman"/>
        </w:rPr>
        <w:t xml:space="preserve">we can determine </w:t>
      </w:r>
      <w:r w:rsidRPr="00AB0AFD">
        <w:rPr>
          <w:rFonts w:ascii="Times New Roman" w:hAnsi="Times New Roman" w:cs="Times New Roman"/>
        </w:rPr>
        <w:t xml:space="preserve">the statistical category with the strongest correlation to win percentage among college football teams is Margin of Victory, with a correlation coefficient of 0.8975, indicating a strong positive linear relationship. This means that teams that win by larger margins tend to have significantly higher win percentages. Total Offense Yards Per Game also shows a moderate positive correlation (0.5220), suggesting that gaining more yards on offense contributes to winning more games. On the other hand, Total Defense Yards Per Game has a moderate negative correlation (-0.6013), indicating that teams allowing fewer yards on defense are more likely to succeed. These findings </w:t>
      </w:r>
      <w:r w:rsidR="00316D0F">
        <w:rPr>
          <w:rFonts w:ascii="Times New Roman" w:hAnsi="Times New Roman" w:cs="Times New Roman"/>
        </w:rPr>
        <w:t>display</w:t>
      </w:r>
      <w:r w:rsidRPr="7FBF6F05">
        <w:rPr>
          <w:rFonts w:ascii="Times New Roman" w:hAnsi="Times New Roman" w:cs="Times New Roman"/>
        </w:rPr>
        <w:t xml:space="preserve"> </w:t>
      </w:r>
      <w:r w:rsidR="0FE0A5A6" w:rsidRPr="7FBF6F05">
        <w:rPr>
          <w:rFonts w:ascii="Times New Roman" w:hAnsi="Times New Roman" w:cs="Times New Roman"/>
        </w:rPr>
        <w:t>the</w:t>
      </w:r>
      <w:r w:rsidRPr="00AB0AFD">
        <w:rPr>
          <w:rFonts w:ascii="Times New Roman" w:hAnsi="Times New Roman" w:cs="Times New Roman"/>
        </w:rPr>
        <w:t xml:space="preserve"> importance of both offensive </w:t>
      </w:r>
      <w:r w:rsidR="00316D0F">
        <w:rPr>
          <w:rFonts w:ascii="Times New Roman" w:hAnsi="Times New Roman" w:cs="Times New Roman"/>
        </w:rPr>
        <w:t>strength</w:t>
      </w:r>
      <w:r w:rsidRPr="00AB0AFD">
        <w:rPr>
          <w:rFonts w:ascii="Times New Roman" w:hAnsi="Times New Roman" w:cs="Times New Roman"/>
        </w:rPr>
        <w:t xml:space="preserve"> and defensive efficiency, </w:t>
      </w:r>
      <w:r w:rsidR="00316D0F">
        <w:rPr>
          <w:rFonts w:ascii="Times New Roman" w:hAnsi="Times New Roman" w:cs="Times New Roman"/>
        </w:rPr>
        <w:t>but</w:t>
      </w:r>
      <w:r w:rsidRPr="00AB0AFD">
        <w:rPr>
          <w:rFonts w:ascii="Times New Roman" w:hAnsi="Times New Roman" w:cs="Times New Roman"/>
        </w:rPr>
        <w:t xml:space="preserve"> MOV </w:t>
      </w:r>
      <w:r w:rsidR="00316D0F">
        <w:rPr>
          <w:rFonts w:ascii="Times New Roman" w:hAnsi="Times New Roman" w:cs="Times New Roman"/>
        </w:rPr>
        <w:t>proves to be</w:t>
      </w:r>
      <w:r w:rsidRPr="00AB0AFD">
        <w:rPr>
          <w:rFonts w:ascii="Times New Roman" w:hAnsi="Times New Roman" w:cs="Times New Roman"/>
        </w:rPr>
        <w:t xml:space="preserve"> </w:t>
      </w:r>
      <w:r w:rsidR="00316D0F">
        <w:rPr>
          <w:rFonts w:ascii="Times New Roman" w:hAnsi="Times New Roman" w:cs="Times New Roman"/>
        </w:rPr>
        <w:t>the most</w:t>
      </w:r>
      <w:r w:rsidRPr="00AB0AFD">
        <w:rPr>
          <w:rFonts w:ascii="Times New Roman" w:hAnsi="Times New Roman" w:cs="Times New Roman"/>
        </w:rPr>
        <w:t xml:space="preserve"> powerful indicator of team performance.</w:t>
      </w:r>
    </w:p>
    <w:p w14:paraId="26454277" w14:textId="2CB0C9DE" w:rsidR="00C43408" w:rsidRPr="00D57584" w:rsidRDefault="00AC647F" w:rsidP="00D57584">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Do teams with balanced offensive and defensive performance achieve higher margins of victory than teams with one-sided strengths?</w:t>
      </w:r>
    </w:p>
    <w:p w14:paraId="2D69E872" w14:textId="3B83AA2A" w:rsidR="00C43408" w:rsidRPr="00A41052" w:rsidRDefault="36EA2B7F" w:rsidP="00C43408">
      <w:pPr>
        <w:spacing w:line="360" w:lineRule="auto"/>
        <w:ind w:left="720"/>
        <w:rPr>
          <w:rFonts w:ascii="Times New Roman" w:hAnsi="Times New Roman" w:cs="Times New Roman"/>
        </w:rPr>
      </w:pPr>
      <w:r w:rsidRPr="6F4C4FD4">
        <w:rPr>
          <w:rFonts w:ascii="Times New Roman" w:hAnsi="Times New Roman" w:cs="Times New Roman"/>
        </w:rPr>
        <w:t>Balanced teams that exceed the total offense season’s mean and their total defense recognize fewer years than the season’s mean. Everything else is one-sided, which seems to have a massive impact on the on-field performance, resulting in promising outcomes. Balance team average of 11.94 MOV per game compared to -1.95 MOV for one-sided teams. Giving us a 14-point difference, whether or not a team would excel on both offense and defense, also means winning comfortably</w:t>
      </w:r>
      <w:r w:rsidRPr="3E936001">
        <w:rPr>
          <w:rFonts w:ascii="Times New Roman" w:hAnsi="Times New Roman" w:cs="Times New Roman"/>
        </w:rPr>
        <w:t>.</w:t>
      </w:r>
    </w:p>
    <w:p w14:paraId="3300D89C"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Do any teams have a high count of games with a statistically average or below-average offense/defense?</w:t>
      </w:r>
    </w:p>
    <w:p w14:paraId="50E4CA0D" w14:textId="14301C9A" w:rsidR="00C43408" w:rsidRPr="00A41052" w:rsidRDefault="50A05808" w:rsidP="00C43408">
      <w:pPr>
        <w:spacing w:line="360" w:lineRule="auto"/>
        <w:ind w:left="720"/>
        <w:rPr>
          <w:rFonts w:ascii="Times New Roman" w:hAnsi="Times New Roman" w:cs="Times New Roman"/>
        </w:rPr>
      </w:pPr>
      <w:r w:rsidRPr="1D2501E0">
        <w:rPr>
          <w:rFonts w:ascii="Times New Roman" w:hAnsi="Times New Roman" w:cs="Times New Roman"/>
        </w:rPr>
        <w:t>To identify the teams that struggled to reach the least average performance on a side of the ball, we decided to flag every game where teams' total offense YPG was at or below the overall mean offense, and similarly for total defense YPG, which was at or below the overall defense. Across all 4 seasons, there were about 54 teams that gave below-average performance more than 3 times through those seasons. Teams like North Texas, Buffalo, U Mass, and Ball State are a few amongst those 54 teams. Each team failed at least 4 times to exceed the average offensive or defensive performance. These teams have struggled in at least one phase of the game and have stayed in the bottom standings during those seasons.</w:t>
      </w:r>
    </w:p>
    <w:p w14:paraId="4282B150" w14:textId="77777777"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Are there any outliers of teams with statistically below-average offense/defense that obtained more wins than ones with above-average numbers?</w:t>
      </w:r>
    </w:p>
    <w:p w14:paraId="73B9EFB1" w14:textId="0E2F7AE7" w:rsidR="00C43408" w:rsidRPr="00A41052" w:rsidRDefault="4EF05D26" w:rsidP="00C43408">
      <w:pPr>
        <w:spacing w:line="360" w:lineRule="auto"/>
        <w:ind w:left="720"/>
        <w:rPr>
          <w:rFonts w:ascii="Times New Roman" w:hAnsi="Times New Roman" w:cs="Times New Roman"/>
        </w:rPr>
      </w:pPr>
      <w:r w:rsidRPr="1D2501E0">
        <w:rPr>
          <w:rFonts w:ascii="Times New Roman" w:hAnsi="Times New Roman" w:cs="Times New Roman"/>
        </w:rPr>
        <w:t>When we started comparing each team's total offense and defense against their season means, Marshall stood out as a solo outlier. Although they performed below average in their offense with only 382.8 YPG and defense of 378 YPG, they still managed to win 10 times, which showed they did better than the average win throughout the season. This shows that they can outperform major players with factors that are not comparable to the metrics of YPG and win games against above-average offense and defense teams.</w:t>
      </w:r>
    </w:p>
    <w:p w14:paraId="4CA11C75" w14:textId="341A9AA2" w:rsidR="00C43408" w:rsidRPr="00A41052" w:rsidRDefault="00AC647F" w:rsidP="1D2501E0">
      <w:pPr>
        <w:pStyle w:val="ListParagraph"/>
        <w:numPr>
          <w:ilvl w:val="0"/>
          <w:numId w:val="5"/>
        </w:numPr>
        <w:spacing w:line="360" w:lineRule="auto"/>
        <w:rPr>
          <w:rFonts w:ascii="Times New Roman" w:hAnsi="Times New Roman" w:cs="Times New Roman"/>
          <w:i/>
          <w:iCs/>
        </w:rPr>
      </w:pPr>
      <w:r w:rsidRPr="1D2501E0">
        <w:rPr>
          <w:rFonts w:ascii="Times New Roman" w:hAnsi="Times New Roman" w:cs="Times New Roman"/>
          <w:i/>
          <w:iCs/>
        </w:rPr>
        <w:t>Are there certain conferences that present higher overall statistics. For example, does one conference have multiple teams with highly ranked offenses compared to all other conferences?</w:t>
      </w:r>
    </w:p>
    <w:p w14:paraId="4B0E8D2E" w14:textId="054C0470" w:rsidR="00C43408" w:rsidRPr="00A41052" w:rsidRDefault="75C585FD" w:rsidP="00C43408">
      <w:pPr>
        <w:spacing w:line="360" w:lineRule="auto"/>
        <w:ind w:left="720"/>
        <w:rPr>
          <w:rFonts w:ascii="Times New Roman" w:hAnsi="Times New Roman" w:cs="Times New Roman"/>
        </w:rPr>
      </w:pPr>
      <w:r w:rsidRPr="0DBAA0EE">
        <w:rPr>
          <w:rFonts w:ascii="Times New Roman" w:hAnsi="Times New Roman" w:cs="Times New Roman"/>
        </w:rPr>
        <w:t>The top 50 offensive teams are heavily skewed towards the Power-Five conference, with the SEC leading the pack with 31 teams in the top 50, with the Big 10 closely behind with 29 teams, and the ACC with 26. Followed by the Sun Belt with 18, the Pac-12 with 15, then the Big Ten with 14, trailed by CUSA with 13, tied with Mountain West, and The American at 12, ACC with 10, MAC with nine, and FBS Independents with six teams.</w:t>
      </w:r>
    </w:p>
    <w:p w14:paraId="1073832C" w14:textId="76C60272" w:rsidR="75C585FD" w:rsidRDefault="75C585FD" w:rsidP="0C11FE50">
      <w:pPr>
        <w:jc w:val="center"/>
        <w:rPr>
          <w:rFonts w:ascii="Times New Roman" w:hAnsi="Times New Roman" w:cs="Times New Roman"/>
        </w:rPr>
      </w:pPr>
      <w:r>
        <w:rPr>
          <w:noProof/>
        </w:rPr>
        <w:drawing>
          <wp:inline distT="0" distB="0" distL="0" distR="0" wp14:anchorId="33B1290A" wp14:editId="7288F9AB">
            <wp:extent cx="5943600" cy="3562350"/>
            <wp:effectExtent l="0" t="0" r="0" b="0"/>
            <wp:docPr id="235287392" name="Picture 23528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r w:rsidR="79CCFD9F" w:rsidRPr="0C11FE50">
        <w:rPr>
          <w:rFonts w:ascii="Times New Roman" w:hAnsi="Times New Roman" w:cs="Times New Roman"/>
        </w:rPr>
        <w:t xml:space="preserve">Figure </w:t>
      </w:r>
      <w:r w:rsidR="79CCFD9F" w:rsidRPr="451D52AE">
        <w:rPr>
          <w:rFonts w:ascii="Times New Roman" w:hAnsi="Times New Roman" w:cs="Times New Roman"/>
        </w:rPr>
        <w:t>1</w:t>
      </w:r>
      <w:r w:rsidR="64DB11DE" w:rsidRPr="451D52AE">
        <w:rPr>
          <w:rFonts w:ascii="Times New Roman" w:hAnsi="Times New Roman" w:cs="Times New Roman"/>
        </w:rPr>
        <w:t>3</w:t>
      </w:r>
      <w:r w:rsidR="79CCFD9F" w:rsidRPr="0C11FE50">
        <w:rPr>
          <w:rFonts w:ascii="Times New Roman" w:hAnsi="Times New Roman" w:cs="Times New Roman"/>
        </w:rPr>
        <w:t xml:space="preserve"> </w:t>
      </w:r>
      <w:r w:rsidR="79CCFD9F" w:rsidRPr="3074202B">
        <w:rPr>
          <w:rFonts w:ascii="Times New Roman" w:hAnsi="Times New Roman" w:cs="Times New Roman"/>
        </w:rPr>
        <w:t xml:space="preserve">Number </w:t>
      </w:r>
      <w:r w:rsidR="79CCFD9F" w:rsidRPr="2AEA53AE">
        <w:rPr>
          <w:rFonts w:ascii="Times New Roman" w:hAnsi="Times New Roman" w:cs="Times New Roman"/>
        </w:rPr>
        <w:t xml:space="preserve">of Teams in </w:t>
      </w:r>
      <w:r w:rsidR="79CCFD9F" w:rsidRPr="34063F6D">
        <w:rPr>
          <w:rFonts w:ascii="Times New Roman" w:hAnsi="Times New Roman" w:cs="Times New Roman"/>
        </w:rPr>
        <w:t xml:space="preserve">top 50 </w:t>
      </w:r>
      <w:r w:rsidR="79CCFD9F" w:rsidRPr="75D408B2">
        <w:rPr>
          <w:rFonts w:ascii="Times New Roman" w:hAnsi="Times New Roman" w:cs="Times New Roman"/>
        </w:rPr>
        <w:t>Offensive rank</w:t>
      </w:r>
    </w:p>
    <w:p w14:paraId="70C2E345" w14:textId="660F9C3B" w:rsidR="161B930B" w:rsidRDefault="161B930B" w:rsidP="161B930B">
      <w:pPr>
        <w:spacing w:line="360" w:lineRule="auto"/>
        <w:ind w:left="720"/>
      </w:pPr>
    </w:p>
    <w:p w14:paraId="6693CE7A" w14:textId="4EAE6F0D" w:rsidR="00AC647F" w:rsidRPr="00A41052" w:rsidRDefault="00AC647F" w:rsidP="00AC647F">
      <w:pPr>
        <w:pStyle w:val="ListParagraph"/>
        <w:numPr>
          <w:ilvl w:val="0"/>
          <w:numId w:val="5"/>
        </w:numPr>
        <w:spacing w:line="360" w:lineRule="auto"/>
        <w:rPr>
          <w:rFonts w:ascii="Times New Roman" w:hAnsi="Times New Roman" w:cs="Times New Roman"/>
          <w:i/>
          <w:iCs/>
        </w:rPr>
      </w:pPr>
      <w:r w:rsidRPr="00A41052">
        <w:rPr>
          <w:rFonts w:ascii="Times New Roman" w:hAnsi="Times New Roman" w:cs="Times New Roman"/>
          <w:i/>
          <w:iCs/>
        </w:rPr>
        <w:t xml:space="preserve">Can we predict a team’s potential MOV based on </w:t>
      </w:r>
      <w:r w:rsidR="312FBE47" w:rsidRPr="7FBF6F05">
        <w:rPr>
          <w:rFonts w:ascii="Times New Roman" w:hAnsi="Times New Roman" w:cs="Times New Roman"/>
          <w:i/>
          <w:iCs/>
        </w:rPr>
        <w:t>a conference’s average performance throughout Seasons 2021 through 2024</w:t>
      </w:r>
      <w:r w:rsidRPr="00A41052">
        <w:rPr>
          <w:rFonts w:ascii="Times New Roman" w:hAnsi="Times New Roman" w:cs="Times New Roman"/>
          <w:i/>
          <w:iCs/>
        </w:rPr>
        <w:t>?</w:t>
      </w:r>
    </w:p>
    <w:p w14:paraId="3C8E94C6" w14:textId="0E9440C7" w:rsidR="00C43408" w:rsidRPr="00A41052" w:rsidRDefault="2D43D688" w:rsidP="0F4C2DC7">
      <w:pPr>
        <w:spacing w:line="360" w:lineRule="auto"/>
        <w:ind w:left="720"/>
        <w:rPr>
          <w:rFonts w:ascii="Times New Roman" w:eastAsia="Aptos" w:hAnsi="Times New Roman" w:cs="Times New Roman"/>
          <w:color w:val="000000" w:themeColor="text1"/>
        </w:rPr>
      </w:pPr>
      <w:r w:rsidRPr="0F4C2DC7">
        <w:rPr>
          <w:rFonts w:ascii="Times New Roman" w:eastAsia="Aptos" w:hAnsi="Times New Roman" w:cs="Times New Roman"/>
          <w:color w:val="000000" w:themeColor="text1"/>
        </w:rPr>
        <w:t>MOV = -44.70 x (Total Offense YPG) - 7.10 x (Rush YPG) - 7.15 x (Pass YPG)</w:t>
      </w:r>
    </w:p>
    <w:p w14:paraId="6F1C85FB" w14:textId="3E64D388" w:rsidR="00C43408" w:rsidRPr="00A41052" w:rsidRDefault="2D43D688" w:rsidP="7746DE5B">
      <w:pPr>
        <w:spacing w:line="360" w:lineRule="auto"/>
        <w:ind w:left="720"/>
        <w:rPr>
          <w:rFonts w:ascii="Times New Roman" w:eastAsia="Aptos" w:hAnsi="Times New Roman" w:cs="Times New Roman"/>
          <w:color w:val="000000" w:themeColor="text1"/>
        </w:rPr>
      </w:pPr>
      <w:r w:rsidRPr="0F4C2DC7">
        <w:rPr>
          <w:rFonts w:ascii="Times New Roman" w:eastAsia="Aptos" w:hAnsi="Times New Roman" w:cs="Times New Roman"/>
          <w:color w:val="000000" w:themeColor="text1"/>
        </w:rPr>
        <w:t>Utilizing each team's conference season average YPG for offense and defense as predictors in linear regression. About 65 % of the variation in MOVfor per game, with a MAE of 1.1 and RMSE of 1.4. Model Coefficients shows that stronger offensive conferences boost the expected MOV. Better Defense can decrease the results based on how they perform in each game. For better and accurate prediction, having sufficient information on recruiting rankings and the Coach they hire, or what kind of plays coaches have planned, can close the gap for variation in the prediction.</w:t>
      </w:r>
    </w:p>
    <w:p w14:paraId="4D2AFBB6" w14:textId="4F650CEA" w:rsidR="00D14928" w:rsidRPr="00A41052" w:rsidRDefault="00D14928" w:rsidP="00AC647F">
      <w:pPr>
        <w:spacing w:after="0" w:line="360" w:lineRule="auto"/>
        <w:rPr>
          <w:rFonts w:ascii="Times New Roman" w:hAnsi="Times New Roman" w:cs="Times New Roman"/>
          <w:color w:val="000000" w:themeColor="text1"/>
        </w:rPr>
      </w:pPr>
    </w:p>
    <w:p w14:paraId="2334B8A7" w14:textId="386B0FA4" w:rsidR="2D43D688" w:rsidRDefault="2D43D688" w:rsidP="1D2501E0">
      <w:pPr>
        <w:spacing w:after="0" w:line="360" w:lineRule="auto"/>
        <w:jc w:val="center"/>
        <w:rPr>
          <w:rFonts w:ascii="Times New Roman" w:hAnsi="Times New Roman" w:cs="Times New Roman"/>
        </w:rPr>
      </w:pPr>
      <w:r>
        <w:rPr>
          <w:noProof/>
        </w:rPr>
        <w:drawing>
          <wp:inline distT="0" distB="0" distL="0" distR="0" wp14:anchorId="634D86B6" wp14:editId="2CB6711B">
            <wp:extent cx="5943600" cy="4695824"/>
            <wp:effectExtent l="0" t="0" r="0" b="0"/>
            <wp:docPr id="1284314082" name="Picture 1284314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4314082"/>
                    <pic:cNvPicPr/>
                  </pic:nvPicPr>
                  <pic:blipFill>
                    <a:blip r:embed="rId21">
                      <a:extLst>
                        <a:ext uri="{28A0092B-C50C-407E-A947-70E740481C1C}">
                          <a14:useLocalDpi xmlns:a14="http://schemas.microsoft.com/office/drawing/2010/main" val="0"/>
                        </a:ext>
                      </a:extLst>
                    </a:blip>
                    <a:stretch>
                      <a:fillRect/>
                    </a:stretch>
                  </pic:blipFill>
                  <pic:spPr>
                    <a:xfrm>
                      <a:off x="0" y="0"/>
                      <a:ext cx="5943600" cy="4695824"/>
                    </a:xfrm>
                    <a:prstGeom prst="rect">
                      <a:avLst/>
                    </a:prstGeom>
                  </pic:spPr>
                </pic:pic>
              </a:graphicData>
            </a:graphic>
          </wp:inline>
        </w:drawing>
      </w:r>
      <w:r w:rsidR="4681E0D0" w:rsidRPr="1D2501E0">
        <w:rPr>
          <w:rFonts w:ascii="Times New Roman" w:hAnsi="Times New Roman" w:cs="Times New Roman"/>
        </w:rPr>
        <w:t>Figure 14 Actual MOV vs Predicted MOV</w:t>
      </w:r>
    </w:p>
    <w:p w14:paraId="129CBFB9" w14:textId="1B7EEB1A" w:rsidR="1D2501E0" w:rsidRDefault="1D2501E0" w:rsidP="1D2501E0">
      <w:pPr>
        <w:spacing w:after="0" w:line="360" w:lineRule="auto"/>
        <w:rPr>
          <w:rFonts w:ascii="Times New Roman" w:hAnsi="Times New Roman" w:cs="Times New Roman"/>
        </w:rPr>
      </w:pPr>
    </w:p>
    <w:p w14:paraId="3B5434B7" w14:textId="0350B667" w:rsidR="07ABA353" w:rsidRDefault="07ABA353" w:rsidP="1D2501E0">
      <w:pPr>
        <w:spacing w:after="0" w:line="360" w:lineRule="auto"/>
        <w:rPr>
          <w:rFonts w:ascii="Times New Roman" w:hAnsi="Times New Roman" w:cs="Times New Roman"/>
        </w:rPr>
      </w:pPr>
      <w:r w:rsidRPr="1D2501E0">
        <w:rPr>
          <w:rFonts w:ascii="Times New Roman" w:hAnsi="Times New Roman" w:cs="Times New Roman"/>
        </w:rPr>
        <w:t xml:space="preserve">Our project provided a significant amount of valuable information; however, there is always room for improvement. During the </w:t>
      </w:r>
      <w:r w:rsidR="2C176339" w:rsidRPr="1D2501E0">
        <w:rPr>
          <w:rFonts w:ascii="Times New Roman" w:hAnsi="Times New Roman" w:cs="Times New Roman"/>
        </w:rPr>
        <w:t>scraping aspect of the project,</w:t>
      </w:r>
      <w:r w:rsidR="3F1C873F" w:rsidRPr="1D2501E0">
        <w:rPr>
          <w:rFonts w:ascii="Times New Roman" w:hAnsi="Times New Roman" w:cs="Times New Roman"/>
        </w:rPr>
        <w:t xml:space="preserve"> </w:t>
      </w:r>
      <w:r w:rsidR="2C176339" w:rsidRPr="1D2501E0">
        <w:rPr>
          <w:rFonts w:ascii="Times New Roman" w:hAnsi="Times New Roman" w:cs="Times New Roman"/>
        </w:rPr>
        <w:t>we found it challenging to scrape the NCAA website for multiple years. However, through trial and error, we were able to find a process that scraped multiple seasons of data from the several tables shown on the website. Moving forward</w:t>
      </w:r>
      <w:r w:rsidR="25D65AC8" w:rsidRPr="1D2501E0">
        <w:rPr>
          <w:rFonts w:ascii="Times New Roman" w:hAnsi="Times New Roman" w:cs="Times New Roman"/>
        </w:rPr>
        <w:t xml:space="preserve">, we will provide a more efficient way to scrape the website to lessen the clutter of code and improve efficiency. Additionally, including individual game statistics and </w:t>
      </w:r>
      <w:r w:rsidR="02AB6376" w:rsidRPr="1D2501E0">
        <w:rPr>
          <w:rFonts w:ascii="Times New Roman" w:hAnsi="Times New Roman" w:cs="Times New Roman"/>
        </w:rPr>
        <w:t xml:space="preserve">player statistics would provide more valuable insights in predicting some of the larger variables. Therefore, we could predict what influences our current model, and further aid coaches, </w:t>
      </w:r>
      <w:r w:rsidR="600D2B94" w:rsidRPr="1D2501E0">
        <w:rPr>
          <w:rFonts w:ascii="Times New Roman" w:hAnsi="Times New Roman" w:cs="Times New Roman"/>
        </w:rPr>
        <w:t xml:space="preserve">recruiters, and betters to find trends early on in the season, instead of waiting until the regular season has concluded. </w:t>
      </w:r>
    </w:p>
    <w:p w14:paraId="0AB86982" w14:textId="177B5C32" w:rsidR="00F95300" w:rsidRPr="00A41052" w:rsidRDefault="00F95300" w:rsidP="00C76D93">
      <w:pPr>
        <w:spacing w:after="0" w:line="360" w:lineRule="auto"/>
        <w:rPr>
          <w:rFonts w:ascii="Times New Roman" w:hAnsi="Times New Roman" w:cs="Times New Roman"/>
        </w:rPr>
      </w:pPr>
    </w:p>
    <w:p w14:paraId="46A2DA1B" w14:textId="4A6F0D0D" w:rsidR="00AF45EA" w:rsidRPr="00A41052" w:rsidRDefault="600D2B94" w:rsidP="1D2501E0">
      <w:pPr>
        <w:spacing w:after="0" w:line="360" w:lineRule="auto"/>
        <w:jc w:val="center"/>
        <w:rPr>
          <w:rFonts w:ascii="Times New Roman" w:hAnsi="Times New Roman" w:cs="Times New Roman"/>
        </w:rPr>
      </w:pPr>
      <w:r w:rsidRPr="1D2501E0">
        <w:rPr>
          <w:rFonts w:ascii="Times New Roman" w:hAnsi="Times New Roman" w:cs="Times New Roman"/>
        </w:rPr>
        <w:t>References</w:t>
      </w:r>
    </w:p>
    <w:p w14:paraId="58D83824" w14:textId="5CE77859" w:rsidR="600D2B94" w:rsidRDefault="600D2B94" w:rsidP="1D2501E0">
      <w:pPr>
        <w:pStyle w:val="NormalWeb"/>
        <w:spacing w:line="480" w:lineRule="auto"/>
        <w:ind w:left="567" w:hanging="567"/>
        <w:rPr>
          <w:color w:val="000000" w:themeColor="text1"/>
        </w:rPr>
      </w:pPr>
      <w:r w:rsidRPr="1D2501E0">
        <w:rPr>
          <w:i/>
          <w:iCs/>
          <w:color w:val="000000" w:themeColor="text1"/>
        </w:rPr>
        <w:t>College football win-loss records &amp; trends</w:t>
      </w:r>
      <w:r w:rsidRPr="1D2501E0">
        <w:rPr>
          <w:color w:val="000000" w:themeColor="text1"/>
        </w:rPr>
        <w:t xml:space="preserve">. BetIQ. (n.d.). </w:t>
      </w:r>
      <w:hyperlink r:id="rId22">
        <w:r w:rsidRPr="1D2501E0">
          <w:rPr>
            <w:rStyle w:val="Hyperlink"/>
          </w:rPr>
          <w:t>https://betiq.teamrankings.com/college-football/betting-trends/win-loss-records/</w:t>
        </w:r>
      </w:hyperlink>
      <w:r w:rsidRPr="1D2501E0">
        <w:rPr>
          <w:color w:val="000000" w:themeColor="text1"/>
        </w:rPr>
        <w:t xml:space="preserve"> </w:t>
      </w:r>
    </w:p>
    <w:p w14:paraId="7B5E4D35" w14:textId="2DB7E391" w:rsidR="600D2B94" w:rsidRDefault="600D2B94" w:rsidP="1D2501E0">
      <w:pPr>
        <w:pStyle w:val="NormalWeb"/>
        <w:spacing w:line="480" w:lineRule="auto"/>
        <w:ind w:left="567" w:hanging="567"/>
        <w:rPr>
          <w:color w:val="000000" w:themeColor="text1"/>
        </w:rPr>
      </w:pPr>
      <w:r w:rsidRPr="1D2501E0">
        <w:rPr>
          <w:i/>
          <w:iCs/>
          <w:color w:val="000000" w:themeColor="text1"/>
        </w:rPr>
        <w:t>NCAA statistics</w:t>
      </w:r>
      <w:r w:rsidRPr="1D2501E0">
        <w:rPr>
          <w:color w:val="000000" w:themeColor="text1"/>
        </w:rPr>
        <w:t xml:space="preserve">. NCAA. (n.d.). </w:t>
      </w:r>
      <w:hyperlink r:id="rId23">
        <w:r w:rsidRPr="1D2501E0">
          <w:rPr>
            <w:rStyle w:val="Hyperlink"/>
          </w:rPr>
          <w:t>https://stats.ncaa.org/rankings?sport_code=MFB&amp;division=11</w:t>
        </w:r>
      </w:hyperlink>
    </w:p>
    <w:p w14:paraId="1D97B4B8" w14:textId="3FFFD59F" w:rsidR="1D2501E0" w:rsidRDefault="1D2501E0" w:rsidP="1D2501E0">
      <w:pPr>
        <w:spacing w:after="0" w:line="360" w:lineRule="auto"/>
        <w:rPr>
          <w:rFonts w:ascii="Times New Roman" w:hAnsi="Times New Roman" w:cs="Times New Roman"/>
        </w:rPr>
      </w:pPr>
    </w:p>
    <w:sectPr w:rsidR="1D2501E0" w:rsidSect="008A4932">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48741" w14:textId="77777777" w:rsidR="002F0057" w:rsidRDefault="002F0057" w:rsidP="008A4932">
      <w:pPr>
        <w:spacing w:after="0" w:line="240" w:lineRule="auto"/>
      </w:pPr>
      <w:r>
        <w:separator/>
      </w:r>
    </w:p>
  </w:endnote>
  <w:endnote w:type="continuationSeparator" w:id="0">
    <w:p w14:paraId="539FFD34" w14:textId="77777777" w:rsidR="002F0057" w:rsidRDefault="002F0057" w:rsidP="008A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3296103"/>
      <w:docPartObj>
        <w:docPartGallery w:val="Page Numbers (Bottom of Page)"/>
        <w:docPartUnique/>
      </w:docPartObj>
    </w:sdtPr>
    <w:sdtContent>
      <w:p w14:paraId="7EB19708" w14:textId="4B3FE820" w:rsidR="008A4932" w:rsidRDefault="008A4932" w:rsidP="00A711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3CC07E" w14:textId="77777777" w:rsidR="008A4932" w:rsidRDefault="008A4932" w:rsidP="008A49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000000" w:themeColor="text1"/>
      </w:rPr>
      <w:id w:val="-1842539378"/>
      <w:docPartObj>
        <w:docPartGallery w:val="Page Numbers (Bottom of Page)"/>
        <w:docPartUnique/>
      </w:docPartObj>
    </w:sdtPr>
    <w:sdtContent>
      <w:p w14:paraId="4E31B561" w14:textId="31B0FF6E" w:rsidR="008A4932" w:rsidRPr="00F81D75" w:rsidRDefault="008A4932" w:rsidP="00A711F0">
        <w:pPr>
          <w:pStyle w:val="Footer"/>
          <w:framePr w:wrap="none" w:vAnchor="text" w:hAnchor="margin" w:xAlign="right" w:y="1"/>
          <w:rPr>
            <w:rStyle w:val="PageNumber"/>
            <w:color w:val="000000" w:themeColor="text1"/>
          </w:rPr>
        </w:pPr>
        <w:r w:rsidRPr="00F81D75">
          <w:rPr>
            <w:rStyle w:val="PageNumber"/>
            <w:color w:val="000000" w:themeColor="text1"/>
          </w:rPr>
          <w:fldChar w:fldCharType="begin"/>
        </w:r>
        <w:r w:rsidRPr="00F81D75">
          <w:rPr>
            <w:rStyle w:val="PageNumber"/>
            <w:color w:val="000000" w:themeColor="text1"/>
          </w:rPr>
          <w:instrText xml:space="preserve"> PAGE </w:instrText>
        </w:r>
        <w:r w:rsidRPr="00F81D75">
          <w:rPr>
            <w:rStyle w:val="PageNumber"/>
            <w:color w:val="000000" w:themeColor="text1"/>
          </w:rPr>
          <w:fldChar w:fldCharType="separate"/>
        </w:r>
        <w:r w:rsidRPr="00F81D75">
          <w:rPr>
            <w:rStyle w:val="PageNumber"/>
            <w:noProof/>
            <w:color w:val="000000" w:themeColor="text1"/>
          </w:rPr>
          <w:t>2</w:t>
        </w:r>
        <w:r w:rsidRPr="00F81D75">
          <w:rPr>
            <w:rStyle w:val="PageNumber"/>
            <w:color w:val="000000" w:themeColor="text1"/>
          </w:rPr>
          <w:fldChar w:fldCharType="end"/>
        </w:r>
      </w:p>
    </w:sdtContent>
  </w:sdt>
  <w:p w14:paraId="00267DCC" w14:textId="15F2CF04" w:rsidR="00E91FBB" w:rsidRPr="00F81D75" w:rsidRDefault="00E91FBB" w:rsidP="008A4932">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D0DC2" w14:textId="77777777" w:rsidR="002F0057" w:rsidRDefault="002F0057" w:rsidP="008A4932">
      <w:pPr>
        <w:spacing w:after="0" w:line="240" w:lineRule="auto"/>
      </w:pPr>
      <w:r>
        <w:separator/>
      </w:r>
    </w:p>
  </w:footnote>
  <w:footnote w:type="continuationSeparator" w:id="0">
    <w:p w14:paraId="7F2EB789" w14:textId="77777777" w:rsidR="002F0057" w:rsidRDefault="002F0057" w:rsidP="008A4932">
      <w:pPr>
        <w:spacing w:after="0" w:line="240" w:lineRule="auto"/>
      </w:pPr>
      <w:r>
        <w:continuationSeparator/>
      </w:r>
    </w:p>
  </w:footnote>
  <w:footnote w:id="1">
    <w:p w14:paraId="00DAEDA8" w14:textId="5EDD3DD6" w:rsidR="007D4C9F" w:rsidRDefault="007D4C9F">
      <w:pPr>
        <w:pStyle w:val="FootnoteText"/>
      </w:pPr>
      <w:r>
        <w:rPr>
          <w:rStyle w:val="FootnoteReference"/>
        </w:rPr>
        <w:footnoteRef/>
      </w:r>
      <w:r>
        <w:t xml:space="preserve"> </w:t>
      </w:r>
      <w:hyperlink r:id="rId1" w:history="1">
        <w:r w:rsidRPr="00EF54D2">
          <w:rPr>
            <w:rStyle w:val="Hyperlink"/>
          </w:rPr>
          <w:t>https://stats.ncaa.org/rankings?sport_code=MFB&amp;division=11</w:t>
        </w:r>
      </w:hyperlink>
      <w:r>
        <w:t xml:space="preserve"> </w:t>
      </w:r>
    </w:p>
  </w:footnote>
  <w:footnote w:id="2">
    <w:p w14:paraId="778AEFCD" w14:textId="5F01F42E" w:rsidR="00020F7B" w:rsidRDefault="00020F7B">
      <w:pPr>
        <w:pStyle w:val="FootnoteText"/>
      </w:pPr>
      <w:r>
        <w:rPr>
          <w:rStyle w:val="FootnoteReference"/>
        </w:rPr>
        <w:footnoteRef/>
      </w:r>
      <w:r>
        <w:t xml:space="preserve"> </w:t>
      </w:r>
      <w:hyperlink r:id="rId2" w:history="1">
        <w:r w:rsidRPr="00EF54D2">
          <w:rPr>
            <w:rStyle w:val="Hyperlink"/>
          </w:rPr>
          <w:t>https://betiq.teamrankings.com/college-football/betting-trends/win-loss-records/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BD74D4"/>
    <w:multiLevelType w:val="hybridMultilevel"/>
    <w:tmpl w:val="FFFFFFFF"/>
    <w:lvl w:ilvl="0" w:tplc="9AE00332">
      <w:start w:val="1"/>
      <w:numFmt w:val="bullet"/>
      <w:lvlText w:val=""/>
      <w:lvlJc w:val="left"/>
      <w:pPr>
        <w:ind w:left="1080" w:hanging="360"/>
      </w:pPr>
      <w:rPr>
        <w:rFonts w:ascii="Symbol" w:hAnsi="Symbol" w:hint="default"/>
      </w:rPr>
    </w:lvl>
    <w:lvl w:ilvl="1" w:tplc="FCD057A4">
      <w:start w:val="1"/>
      <w:numFmt w:val="bullet"/>
      <w:lvlText w:val="o"/>
      <w:lvlJc w:val="left"/>
      <w:pPr>
        <w:ind w:left="1800" w:hanging="360"/>
      </w:pPr>
      <w:rPr>
        <w:rFonts w:ascii="Courier New" w:hAnsi="Courier New" w:hint="default"/>
      </w:rPr>
    </w:lvl>
    <w:lvl w:ilvl="2" w:tplc="8878DB00">
      <w:start w:val="1"/>
      <w:numFmt w:val="bullet"/>
      <w:lvlText w:val=""/>
      <w:lvlJc w:val="left"/>
      <w:pPr>
        <w:ind w:left="2520" w:hanging="360"/>
      </w:pPr>
      <w:rPr>
        <w:rFonts w:ascii="Wingdings" w:hAnsi="Wingdings" w:hint="default"/>
      </w:rPr>
    </w:lvl>
    <w:lvl w:ilvl="3" w:tplc="2D6008C8">
      <w:start w:val="1"/>
      <w:numFmt w:val="bullet"/>
      <w:lvlText w:val=""/>
      <w:lvlJc w:val="left"/>
      <w:pPr>
        <w:ind w:left="3240" w:hanging="360"/>
      </w:pPr>
      <w:rPr>
        <w:rFonts w:ascii="Symbol" w:hAnsi="Symbol" w:hint="default"/>
      </w:rPr>
    </w:lvl>
    <w:lvl w:ilvl="4" w:tplc="62C0E07E">
      <w:start w:val="1"/>
      <w:numFmt w:val="bullet"/>
      <w:lvlText w:val="o"/>
      <w:lvlJc w:val="left"/>
      <w:pPr>
        <w:ind w:left="3960" w:hanging="360"/>
      </w:pPr>
      <w:rPr>
        <w:rFonts w:ascii="Courier New" w:hAnsi="Courier New" w:hint="default"/>
      </w:rPr>
    </w:lvl>
    <w:lvl w:ilvl="5" w:tplc="C89822F6">
      <w:start w:val="1"/>
      <w:numFmt w:val="bullet"/>
      <w:lvlText w:val=""/>
      <w:lvlJc w:val="left"/>
      <w:pPr>
        <w:ind w:left="4680" w:hanging="360"/>
      </w:pPr>
      <w:rPr>
        <w:rFonts w:ascii="Wingdings" w:hAnsi="Wingdings" w:hint="default"/>
      </w:rPr>
    </w:lvl>
    <w:lvl w:ilvl="6" w:tplc="8E56F5AA">
      <w:start w:val="1"/>
      <w:numFmt w:val="bullet"/>
      <w:lvlText w:val=""/>
      <w:lvlJc w:val="left"/>
      <w:pPr>
        <w:ind w:left="5400" w:hanging="360"/>
      </w:pPr>
      <w:rPr>
        <w:rFonts w:ascii="Symbol" w:hAnsi="Symbol" w:hint="default"/>
      </w:rPr>
    </w:lvl>
    <w:lvl w:ilvl="7" w:tplc="422041A0">
      <w:start w:val="1"/>
      <w:numFmt w:val="bullet"/>
      <w:lvlText w:val="o"/>
      <w:lvlJc w:val="left"/>
      <w:pPr>
        <w:ind w:left="6120" w:hanging="360"/>
      </w:pPr>
      <w:rPr>
        <w:rFonts w:ascii="Courier New" w:hAnsi="Courier New" w:hint="default"/>
      </w:rPr>
    </w:lvl>
    <w:lvl w:ilvl="8" w:tplc="076AE2CC">
      <w:start w:val="1"/>
      <w:numFmt w:val="bullet"/>
      <w:lvlText w:val=""/>
      <w:lvlJc w:val="left"/>
      <w:pPr>
        <w:ind w:left="6840" w:hanging="360"/>
      </w:pPr>
      <w:rPr>
        <w:rFonts w:ascii="Wingdings" w:hAnsi="Wingdings" w:hint="default"/>
      </w:rPr>
    </w:lvl>
  </w:abstractNum>
  <w:abstractNum w:abstractNumId="1" w15:restartNumberingAfterBreak="0">
    <w:nsid w:val="3B0E3DF1"/>
    <w:multiLevelType w:val="hybridMultilevel"/>
    <w:tmpl w:val="F6605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73F3C"/>
    <w:multiLevelType w:val="hybridMultilevel"/>
    <w:tmpl w:val="24C0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B12D2"/>
    <w:multiLevelType w:val="hybridMultilevel"/>
    <w:tmpl w:val="8DBC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C8B926"/>
    <w:multiLevelType w:val="hybridMultilevel"/>
    <w:tmpl w:val="FFFFFFFF"/>
    <w:lvl w:ilvl="0" w:tplc="CCC42AB6">
      <w:start w:val="1"/>
      <w:numFmt w:val="bullet"/>
      <w:lvlText w:val=""/>
      <w:lvlJc w:val="left"/>
      <w:pPr>
        <w:ind w:left="1080" w:hanging="360"/>
      </w:pPr>
      <w:rPr>
        <w:rFonts w:ascii="Symbol" w:hAnsi="Symbol" w:hint="default"/>
      </w:rPr>
    </w:lvl>
    <w:lvl w:ilvl="1" w:tplc="CDA4BCEA">
      <w:start w:val="1"/>
      <w:numFmt w:val="bullet"/>
      <w:lvlText w:val="o"/>
      <w:lvlJc w:val="left"/>
      <w:pPr>
        <w:ind w:left="1800" w:hanging="360"/>
      </w:pPr>
      <w:rPr>
        <w:rFonts w:ascii="Courier New" w:hAnsi="Courier New" w:hint="default"/>
      </w:rPr>
    </w:lvl>
    <w:lvl w:ilvl="2" w:tplc="060EA1F6">
      <w:start w:val="1"/>
      <w:numFmt w:val="bullet"/>
      <w:lvlText w:val=""/>
      <w:lvlJc w:val="left"/>
      <w:pPr>
        <w:ind w:left="2520" w:hanging="360"/>
      </w:pPr>
      <w:rPr>
        <w:rFonts w:ascii="Wingdings" w:hAnsi="Wingdings" w:hint="default"/>
      </w:rPr>
    </w:lvl>
    <w:lvl w:ilvl="3" w:tplc="C76E5C4E">
      <w:start w:val="1"/>
      <w:numFmt w:val="bullet"/>
      <w:lvlText w:val=""/>
      <w:lvlJc w:val="left"/>
      <w:pPr>
        <w:ind w:left="3240" w:hanging="360"/>
      </w:pPr>
      <w:rPr>
        <w:rFonts w:ascii="Symbol" w:hAnsi="Symbol" w:hint="default"/>
      </w:rPr>
    </w:lvl>
    <w:lvl w:ilvl="4" w:tplc="73AAB0E4">
      <w:start w:val="1"/>
      <w:numFmt w:val="bullet"/>
      <w:lvlText w:val="o"/>
      <w:lvlJc w:val="left"/>
      <w:pPr>
        <w:ind w:left="3960" w:hanging="360"/>
      </w:pPr>
      <w:rPr>
        <w:rFonts w:ascii="Courier New" w:hAnsi="Courier New" w:hint="default"/>
      </w:rPr>
    </w:lvl>
    <w:lvl w:ilvl="5" w:tplc="8C54E88C">
      <w:start w:val="1"/>
      <w:numFmt w:val="bullet"/>
      <w:lvlText w:val=""/>
      <w:lvlJc w:val="left"/>
      <w:pPr>
        <w:ind w:left="4680" w:hanging="360"/>
      </w:pPr>
      <w:rPr>
        <w:rFonts w:ascii="Wingdings" w:hAnsi="Wingdings" w:hint="default"/>
      </w:rPr>
    </w:lvl>
    <w:lvl w:ilvl="6" w:tplc="DD3E3F8E">
      <w:start w:val="1"/>
      <w:numFmt w:val="bullet"/>
      <w:lvlText w:val=""/>
      <w:lvlJc w:val="left"/>
      <w:pPr>
        <w:ind w:left="5400" w:hanging="360"/>
      </w:pPr>
      <w:rPr>
        <w:rFonts w:ascii="Symbol" w:hAnsi="Symbol" w:hint="default"/>
      </w:rPr>
    </w:lvl>
    <w:lvl w:ilvl="7" w:tplc="9720289E">
      <w:start w:val="1"/>
      <w:numFmt w:val="bullet"/>
      <w:lvlText w:val="o"/>
      <w:lvlJc w:val="left"/>
      <w:pPr>
        <w:ind w:left="6120" w:hanging="360"/>
      </w:pPr>
      <w:rPr>
        <w:rFonts w:ascii="Courier New" w:hAnsi="Courier New" w:hint="default"/>
      </w:rPr>
    </w:lvl>
    <w:lvl w:ilvl="8" w:tplc="78909264">
      <w:start w:val="1"/>
      <w:numFmt w:val="bullet"/>
      <w:lvlText w:val=""/>
      <w:lvlJc w:val="left"/>
      <w:pPr>
        <w:ind w:left="6840" w:hanging="360"/>
      </w:pPr>
      <w:rPr>
        <w:rFonts w:ascii="Wingdings" w:hAnsi="Wingdings" w:hint="default"/>
      </w:rPr>
    </w:lvl>
  </w:abstractNum>
  <w:abstractNum w:abstractNumId="5" w15:restartNumberingAfterBreak="0">
    <w:nsid w:val="68880511"/>
    <w:multiLevelType w:val="hybridMultilevel"/>
    <w:tmpl w:val="98D4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292232">
    <w:abstractNumId w:val="5"/>
  </w:num>
  <w:num w:numId="2" w16cid:durableId="370351626">
    <w:abstractNumId w:val="0"/>
  </w:num>
  <w:num w:numId="3" w16cid:durableId="1266888136">
    <w:abstractNumId w:val="4"/>
  </w:num>
  <w:num w:numId="4" w16cid:durableId="1048645217">
    <w:abstractNumId w:val="3"/>
  </w:num>
  <w:num w:numId="5" w16cid:durableId="1006438888">
    <w:abstractNumId w:val="1"/>
  </w:num>
  <w:num w:numId="6" w16cid:durableId="341399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EA"/>
    <w:rsid w:val="0000124F"/>
    <w:rsid w:val="00003F26"/>
    <w:rsid w:val="00010C46"/>
    <w:rsid w:val="00011E56"/>
    <w:rsid w:val="00014918"/>
    <w:rsid w:val="00020F7B"/>
    <w:rsid w:val="0002355F"/>
    <w:rsid w:val="00024BCD"/>
    <w:rsid w:val="00033183"/>
    <w:rsid w:val="00041B03"/>
    <w:rsid w:val="000442E0"/>
    <w:rsid w:val="00050D91"/>
    <w:rsid w:val="00064CD2"/>
    <w:rsid w:val="000659A5"/>
    <w:rsid w:val="00077A8C"/>
    <w:rsid w:val="00080763"/>
    <w:rsid w:val="00084EEB"/>
    <w:rsid w:val="00094E90"/>
    <w:rsid w:val="00095DB6"/>
    <w:rsid w:val="00095DE6"/>
    <w:rsid w:val="000A13DF"/>
    <w:rsid w:val="000A5AD1"/>
    <w:rsid w:val="000D1DB2"/>
    <w:rsid w:val="000D2F5A"/>
    <w:rsid w:val="000D6FA0"/>
    <w:rsid w:val="000D7F45"/>
    <w:rsid w:val="000E01F6"/>
    <w:rsid w:val="000E0C43"/>
    <w:rsid w:val="000E303B"/>
    <w:rsid w:val="000E5E5C"/>
    <w:rsid w:val="000F2AAC"/>
    <w:rsid w:val="000F2B4C"/>
    <w:rsid w:val="000F380B"/>
    <w:rsid w:val="000F45BA"/>
    <w:rsid w:val="0010051C"/>
    <w:rsid w:val="00103C99"/>
    <w:rsid w:val="0010452D"/>
    <w:rsid w:val="00111AEC"/>
    <w:rsid w:val="00112788"/>
    <w:rsid w:val="00124BA3"/>
    <w:rsid w:val="00132BCB"/>
    <w:rsid w:val="00141172"/>
    <w:rsid w:val="00145474"/>
    <w:rsid w:val="00150D86"/>
    <w:rsid w:val="00151F0F"/>
    <w:rsid w:val="00155BC5"/>
    <w:rsid w:val="001627B2"/>
    <w:rsid w:val="00182C9C"/>
    <w:rsid w:val="00182E3E"/>
    <w:rsid w:val="001836C5"/>
    <w:rsid w:val="00183874"/>
    <w:rsid w:val="0019016A"/>
    <w:rsid w:val="001A2AF4"/>
    <w:rsid w:val="001A3F1B"/>
    <w:rsid w:val="001A5CA3"/>
    <w:rsid w:val="001B227A"/>
    <w:rsid w:val="001B4BB6"/>
    <w:rsid w:val="001B5B8F"/>
    <w:rsid w:val="001C254B"/>
    <w:rsid w:val="001C258B"/>
    <w:rsid w:val="001D4BFE"/>
    <w:rsid w:val="001D6D4D"/>
    <w:rsid w:val="001E1959"/>
    <w:rsid w:val="001E555D"/>
    <w:rsid w:val="001E6106"/>
    <w:rsid w:val="001E7F68"/>
    <w:rsid w:val="001F1BE2"/>
    <w:rsid w:val="002014CE"/>
    <w:rsid w:val="00205561"/>
    <w:rsid w:val="00206240"/>
    <w:rsid w:val="002128A1"/>
    <w:rsid w:val="00215807"/>
    <w:rsid w:val="0022132A"/>
    <w:rsid w:val="00221CC8"/>
    <w:rsid w:val="00231BCC"/>
    <w:rsid w:val="00236BA4"/>
    <w:rsid w:val="002376DE"/>
    <w:rsid w:val="00237E25"/>
    <w:rsid w:val="00241B17"/>
    <w:rsid w:val="00244A40"/>
    <w:rsid w:val="002522EF"/>
    <w:rsid w:val="002537DC"/>
    <w:rsid w:val="00263C1A"/>
    <w:rsid w:val="002650AA"/>
    <w:rsid w:val="00266A9F"/>
    <w:rsid w:val="00267D3C"/>
    <w:rsid w:val="002834BC"/>
    <w:rsid w:val="00284EC4"/>
    <w:rsid w:val="002B2EA6"/>
    <w:rsid w:val="002B4B62"/>
    <w:rsid w:val="002B62C6"/>
    <w:rsid w:val="002C4E22"/>
    <w:rsid w:val="002D1921"/>
    <w:rsid w:val="002D3775"/>
    <w:rsid w:val="002D3B30"/>
    <w:rsid w:val="002D475C"/>
    <w:rsid w:val="002F0057"/>
    <w:rsid w:val="002F13CF"/>
    <w:rsid w:val="002F1AAC"/>
    <w:rsid w:val="002F5CB9"/>
    <w:rsid w:val="00301A75"/>
    <w:rsid w:val="00302168"/>
    <w:rsid w:val="003103E1"/>
    <w:rsid w:val="003146F3"/>
    <w:rsid w:val="00314773"/>
    <w:rsid w:val="00315DEF"/>
    <w:rsid w:val="00316A61"/>
    <w:rsid w:val="00316D0F"/>
    <w:rsid w:val="003255DF"/>
    <w:rsid w:val="00327252"/>
    <w:rsid w:val="0033128B"/>
    <w:rsid w:val="00334BB9"/>
    <w:rsid w:val="00336DC5"/>
    <w:rsid w:val="00341D2A"/>
    <w:rsid w:val="00344789"/>
    <w:rsid w:val="00345B63"/>
    <w:rsid w:val="0035022C"/>
    <w:rsid w:val="003573BD"/>
    <w:rsid w:val="003661F5"/>
    <w:rsid w:val="003732DF"/>
    <w:rsid w:val="00373CC7"/>
    <w:rsid w:val="00390BE1"/>
    <w:rsid w:val="003A4188"/>
    <w:rsid w:val="003B3FDC"/>
    <w:rsid w:val="003B71A8"/>
    <w:rsid w:val="003B76BE"/>
    <w:rsid w:val="003B79A0"/>
    <w:rsid w:val="003D091E"/>
    <w:rsid w:val="003D3F48"/>
    <w:rsid w:val="003E4E2F"/>
    <w:rsid w:val="003F1DB7"/>
    <w:rsid w:val="0040192D"/>
    <w:rsid w:val="0040371B"/>
    <w:rsid w:val="0040379E"/>
    <w:rsid w:val="00430126"/>
    <w:rsid w:val="00430489"/>
    <w:rsid w:val="00432CE2"/>
    <w:rsid w:val="00442275"/>
    <w:rsid w:val="00444093"/>
    <w:rsid w:val="004443BE"/>
    <w:rsid w:val="00446114"/>
    <w:rsid w:val="00450281"/>
    <w:rsid w:val="0045628A"/>
    <w:rsid w:val="0045720B"/>
    <w:rsid w:val="004609DA"/>
    <w:rsid w:val="004614D4"/>
    <w:rsid w:val="00463D8C"/>
    <w:rsid w:val="0047032F"/>
    <w:rsid w:val="00472889"/>
    <w:rsid w:val="00477B76"/>
    <w:rsid w:val="004824EA"/>
    <w:rsid w:val="00483C77"/>
    <w:rsid w:val="00483FFB"/>
    <w:rsid w:val="00493AC4"/>
    <w:rsid w:val="004A2819"/>
    <w:rsid w:val="004A28EF"/>
    <w:rsid w:val="004A597A"/>
    <w:rsid w:val="004A5F17"/>
    <w:rsid w:val="004A6A42"/>
    <w:rsid w:val="004B42A6"/>
    <w:rsid w:val="004B7278"/>
    <w:rsid w:val="004C34BE"/>
    <w:rsid w:val="004C66BE"/>
    <w:rsid w:val="004D30B6"/>
    <w:rsid w:val="004D7310"/>
    <w:rsid w:val="004E109C"/>
    <w:rsid w:val="004E4B96"/>
    <w:rsid w:val="004F2A91"/>
    <w:rsid w:val="004F54B6"/>
    <w:rsid w:val="004F61AC"/>
    <w:rsid w:val="0050433B"/>
    <w:rsid w:val="00511EC0"/>
    <w:rsid w:val="0051778B"/>
    <w:rsid w:val="0052772F"/>
    <w:rsid w:val="0054288C"/>
    <w:rsid w:val="00543673"/>
    <w:rsid w:val="00545F33"/>
    <w:rsid w:val="00547522"/>
    <w:rsid w:val="0055071C"/>
    <w:rsid w:val="005515EC"/>
    <w:rsid w:val="00554005"/>
    <w:rsid w:val="005566A6"/>
    <w:rsid w:val="005640A6"/>
    <w:rsid w:val="00572051"/>
    <w:rsid w:val="00573F06"/>
    <w:rsid w:val="005740D6"/>
    <w:rsid w:val="005803A5"/>
    <w:rsid w:val="0058268D"/>
    <w:rsid w:val="00586F91"/>
    <w:rsid w:val="00595BF0"/>
    <w:rsid w:val="005B30EA"/>
    <w:rsid w:val="005B4ACE"/>
    <w:rsid w:val="005B5ECB"/>
    <w:rsid w:val="005C1F58"/>
    <w:rsid w:val="005C48EE"/>
    <w:rsid w:val="005D3758"/>
    <w:rsid w:val="005D4670"/>
    <w:rsid w:val="005D6031"/>
    <w:rsid w:val="005D67E6"/>
    <w:rsid w:val="005D6DF7"/>
    <w:rsid w:val="005E1FBE"/>
    <w:rsid w:val="005E6D36"/>
    <w:rsid w:val="005F356A"/>
    <w:rsid w:val="00604872"/>
    <w:rsid w:val="00604977"/>
    <w:rsid w:val="00605528"/>
    <w:rsid w:val="006136C5"/>
    <w:rsid w:val="00627215"/>
    <w:rsid w:val="006332E5"/>
    <w:rsid w:val="00633FE0"/>
    <w:rsid w:val="006417DE"/>
    <w:rsid w:val="006421CD"/>
    <w:rsid w:val="0065239D"/>
    <w:rsid w:val="006539E0"/>
    <w:rsid w:val="006634E8"/>
    <w:rsid w:val="006736FA"/>
    <w:rsid w:val="00680962"/>
    <w:rsid w:val="00681C3A"/>
    <w:rsid w:val="00694935"/>
    <w:rsid w:val="006A34E3"/>
    <w:rsid w:val="006B2A4F"/>
    <w:rsid w:val="006B6AC7"/>
    <w:rsid w:val="006D02E5"/>
    <w:rsid w:val="006D40B1"/>
    <w:rsid w:val="006D7DF6"/>
    <w:rsid w:val="006E1B8F"/>
    <w:rsid w:val="006E4352"/>
    <w:rsid w:val="006E6D23"/>
    <w:rsid w:val="006F435D"/>
    <w:rsid w:val="007033A8"/>
    <w:rsid w:val="00703424"/>
    <w:rsid w:val="00713319"/>
    <w:rsid w:val="007158B8"/>
    <w:rsid w:val="00716B7F"/>
    <w:rsid w:val="007173EE"/>
    <w:rsid w:val="00717C83"/>
    <w:rsid w:val="00723A58"/>
    <w:rsid w:val="00727CB0"/>
    <w:rsid w:val="00730440"/>
    <w:rsid w:val="007341AF"/>
    <w:rsid w:val="0073753D"/>
    <w:rsid w:val="00742FE5"/>
    <w:rsid w:val="00744E7F"/>
    <w:rsid w:val="00746A33"/>
    <w:rsid w:val="007470E0"/>
    <w:rsid w:val="0075084F"/>
    <w:rsid w:val="00762D7F"/>
    <w:rsid w:val="007651B0"/>
    <w:rsid w:val="00772D0C"/>
    <w:rsid w:val="00776170"/>
    <w:rsid w:val="00777097"/>
    <w:rsid w:val="00780103"/>
    <w:rsid w:val="007809C5"/>
    <w:rsid w:val="00784B6B"/>
    <w:rsid w:val="00785E53"/>
    <w:rsid w:val="007874D7"/>
    <w:rsid w:val="00791A8E"/>
    <w:rsid w:val="00795018"/>
    <w:rsid w:val="007A5187"/>
    <w:rsid w:val="007A7E4B"/>
    <w:rsid w:val="007C3E78"/>
    <w:rsid w:val="007C406F"/>
    <w:rsid w:val="007D4C9F"/>
    <w:rsid w:val="007D5246"/>
    <w:rsid w:val="007D72C2"/>
    <w:rsid w:val="007E2169"/>
    <w:rsid w:val="007F0F87"/>
    <w:rsid w:val="007F22CE"/>
    <w:rsid w:val="00804FAA"/>
    <w:rsid w:val="00810BBA"/>
    <w:rsid w:val="00826AF8"/>
    <w:rsid w:val="0083464C"/>
    <w:rsid w:val="00834BE4"/>
    <w:rsid w:val="008364CF"/>
    <w:rsid w:val="0083777E"/>
    <w:rsid w:val="0084534A"/>
    <w:rsid w:val="00850EA3"/>
    <w:rsid w:val="00857226"/>
    <w:rsid w:val="0086453C"/>
    <w:rsid w:val="00864E45"/>
    <w:rsid w:val="00867985"/>
    <w:rsid w:val="00870023"/>
    <w:rsid w:val="0087260C"/>
    <w:rsid w:val="00872CCB"/>
    <w:rsid w:val="0087522D"/>
    <w:rsid w:val="00877A58"/>
    <w:rsid w:val="008943BF"/>
    <w:rsid w:val="00895EF7"/>
    <w:rsid w:val="008970CD"/>
    <w:rsid w:val="008A3BDA"/>
    <w:rsid w:val="008A4932"/>
    <w:rsid w:val="008A61E7"/>
    <w:rsid w:val="008B1AAC"/>
    <w:rsid w:val="008B2FDB"/>
    <w:rsid w:val="008B6236"/>
    <w:rsid w:val="008D40FB"/>
    <w:rsid w:val="008D7474"/>
    <w:rsid w:val="008E15F7"/>
    <w:rsid w:val="008E178A"/>
    <w:rsid w:val="008E4168"/>
    <w:rsid w:val="008F6A04"/>
    <w:rsid w:val="008F7989"/>
    <w:rsid w:val="00903D47"/>
    <w:rsid w:val="00906C98"/>
    <w:rsid w:val="00914244"/>
    <w:rsid w:val="00916799"/>
    <w:rsid w:val="00923A09"/>
    <w:rsid w:val="00932D3F"/>
    <w:rsid w:val="0093488C"/>
    <w:rsid w:val="009355C4"/>
    <w:rsid w:val="009412D7"/>
    <w:rsid w:val="00952DCE"/>
    <w:rsid w:val="00964B64"/>
    <w:rsid w:val="00965A09"/>
    <w:rsid w:val="00976534"/>
    <w:rsid w:val="00976735"/>
    <w:rsid w:val="009805E4"/>
    <w:rsid w:val="009819E2"/>
    <w:rsid w:val="009870DD"/>
    <w:rsid w:val="009871A4"/>
    <w:rsid w:val="00991702"/>
    <w:rsid w:val="009944D8"/>
    <w:rsid w:val="009A4D45"/>
    <w:rsid w:val="009A5972"/>
    <w:rsid w:val="009B6AC4"/>
    <w:rsid w:val="009B7697"/>
    <w:rsid w:val="009C0B21"/>
    <w:rsid w:val="009C2ADE"/>
    <w:rsid w:val="009C2BC0"/>
    <w:rsid w:val="009C4687"/>
    <w:rsid w:val="009C575F"/>
    <w:rsid w:val="009C74B5"/>
    <w:rsid w:val="009E03D6"/>
    <w:rsid w:val="009F133B"/>
    <w:rsid w:val="009F2058"/>
    <w:rsid w:val="009F7B29"/>
    <w:rsid w:val="00A01E85"/>
    <w:rsid w:val="00A06163"/>
    <w:rsid w:val="00A07CBD"/>
    <w:rsid w:val="00A07D55"/>
    <w:rsid w:val="00A10110"/>
    <w:rsid w:val="00A1107C"/>
    <w:rsid w:val="00A12515"/>
    <w:rsid w:val="00A13C01"/>
    <w:rsid w:val="00A15997"/>
    <w:rsid w:val="00A213B8"/>
    <w:rsid w:val="00A21F93"/>
    <w:rsid w:val="00A268EB"/>
    <w:rsid w:val="00A27E0C"/>
    <w:rsid w:val="00A27E1D"/>
    <w:rsid w:val="00A30752"/>
    <w:rsid w:val="00A31DA6"/>
    <w:rsid w:val="00A41052"/>
    <w:rsid w:val="00A526F3"/>
    <w:rsid w:val="00A53D76"/>
    <w:rsid w:val="00A61074"/>
    <w:rsid w:val="00A643AB"/>
    <w:rsid w:val="00A711F0"/>
    <w:rsid w:val="00A77CDC"/>
    <w:rsid w:val="00A841E3"/>
    <w:rsid w:val="00AB0AFD"/>
    <w:rsid w:val="00AB2868"/>
    <w:rsid w:val="00AB4F83"/>
    <w:rsid w:val="00AC0E53"/>
    <w:rsid w:val="00AC589F"/>
    <w:rsid w:val="00AC647F"/>
    <w:rsid w:val="00AD088F"/>
    <w:rsid w:val="00AD46D5"/>
    <w:rsid w:val="00AD7C0B"/>
    <w:rsid w:val="00AE38DC"/>
    <w:rsid w:val="00AE3A15"/>
    <w:rsid w:val="00AE54C3"/>
    <w:rsid w:val="00AE55B7"/>
    <w:rsid w:val="00AE5C94"/>
    <w:rsid w:val="00AF2DBA"/>
    <w:rsid w:val="00AF45EA"/>
    <w:rsid w:val="00AF5CC2"/>
    <w:rsid w:val="00B00964"/>
    <w:rsid w:val="00B00D09"/>
    <w:rsid w:val="00B03F7E"/>
    <w:rsid w:val="00B11FF0"/>
    <w:rsid w:val="00B12776"/>
    <w:rsid w:val="00B14B2A"/>
    <w:rsid w:val="00B1517A"/>
    <w:rsid w:val="00B2294A"/>
    <w:rsid w:val="00B31B4D"/>
    <w:rsid w:val="00B35A34"/>
    <w:rsid w:val="00B36601"/>
    <w:rsid w:val="00B42A9A"/>
    <w:rsid w:val="00B42B62"/>
    <w:rsid w:val="00B42B80"/>
    <w:rsid w:val="00B543E6"/>
    <w:rsid w:val="00B56025"/>
    <w:rsid w:val="00B626E3"/>
    <w:rsid w:val="00B63B18"/>
    <w:rsid w:val="00B779EA"/>
    <w:rsid w:val="00B9054B"/>
    <w:rsid w:val="00BA68DA"/>
    <w:rsid w:val="00BA70B8"/>
    <w:rsid w:val="00BA7528"/>
    <w:rsid w:val="00BB1C70"/>
    <w:rsid w:val="00BB2396"/>
    <w:rsid w:val="00BB6B5E"/>
    <w:rsid w:val="00BB72F3"/>
    <w:rsid w:val="00BC0215"/>
    <w:rsid w:val="00BC4570"/>
    <w:rsid w:val="00BC6D09"/>
    <w:rsid w:val="00BD0A8F"/>
    <w:rsid w:val="00BF0C0D"/>
    <w:rsid w:val="00BF411C"/>
    <w:rsid w:val="00BF6048"/>
    <w:rsid w:val="00C03770"/>
    <w:rsid w:val="00C224EC"/>
    <w:rsid w:val="00C26BF3"/>
    <w:rsid w:val="00C32F5D"/>
    <w:rsid w:val="00C336A1"/>
    <w:rsid w:val="00C34E95"/>
    <w:rsid w:val="00C43408"/>
    <w:rsid w:val="00C43C10"/>
    <w:rsid w:val="00C51CF8"/>
    <w:rsid w:val="00C549F8"/>
    <w:rsid w:val="00C554BE"/>
    <w:rsid w:val="00C5611D"/>
    <w:rsid w:val="00C63005"/>
    <w:rsid w:val="00C6727C"/>
    <w:rsid w:val="00C675CB"/>
    <w:rsid w:val="00C67B48"/>
    <w:rsid w:val="00C76D93"/>
    <w:rsid w:val="00C8474A"/>
    <w:rsid w:val="00C9280F"/>
    <w:rsid w:val="00C9755F"/>
    <w:rsid w:val="00CA3A4F"/>
    <w:rsid w:val="00CA3B76"/>
    <w:rsid w:val="00CA4D1D"/>
    <w:rsid w:val="00CB0DA2"/>
    <w:rsid w:val="00CB2A70"/>
    <w:rsid w:val="00CB536F"/>
    <w:rsid w:val="00CB7807"/>
    <w:rsid w:val="00CC0EE5"/>
    <w:rsid w:val="00CC0FEF"/>
    <w:rsid w:val="00CC372D"/>
    <w:rsid w:val="00CC63DA"/>
    <w:rsid w:val="00CC7331"/>
    <w:rsid w:val="00CC7B4A"/>
    <w:rsid w:val="00CD2E33"/>
    <w:rsid w:val="00CD3BAC"/>
    <w:rsid w:val="00CE2532"/>
    <w:rsid w:val="00CE58CA"/>
    <w:rsid w:val="00CE6475"/>
    <w:rsid w:val="00CF523F"/>
    <w:rsid w:val="00CF604D"/>
    <w:rsid w:val="00CF613E"/>
    <w:rsid w:val="00CF7978"/>
    <w:rsid w:val="00D02714"/>
    <w:rsid w:val="00D04392"/>
    <w:rsid w:val="00D14928"/>
    <w:rsid w:val="00D14942"/>
    <w:rsid w:val="00D15099"/>
    <w:rsid w:val="00D248B9"/>
    <w:rsid w:val="00D26D4D"/>
    <w:rsid w:val="00D27B66"/>
    <w:rsid w:val="00D31C63"/>
    <w:rsid w:val="00D32829"/>
    <w:rsid w:val="00D34369"/>
    <w:rsid w:val="00D40952"/>
    <w:rsid w:val="00D510D0"/>
    <w:rsid w:val="00D52902"/>
    <w:rsid w:val="00D565FB"/>
    <w:rsid w:val="00D571D1"/>
    <w:rsid w:val="00D57584"/>
    <w:rsid w:val="00D63F9E"/>
    <w:rsid w:val="00D65C41"/>
    <w:rsid w:val="00D71F55"/>
    <w:rsid w:val="00D72D6A"/>
    <w:rsid w:val="00D746C1"/>
    <w:rsid w:val="00D91290"/>
    <w:rsid w:val="00D923FB"/>
    <w:rsid w:val="00D9296A"/>
    <w:rsid w:val="00D934F0"/>
    <w:rsid w:val="00D939A9"/>
    <w:rsid w:val="00D94726"/>
    <w:rsid w:val="00D96C56"/>
    <w:rsid w:val="00D97828"/>
    <w:rsid w:val="00DA26A8"/>
    <w:rsid w:val="00DA2EBD"/>
    <w:rsid w:val="00DA4F27"/>
    <w:rsid w:val="00DA68BA"/>
    <w:rsid w:val="00DB0078"/>
    <w:rsid w:val="00DB437E"/>
    <w:rsid w:val="00DC00A1"/>
    <w:rsid w:val="00DC0209"/>
    <w:rsid w:val="00DC0F03"/>
    <w:rsid w:val="00DC4445"/>
    <w:rsid w:val="00DE1D4D"/>
    <w:rsid w:val="00DE66AE"/>
    <w:rsid w:val="00DE7D12"/>
    <w:rsid w:val="00DF078A"/>
    <w:rsid w:val="00DF4C06"/>
    <w:rsid w:val="00E11FC4"/>
    <w:rsid w:val="00E20A08"/>
    <w:rsid w:val="00E23FAA"/>
    <w:rsid w:val="00E27866"/>
    <w:rsid w:val="00E336C9"/>
    <w:rsid w:val="00E41B9F"/>
    <w:rsid w:val="00E43631"/>
    <w:rsid w:val="00E51584"/>
    <w:rsid w:val="00E61E3E"/>
    <w:rsid w:val="00E6572C"/>
    <w:rsid w:val="00E65882"/>
    <w:rsid w:val="00E659DC"/>
    <w:rsid w:val="00E80CE5"/>
    <w:rsid w:val="00E857E0"/>
    <w:rsid w:val="00E87D47"/>
    <w:rsid w:val="00E91FBB"/>
    <w:rsid w:val="00E930C0"/>
    <w:rsid w:val="00EA0FB3"/>
    <w:rsid w:val="00EA3C3A"/>
    <w:rsid w:val="00EB15C8"/>
    <w:rsid w:val="00EB2A54"/>
    <w:rsid w:val="00EC370F"/>
    <w:rsid w:val="00ED2F29"/>
    <w:rsid w:val="00EE0895"/>
    <w:rsid w:val="00EE3240"/>
    <w:rsid w:val="00EE3697"/>
    <w:rsid w:val="00F01587"/>
    <w:rsid w:val="00F06F81"/>
    <w:rsid w:val="00F10E18"/>
    <w:rsid w:val="00F262BE"/>
    <w:rsid w:val="00F30DE6"/>
    <w:rsid w:val="00F36507"/>
    <w:rsid w:val="00F36EA8"/>
    <w:rsid w:val="00F44DFC"/>
    <w:rsid w:val="00F5327B"/>
    <w:rsid w:val="00F534F7"/>
    <w:rsid w:val="00F556F3"/>
    <w:rsid w:val="00F5642D"/>
    <w:rsid w:val="00F571C7"/>
    <w:rsid w:val="00F64965"/>
    <w:rsid w:val="00F66168"/>
    <w:rsid w:val="00F7599B"/>
    <w:rsid w:val="00F75DF2"/>
    <w:rsid w:val="00F76F4B"/>
    <w:rsid w:val="00F770A7"/>
    <w:rsid w:val="00F81663"/>
    <w:rsid w:val="00F81D75"/>
    <w:rsid w:val="00F8699A"/>
    <w:rsid w:val="00F94623"/>
    <w:rsid w:val="00F94FC6"/>
    <w:rsid w:val="00F95300"/>
    <w:rsid w:val="00FA3ABA"/>
    <w:rsid w:val="00FA4B4B"/>
    <w:rsid w:val="00FA4D4A"/>
    <w:rsid w:val="00FB4AD7"/>
    <w:rsid w:val="00FB53A8"/>
    <w:rsid w:val="00FC054A"/>
    <w:rsid w:val="00FC17D0"/>
    <w:rsid w:val="00FC2B7B"/>
    <w:rsid w:val="00FC4019"/>
    <w:rsid w:val="00FD6215"/>
    <w:rsid w:val="00FE15AF"/>
    <w:rsid w:val="00FE371A"/>
    <w:rsid w:val="00FE58A0"/>
    <w:rsid w:val="00FF6670"/>
    <w:rsid w:val="02AB6376"/>
    <w:rsid w:val="02E98404"/>
    <w:rsid w:val="033E185E"/>
    <w:rsid w:val="034E759A"/>
    <w:rsid w:val="03F47133"/>
    <w:rsid w:val="0444DF76"/>
    <w:rsid w:val="050687EB"/>
    <w:rsid w:val="05C16043"/>
    <w:rsid w:val="05E94921"/>
    <w:rsid w:val="069EA797"/>
    <w:rsid w:val="07A78BAF"/>
    <w:rsid w:val="07ABA353"/>
    <w:rsid w:val="089AB7BA"/>
    <w:rsid w:val="094114DD"/>
    <w:rsid w:val="09522607"/>
    <w:rsid w:val="0A01CB35"/>
    <w:rsid w:val="0A473099"/>
    <w:rsid w:val="0ACDFE6C"/>
    <w:rsid w:val="0BE721AE"/>
    <w:rsid w:val="0C11FE50"/>
    <w:rsid w:val="0D061EE8"/>
    <w:rsid w:val="0DBAA0EE"/>
    <w:rsid w:val="0ECEA8A0"/>
    <w:rsid w:val="0F4C2DC7"/>
    <w:rsid w:val="0FE0A5A6"/>
    <w:rsid w:val="101928C3"/>
    <w:rsid w:val="103C3FC7"/>
    <w:rsid w:val="10E130C1"/>
    <w:rsid w:val="118CB012"/>
    <w:rsid w:val="120CD9E8"/>
    <w:rsid w:val="1220F687"/>
    <w:rsid w:val="130F24B1"/>
    <w:rsid w:val="13555D5F"/>
    <w:rsid w:val="1367823C"/>
    <w:rsid w:val="137AD261"/>
    <w:rsid w:val="13AB839E"/>
    <w:rsid w:val="13BF13E6"/>
    <w:rsid w:val="143B2976"/>
    <w:rsid w:val="14644E36"/>
    <w:rsid w:val="1486C2FB"/>
    <w:rsid w:val="14E27364"/>
    <w:rsid w:val="15ECFB15"/>
    <w:rsid w:val="161B930B"/>
    <w:rsid w:val="16AF71DC"/>
    <w:rsid w:val="16D6BD29"/>
    <w:rsid w:val="186082A1"/>
    <w:rsid w:val="18844C4E"/>
    <w:rsid w:val="18BC6E19"/>
    <w:rsid w:val="1A0BF07D"/>
    <w:rsid w:val="1B73945E"/>
    <w:rsid w:val="1C53594D"/>
    <w:rsid w:val="1CF51280"/>
    <w:rsid w:val="1D2501E0"/>
    <w:rsid w:val="1D2800E6"/>
    <w:rsid w:val="1D737B88"/>
    <w:rsid w:val="1E222BF0"/>
    <w:rsid w:val="1ECB49BF"/>
    <w:rsid w:val="1FD77E06"/>
    <w:rsid w:val="201EF293"/>
    <w:rsid w:val="207DD131"/>
    <w:rsid w:val="214D83C7"/>
    <w:rsid w:val="21567797"/>
    <w:rsid w:val="21EBA736"/>
    <w:rsid w:val="21EEA37B"/>
    <w:rsid w:val="2346E925"/>
    <w:rsid w:val="23DE07C3"/>
    <w:rsid w:val="2452BA1F"/>
    <w:rsid w:val="24E7CFDF"/>
    <w:rsid w:val="25CB4CD5"/>
    <w:rsid w:val="25D65AC8"/>
    <w:rsid w:val="2658AEDC"/>
    <w:rsid w:val="27062645"/>
    <w:rsid w:val="27AC06F8"/>
    <w:rsid w:val="27DE8214"/>
    <w:rsid w:val="282EF791"/>
    <w:rsid w:val="284D150B"/>
    <w:rsid w:val="28CA4062"/>
    <w:rsid w:val="29100B74"/>
    <w:rsid w:val="2A264BC8"/>
    <w:rsid w:val="2AEA53AE"/>
    <w:rsid w:val="2B167BD6"/>
    <w:rsid w:val="2BA1F043"/>
    <w:rsid w:val="2C00AF50"/>
    <w:rsid w:val="2C176339"/>
    <w:rsid w:val="2D43D688"/>
    <w:rsid w:val="2E36A993"/>
    <w:rsid w:val="2E7C1361"/>
    <w:rsid w:val="2FBE5E2F"/>
    <w:rsid w:val="2FF54FEC"/>
    <w:rsid w:val="3074202B"/>
    <w:rsid w:val="3090956B"/>
    <w:rsid w:val="312FBE47"/>
    <w:rsid w:val="3130BA9F"/>
    <w:rsid w:val="31705D0E"/>
    <w:rsid w:val="31D3E953"/>
    <w:rsid w:val="32A84591"/>
    <w:rsid w:val="32CD009E"/>
    <w:rsid w:val="3321A831"/>
    <w:rsid w:val="34063F6D"/>
    <w:rsid w:val="34F3F3CD"/>
    <w:rsid w:val="35167611"/>
    <w:rsid w:val="35188678"/>
    <w:rsid w:val="36EA2B7F"/>
    <w:rsid w:val="370D3637"/>
    <w:rsid w:val="3753B0F4"/>
    <w:rsid w:val="37567668"/>
    <w:rsid w:val="37BBFB08"/>
    <w:rsid w:val="3B33852A"/>
    <w:rsid w:val="3B385C29"/>
    <w:rsid w:val="3BA519A8"/>
    <w:rsid w:val="3BA59EF8"/>
    <w:rsid w:val="3BBDFDB7"/>
    <w:rsid w:val="3C8FFA54"/>
    <w:rsid w:val="3CFD3C52"/>
    <w:rsid w:val="3D11DE66"/>
    <w:rsid w:val="3D4466B5"/>
    <w:rsid w:val="3D9532A2"/>
    <w:rsid w:val="3DE27B40"/>
    <w:rsid w:val="3E936001"/>
    <w:rsid w:val="3F1C873F"/>
    <w:rsid w:val="4190B960"/>
    <w:rsid w:val="41BDE139"/>
    <w:rsid w:val="41DA8CD7"/>
    <w:rsid w:val="434BEB92"/>
    <w:rsid w:val="43C39FDE"/>
    <w:rsid w:val="43C5EBF7"/>
    <w:rsid w:val="43EB3278"/>
    <w:rsid w:val="447009DE"/>
    <w:rsid w:val="44FAC763"/>
    <w:rsid w:val="451D52AE"/>
    <w:rsid w:val="458207F9"/>
    <w:rsid w:val="45CE4D21"/>
    <w:rsid w:val="4615EAF5"/>
    <w:rsid w:val="4681E0D0"/>
    <w:rsid w:val="4693768F"/>
    <w:rsid w:val="46C2B346"/>
    <w:rsid w:val="46D3A17A"/>
    <w:rsid w:val="48265544"/>
    <w:rsid w:val="487E379E"/>
    <w:rsid w:val="48ABE88F"/>
    <w:rsid w:val="4993B728"/>
    <w:rsid w:val="4A1C4F55"/>
    <w:rsid w:val="4AFD6821"/>
    <w:rsid w:val="4B47597E"/>
    <w:rsid w:val="4C02F787"/>
    <w:rsid w:val="4C3933C4"/>
    <w:rsid w:val="4C3C509B"/>
    <w:rsid w:val="4CCBA8B2"/>
    <w:rsid w:val="4D0749D5"/>
    <w:rsid w:val="4E5C6001"/>
    <w:rsid w:val="4E7C268C"/>
    <w:rsid w:val="4EF05D26"/>
    <w:rsid w:val="4EF838F4"/>
    <w:rsid w:val="4F6654A2"/>
    <w:rsid w:val="50A05808"/>
    <w:rsid w:val="50C2E2F5"/>
    <w:rsid w:val="52271B6E"/>
    <w:rsid w:val="5287F7D7"/>
    <w:rsid w:val="5342EC4B"/>
    <w:rsid w:val="537EFEA1"/>
    <w:rsid w:val="54CE63A8"/>
    <w:rsid w:val="557723B9"/>
    <w:rsid w:val="55ABF0CC"/>
    <w:rsid w:val="55E18F58"/>
    <w:rsid w:val="570466EA"/>
    <w:rsid w:val="570A3C75"/>
    <w:rsid w:val="57373AB8"/>
    <w:rsid w:val="59A9DF7F"/>
    <w:rsid w:val="5B5B444E"/>
    <w:rsid w:val="5B6EB2D7"/>
    <w:rsid w:val="5EB58823"/>
    <w:rsid w:val="600D2B94"/>
    <w:rsid w:val="6177D96C"/>
    <w:rsid w:val="62A6DC0D"/>
    <w:rsid w:val="633B299D"/>
    <w:rsid w:val="635BE3E0"/>
    <w:rsid w:val="6390A060"/>
    <w:rsid w:val="64018E16"/>
    <w:rsid w:val="64CE87A6"/>
    <w:rsid w:val="64DB11DE"/>
    <w:rsid w:val="6663BDEF"/>
    <w:rsid w:val="66B9E21F"/>
    <w:rsid w:val="670B2145"/>
    <w:rsid w:val="67106187"/>
    <w:rsid w:val="67294FBA"/>
    <w:rsid w:val="67B05195"/>
    <w:rsid w:val="680E9993"/>
    <w:rsid w:val="68DDBA47"/>
    <w:rsid w:val="6910E9A2"/>
    <w:rsid w:val="69AA88B7"/>
    <w:rsid w:val="6AF1E53C"/>
    <w:rsid w:val="6B3B48D6"/>
    <w:rsid w:val="6B9AFCCD"/>
    <w:rsid w:val="6C20149D"/>
    <w:rsid w:val="6D032C8B"/>
    <w:rsid w:val="6DE3AAC1"/>
    <w:rsid w:val="6E050E9B"/>
    <w:rsid w:val="6EDC238D"/>
    <w:rsid w:val="6F4C4FD4"/>
    <w:rsid w:val="6FAB14CD"/>
    <w:rsid w:val="700D8F7E"/>
    <w:rsid w:val="70846D5E"/>
    <w:rsid w:val="7226DD70"/>
    <w:rsid w:val="7400F93D"/>
    <w:rsid w:val="743D2269"/>
    <w:rsid w:val="7472C561"/>
    <w:rsid w:val="75C585FD"/>
    <w:rsid w:val="75D408B2"/>
    <w:rsid w:val="75F85EE4"/>
    <w:rsid w:val="76AA14A0"/>
    <w:rsid w:val="7739B046"/>
    <w:rsid w:val="7746DE5B"/>
    <w:rsid w:val="77EAF8A6"/>
    <w:rsid w:val="78EBE8A2"/>
    <w:rsid w:val="7913726B"/>
    <w:rsid w:val="79783339"/>
    <w:rsid w:val="79CCFD9F"/>
    <w:rsid w:val="79DA296A"/>
    <w:rsid w:val="7A0A0F65"/>
    <w:rsid w:val="7B905A85"/>
    <w:rsid w:val="7BADE613"/>
    <w:rsid w:val="7BC9E481"/>
    <w:rsid w:val="7D4EC396"/>
    <w:rsid w:val="7E754780"/>
    <w:rsid w:val="7FBF6F05"/>
    <w:rsid w:val="7FFFE9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1F5F"/>
  <w15:chartTrackingRefBased/>
  <w15:docId w15:val="{96F5E734-A97D-43B9-AB7B-FD3215B7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70"/>
  </w:style>
  <w:style w:type="paragraph" w:styleId="Heading1">
    <w:name w:val="heading 1"/>
    <w:basedOn w:val="Normal"/>
    <w:next w:val="Normal"/>
    <w:link w:val="Heading1Char"/>
    <w:uiPriority w:val="9"/>
    <w:qFormat/>
    <w:rsid w:val="00AF45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5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5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5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5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5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5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5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5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5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5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5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5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5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5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5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5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5EA"/>
    <w:rPr>
      <w:rFonts w:eastAsiaTheme="majorEastAsia" w:cstheme="majorBidi"/>
      <w:color w:val="272727" w:themeColor="text1" w:themeTint="D8"/>
    </w:rPr>
  </w:style>
  <w:style w:type="paragraph" w:styleId="Title">
    <w:name w:val="Title"/>
    <w:basedOn w:val="Normal"/>
    <w:next w:val="Normal"/>
    <w:link w:val="TitleChar"/>
    <w:uiPriority w:val="10"/>
    <w:qFormat/>
    <w:rsid w:val="00AF45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5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5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5EA"/>
    <w:pPr>
      <w:spacing w:before="160"/>
      <w:jc w:val="center"/>
    </w:pPr>
    <w:rPr>
      <w:i/>
      <w:iCs/>
      <w:color w:val="404040" w:themeColor="text1" w:themeTint="BF"/>
    </w:rPr>
  </w:style>
  <w:style w:type="character" w:customStyle="1" w:styleId="QuoteChar">
    <w:name w:val="Quote Char"/>
    <w:basedOn w:val="DefaultParagraphFont"/>
    <w:link w:val="Quote"/>
    <w:uiPriority w:val="29"/>
    <w:rsid w:val="00AF45EA"/>
    <w:rPr>
      <w:i/>
      <w:iCs/>
      <w:color w:val="404040" w:themeColor="text1" w:themeTint="BF"/>
    </w:rPr>
  </w:style>
  <w:style w:type="paragraph" w:styleId="ListParagraph">
    <w:name w:val="List Paragraph"/>
    <w:basedOn w:val="Normal"/>
    <w:uiPriority w:val="34"/>
    <w:qFormat/>
    <w:rsid w:val="00AF45EA"/>
    <w:pPr>
      <w:ind w:left="720"/>
      <w:contextualSpacing/>
    </w:pPr>
  </w:style>
  <w:style w:type="character" w:styleId="IntenseEmphasis">
    <w:name w:val="Intense Emphasis"/>
    <w:basedOn w:val="DefaultParagraphFont"/>
    <w:uiPriority w:val="21"/>
    <w:qFormat/>
    <w:rsid w:val="00AF45EA"/>
    <w:rPr>
      <w:i/>
      <w:iCs/>
      <w:color w:val="0F4761" w:themeColor="accent1" w:themeShade="BF"/>
    </w:rPr>
  </w:style>
  <w:style w:type="paragraph" w:styleId="IntenseQuote">
    <w:name w:val="Intense Quote"/>
    <w:basedOn w:val="Normal"/>
    <w:next w:val="Normal"/>
    <w:link w:val="IntenseQuoteChar"/>
    <w:uiPriority w:val="30"/>
    <w:qFormat/>
    <w:rsid w:val="00AF45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5EA"/>
    <w:rPr>
      <w:i/>
      <w:iCs/>
      <w:color w:val="0F4761" w:themeColor="accent1" w:themeShade="BF"/>
    </w:rPr>
  </w:style>
  <w:style w:type="character" w:styleId="IntenseReference">
    <w:name w:val="Intense Reference"/>
    <w:basedOn w:val="DefaultParagraphFont"/>
    <w:uiPriority w:val="32"/>
    <w:qFormat/>
    <w:rsid w:val="00AF45EA"/>
    <w:rPr>
      <w:b/>
      <w:bCs/>
      <w:smallCaps/>
      <w:color w:val="0F4761" w:themeColor="accent1" w:themeShade="BF"/>
      <w:spacing w:val="5"/>
    </w:rPr>
  </w:style>
  <w:style w:type="paragraph" w:styleId="NormalWeb">
    <w:name w:val="Normal (Web)"/>
    <w:basedOn w:val="Normal"/>
    <w:uiPriority w:val="99"/>
    <w:unhideWhenUsed/>
    <w:rsid w:val="00B1517A"/>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BB1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1C70"/>
    <w:rPr>
      <w:color w:val="467886" w:themeColor="hyperlink"/>
      <w:u w:val="single"/>
    </w:rPr>
  </w:style>
  <w:style w:type="paragraph" w:styleId="Footer">
    <w:name w:val="footer"/>
    <w:basedOn w:val="Normal"/>
    <w:link w:val="FooterChar"/>
    <w:uiPriority w:val="99"/>
    <w:unhideWhenUsed/>
    <w:rsid w:val="008A4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932"/>
  </w:style>
  <w:style w:type="character" w:styleId="PageNumber">
    <w:name w:val="page number"/>
    <w:basedOn w:val="DefaultParagraphFont"/>
    <w:uiPriority w:val="99"/>
    <w:semiHidden/>
    <w:unhideWhenUsed/>
    <w:rsid w:val="008A4932"/>
  </w:style>
  <w:style w:type="paragraph" w:styleId="Caption">
    <w:name w:val="caption"/>
    <w:basedOn w:val="Normal"/>
    <w:next w:val="Normal"/>
    <w:uiPriority w:val="35"/>
    <w:unhideWhenUsed/>
    <w:qFormat/>
    <w:rsid w:val="00F571C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81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9E2"/>
  </w:style>
  <w:style w:type="character" w:styleId="FollowedHyperlink">
    <w:name w:val="FollowedHyperlink"/>
    <w:basedOn w:val="DefaultParagraphFont"/>
    <w:uiPriority w:val="99"/>
    <w:semiHidden/>
    <w:unhideWhenUsed/>
    <w:rsid w:val="00011E56"/>
    <w:rPr>
      <w:color w:val="96607D" w:themeColor="followedHyperlink"/>
      <w:u w:val="single"/>
    </w:rPr>
  </w:style>
  <w:style w:type="character" w:styleId="UnresolvedMention">
    <w:name w:val="Unresolved Mention"/>
    <w:basedOn w:val="DefaultParagraphFont"/>
    <w:uiPriority w:val="99"/>
    <w:semiHidden/>
    <w:unhideWhenUsed/>
    <w:rsid w:val="00E91FBB"/>
    <w:rPr>
      <w:color w:val="605E5C"/>
      <w:shd w:val="clear" w:color="auto" w:fill="E1DFDD"/>
    </w:rPr>
  </w:style>
  <w:style w:type="paragraph" w:styleId="FootnoteText">
    <w:name w:val="footnote text"/>
    <w:basedOn w:val="Normal"/>
    <w:link w:val="FootnoteTextChar"/>
    <w:uiPriority w:val="99"/>
    <w:semiHidden/>
    <w:unhideWhenUsed/>
    <w:rsid w:val="008D40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40FB"/>
    <w:rPr>
      <w:sz w:val="20"/>
      <w:szCs w:val="20"/>
    </w:rPr>
  </w:style>
  <w:style w:type="character" w:styleId="FootnoteReference">
    <w:name w:val="footnote reference"/>
    <w:basedOn w:val="DefaultParagraphFont"/>
    <w:uiPriority w:val="99"/>
    <w:semiHidden/>
    <w:unhideWhenUsed/>
    <w:rsid w:val="008D40FB"/>
    <w:rPr>
      <w:vertAlign w:val="superscript"/>
    </w:rPr>
  </w:style>
  <w:style w:type="character" w:styleId="HTMLCode">
    <w:name w:val="HTML Code"/>
    <w:basedOn w:val="DefaultParagraphFont"/>
    <w:uiPriority w:val="99"/>
    <w:semiHidden/>
    <w:unhideWhenUsed/>
    <w:rsid w:val="00895EF7"/>
    <w:rPr>
      <w:rFonts w:ascii="Courier New" w:eastAsia="Times New Roman" w:hAnsi="Courier New" w:cs="Courier New"/>
      <w:sz w:val="20"/>
      <w:szCs w:val="20"/>
    </w:rPr>
  </w:style>
  <w:style w:type="character" w:styleId="Strong">
    <w:name w:val="Strong"/>
    <w:basedOn w:val="DefaultParagraphFont"/>
    <w:uiPriority w:val="22"/>
    <w:qFormat/>
    <w:rsid w:val="005436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55659">
      <w:bodyDiv w:val="1"/>
      <w:marLeft w:val="0"/>
      <w:marRight w:val="0"/>
      <w:marTop w:val="0"/>
      <w:marBottom w:val="0"/>
      <w:divBdr>
        <w:top w:val="none" w:sz="0" w:space="0" w:color="auto"/>
        <w:left w:val="none" w:sz="0" w:space="0" w:color="auto"/>
        <w:bottom w:val="none" w:sz="0" w:space="0" w:color="auto"/>
        <w:right w:val="none" w:sz="0" w:space="0" w:color="auto"/>
      </w:divBdr>
    </w:div>
    <w:div w:id="98649749">
      <w:bodyDiv w:val="1"/>
      <w:marLeft w:val="0"/>
      <w:marRight w:val="0"/>
      <w:marTop w:val="0"/>
      <w:marBottom w:val="0"/>
      <w:divBdr>
        <w:top w:val="none" w:sz="0" w:space="0" w:color="auto"/>
        <w:left w:val="none" w:sz="0" w:space="0" w:color="auto"/>
        <w:bottom w:val="none" w:sz="0" w:space="0" w:color="auto"/>
        <w:right w:val="none" w:sz="0" w:space="0" w:color="auto"/>
      </w:divBdr>
    </w:div>
    <w:div w:id="187063990">
      <w:bodyDiv w:val="1"/>
      <w:marLeft w:val="0"/>
      <w:marRight w:val="0"/>
      <w:marTop w:val="0"/>
      <w:marBottom w:val="0"/>
      <w:divBdr>
        <w:top w:val="none" w:sz="0" w:space="0" w:color="auto"/>
        <w:left w:val="none" w:sz="0" w:space="0" w:color="auto"/>
        <w:bottom w:val="none" w:sz="0" w:space="0" w:color="auto"/>
        <w:right w:val="none" w:sz="0" w:space="0" w:color="auto"/>
      </w:divBdr>
    </w:div>
    <w:div w:id="230310391">
      <w:bodyDiv w:val="1"/>
      <w:marLeft w:val="0"/>
      <w:marRight w:val="0"/>
      <w:marTop w:val="0"/>
      <w:marBottom w:val="0"/>
      <w:divBdr>
        <w:top w:val="none" w:sz="0" w:space="0" w:color="auto"/>
        <w:left w:val="none" w:sz="0" w:space="0" w:color="auto"/>
        <w:bottom w:val="none" w:sz="0" w:space="0" w:color="auto"/>
        <w:right w:val="none" w:sz="0" w:space="0" w:color="auto"/>
      </w:divBdr>
    </w:div>
    <w:div w:id="241988484">
      <w:bodyDiv w:val="1"/>
      <w:marLeft w:val="0"/>
      <w:marRight w:val="0"/>
      <w:marTop w:val="0"/>
      <w:marBottom w:val="0"/>
      <w:divBdr>
        <w:top w:val="none" w:sz="0" w:space="0" w:color="auto"/>
        <w:left w:val="none" w:sz="0" w:space="0" w:color="auto"/>
        <w:bottom w:val="none" w:sz="0" w:space="0" w:color="auto"/>
        <w:right w:val="none" w:sz="0" w:space="0" w:color="auto"/>
      </w:divBdr>
    </w:div>
    <w:div w:id="293877999">
      <w:bodyDiv w:val="1"/>
      <w:marLeft w:val="0"/>
      <w:marRight w:val="0"/>
      <w:marTop w:val="0"/>
      <w:marBottom w:val="0"/>
      <w:divBdr>
        <w:top w:val="none" w:sz="0" w:space="0" w:color="auto"/>
        <w:left w:val="none" w:sz="0" w:space="0" w:color="auto"/>
        <w:bottom w:val="none" w:sz="0" w:space="0" w:color="auto"/>
        <w:right w:val="none" w:sz="0" w:space="0" w:color="auto"/>
      </w:divBdr>
    </w:div>
    <w:div w:id="310907813">
      <w:bodyDiv w:val="1"/>
      <w:marLeft w:val="0"/>
      <w:marRight w:val="0"/>
      <w:marTop w:val="0"/>
      <w:marBottom w:val="0"/>
      <w:divBdr>
        <w:top w:val="none" w:sz="0" w:space="0" w:color="auto"/>
        <w:left w:val="none" w:sz="0" w:space="0" w:color="auto"/>
        <w:bottom w:val="none" w:sz="0" w:space="0" w:color="auto"/>
        <w:right w:val="none" w:sz="0" w:space="0" w:color="auto"/>
      </w:divBdr>
    </w:div>
    <w:div w:id="312105353">
      <w:bodyDiv w:val="1"/>
      <w:marLeft w:val="0"/>
      <w:marRight w:val="0"/>
      <w:marTop w:val="0"/>
      <w:marBottom w:val="0"/>
      <w:divBdr>
        <w:top w:val="none" w:sz="0" w:space="0" w:color="auto"/>
        <w:left w:val="none" w:sz="0" w:space="0" w:color="auto"/>
        <w:bottom w:val="none" w:sz="0" w:space="0" w:color="auto"/>
        <w:right w:val="none" w:sz="0" w:space="0" w:color="auto"/>
      </w:divBdr>
    </w:div>
    <w:div w:id="418138642">
      <w:bodyDiv w:val="1"/>
      <w:marLeft w:val="0"/>
      <w:marRight w:val="0"/>
      <w:marTop w:val="0"/>
      <w:marBottom w:val="0"/>
      <w:divBdr>
        <w:top w:val="none" w:sz="0" w:space="0" w:color="auto"/>
        <w:left w:val="none" w:sz="0" w:space="0" w:color="auto"/>
        <w:bottom w:val="none" w:sz="0" w:space="0" w:color="auto"/>
        <w:right w:val="none" w:sz="0" w:space="0" w:color="auto"/>
      </w:divBdr>
    </w:div>
    <w:div w:id="467630359">
      <w:bodyDiv w:val="1"/>
      <w:marLeft w:val="0"/>
      <w:marRight w:val="0"/>
      <w:marTop w:val="0"/>
      <w:marBottom w:val="0"/>
      <w:divBdr>
        <w:top w:val="none" w:sz="0" w:space="0" w:color="auto"/>
        <w:left w:val="none" w:sz="0" w:space="0" w:color="auto"/>
        <w:bottom w:val="none" w:sz="0" w:space="0" w:color="auto"/>
        <w:right w:val="none" w:sz="0" w:space="0" w:color="auto"/>
      </w:divBdr>
    </w:div>
    <w:div w:id="535243569">
      <w:bodyDiv w:val="1"/>
      <w:marLeft w:val="0"/>
      <w:marRight w:val="0"/>
      <w:marTop w:val="0"/>
      <w:marBottom w:val="0"/>
      <w:divBdr>
        <w:top w:val="none" w:sz="0" w:space="0" w:color="auto"/>
        <w:left w:val="none" w:sz="0" w:space="0" w:color="auto"/>
        <w:bottom w:val="none" w:sz="0" w:space="0" w:color="auto"/>
        <w:right w:val="none" w:sz="0" w:space="0" w:color="auto"/>
      </w:divBdr>
    </w:div>
    <w:div w:id="572591597">
      <w:bodyDiv w:val="1"/>
      <w:marLeft w:val="0"/>
      <w:marRight w:val="0"/>
      <w:marTop w:val="0"/>
      <w:marBottom w:val="0"/>
      <w:divBdr>
        <w:top w:val="none" w:sz="0" w:space="0" w:color="auto"/>
        <w:left w:val="none" w:sz="0" w:space="0" w:color="auto"/>
        <w:bottom w:val="none" w:sz="0" w:space="0" w:color="auto"/>
        <w:right w:val="none" w:sz="0" w:space="0" w:color="auto"/>
      </w:divBdr>
    </w:div>
    <w:div w:id="723065424">
      <w:bodyDiv w:val="1"/>
      <w:marLeft w:val="0"/>
      <w:marRight w:val="0"/>
      <w:marTop w:val="0"/>
      <w:marBottom w:val="0"/>
      <w:divBdr>
        <w:top w:val="none" w:sz="0" w:space="0" w:color="auto"/>
        <w:left w:val="none" w:sz="0" w:space="0" w:color="auto"/>
        <w:bottom w:val="none" w:sz="0" w:space="0" w:color="auto"/>
        <w:right w:val="none" w:sz="0" w:space="0" w:color="auto"/>
      </w:divBdr>
    </w:div>
    <w:div w:id="743837586">
      <w:bodyDiv w:val="1"/>
      <w:marLeft w:val="0"/>
      <w:marRight w:val="0"/>
      <w:marTop w:val="0"/>
      <w:marBottom w:val="0"/>
      <w:divBdr>
        <w:top w:val="none" w:sz="0" w:space="0" w:color="auto"/>
        <w:left w:val="none" w:sz="0" w:space="0" w:color="auto"/>
        <w:bottom w:val="none" w:sz="0" w:space="0" w:color="auto"/>
        <w:right w:val="none" w:sz="0" w:space="0" w:color="auto"/>
      </w:divBdr>
    </w:div>
    <w:div w:id="795217806">
      <w:bodyDiv w:val="1"/>
      <w:marLeft w:val="0"/>
      <w:marRight w:val="0"/>
      <w:marTop w:val="0"/>
      <w:marBottom w:val="0"/>
      <w:divBdr>
        <w:top w:val="none" w:sz="0" w:space="0" w:color="auto"/>
        <w:left w:val="none" w:sz="0" w:space="0" w:color="auto"/>
        <w:bottom w:val="none" w:sz="0" w:space="0" w:color="auto"/>
        <w:right w:val="none" w:sz="0" w:space="0" w:color="auto"/>
      </w:divBdr>
    </w:div>
    <w:div w:id="875584319">
      <w:bodyDiv w:val="1"/>
      <w:marLeft w:val="0"/>
      <w:marRight w:val="0"/>
      <w:marTop w:val="0"/>
      <w:marBottom w:val="0"/>
      <w:divBdr>
        <w:top w:val="none" w:sz="0" w:space="0" w:color="auto"/>
        <w:left w:val="none" w:sz="0" w:space="0" w:color="auto"/>
        <w:bottom w:val="none" w:sz="0" w:space="0" w:color="auto"/>
        <w:right w:val="none" w:sz="0" w:space="0" w:color="auto"/>
      </w:divBdr>
    </w:div>
    <w:div w:id="946087138">
      <w:bodyDiv w:val="1"/>
      <w:marLeft w:val="0"/>
      <w:marRight w:val="0"/>
      <w:marTop w:val="0"/>
      <w:marBottom w:val="0"/>
      <w:divBdr>
        <w:top w:val="none" w:sz="0" w:space="0" w:color="auto"/>
        <w:left w:val="none" w:sz="0" w:space="0" w:color="auto"/>
        <w:bottom w:val="none" w:sz="0" w:space="0" w:color="auto"/>
        <w:right w:val="none" w:sz="0" w:space="0" w:color="auto"/>
      </w:divBdr>
    </w:div>
    <w:div w:id="1126315755">
      <w:bodyDiv w:val="1"/>
      <w:marLeft w:val="0"/>
      <w:marRight w:val="0"/>
      <w:marTop w:val="0"/>
      <w:marBottom w:val="0"/>
      <w:divBdr>
        <w:top w:val="none" w:sz="0" w:space="0" w:color="auto"/>
        <w:left w:val="none" w:sz="0" w:space="0" w:color="auto"/>
        <w:bottom w:val="none" w:sz="0" w:space="0" w:color="auto"/>
        <w:right w:val="none" w:sz="0" w:space="0" w:color="auto"/>
      </w:divBdr>
    </w:div>
    <w:div w:id="1270507826">
      <w:bodyDiv w:val="1"/>
      <w:marLeft w:val="0"/>
      <w:marRight w:val="0"/>
      <w:marTop w:val="0"/>
      <w:marBottom w:val="0"/>
      <w:divBdr>
        <w:top w:val="none" w:sz="0" w:space="0" w:color="auto"/>
        <w:left w:val="none" w:sz="0" w:space="0" w:color="auto"/>
        <w:bottom w:val="none" w:sz="0" w:space="0" w:color="auto"/>
        <w:right w:val="none" w:sz="0" w:space="0" w:color="auto"/>
      </w:divBdr>
    </w:div>
    <w:div w:id="1412695160">
      <w:bodyDiv w:val="1"/>
      <w:marLeft w:val="0"/>
      <w:marRight w:val="0"/>
      <w:marTop w:val="0"/>
      <w:marBottom w:val="0"/>
      <w:divBdr>
        <w:top w:val="none" w:sz="0" w:space="0" w:color="auto"/>
        <w:left w:val="none" w:sz="0" w:space="0" w:color="auto"/>
        <w:bottom w:val="none" w:sz="0" w:space="0" w:color="auto"/>
        <w:right w:val="none" w:sz="0" w:space="0" w:color="auto"/>
      </w:divBdr>
    </w:div>
    <w:div w:id="1415318580">
      <w:bodyDiv w:val="1"/>
      <w:marLeft w:val="0"/>
      <w:marRight w:val="0"/>
      <w:marTop w:val="0"/>
      <w:marBottom w:val="0"/>
      <w:divBdr>
        <w:top w:val="none" w:sz="0" w:space="0" w:color="auto"/>
        <w:left w:val="none" w:sz="0" w:space="0" w:color="auto"/>
        <w:bottom w:val="none" w:sz="0" w:space="0" w:color="auto"/>
        <w:right w:val="none" w:sz="0" w:space="0" w:color="auto"/>
      </w:divBdr>
    </w:div>
    <w:div w:id="1548563494">
      <w:bodyDiv w:val="1"/>
      <w:marLeft w:val="0"/>
      <w:marRight w:val="0"/>
      <w:marTop w:val="0"/>
      <w:marBottom w:val="0"/>
      <w:divBdr>
        <w:top w:val="none" w:sz="0" w:space="0" w:color="auto"/>
        <w:left w:val="none" w:sz="0" w:space="0" w:color="auto"/>
        <w:bottom w:val="none" w:sz="0" w:space="0" w:color="auto"/>
        <w:right w:val="none" w:sz="0" w:space="0" w:color="auto"/>
      </w:divBdr>
    </w:div>
    <w:div w:id="1574512142">
      <w:bodyDiv w:val="1"/>
      <w:marLeft w:val="0"/>
      <w:marRight w:val="0"/>
      <w:marTop w:val="0"/>
      <w:marBottom w:val="0"/>
      <w:divBdr>
        <w:top w:val="none" w:sz="0" w:space="0" w:color="auto"/>
        <w:left w:val="none" w:sz="0" w:space="0" w:color="auto"/>
        <w:bottom w:val="none" w:sz="0" w:space="0" w:color="auto"/>
        <w:right w:val="none" w:sz="0" w:space="0" w:color="auto"/>
      </w:divBdr>
    </w:div>
    <w:div w:id="1591964169">
      <w:bodyDiv w:val="1"/>
      <w:marLeft w:val="0"/>
      <w:marRight w:val="0"/>
      <w:marTop w:val="0"/>
      <w:marBottom w:val="0"/>
      <w:divBdr>
        <w:top w:val="none" w:sz="0" w:space="0" w:color="auto"/>
        <w:left w:val="none" w:sz="0" w:space="0" w:color="auto"/>
        <w:bottom w:val="none" w:sz="0" w:space="0" w:color="auto"/>
        <w:right w:val="none" w:sz="0" w:space="0" w:color="auto"/>
      </w:divBdr>
    </w:div>
    <w:div w:id="1686974847">
      <w:bodyDiv w:val="1"/>
      <w:marLeft w:val="0"/>
      <w:marRight w:val="0"/>
      <w:marTop w:val="0"/>
      <w:marBottom w:val="0"/>
      <w:divBdr>
        <w:top w:val="none" w:sz="0" w:space="0" w:color="auto"/>
        <w:left w:val="none" w:sz="0" w:space="0" w:color="auto"/>
        <w:bottom w:val="none" w:sz="0" w:space="0" w:color="auto"/>
        <w:right w:val="none" w:sz="0" w:space="0" w:color="auto"/>
      </w:divBdr>
    </w:div>
    <w:div w:id="1687243133">
      <w:bodyDiv w:val="1"/>
      <w:marLeft w:val="0"/>
      <w:marRight w:val="0"/>
      <w:marTop w:val="0"/>
      <w:marBottom w:val="0"/>
      <w:divBdr>
        <w:top w:val="none" w:sz="0" w:space="0" w:color="auto"/>
        <w:left w:val="none" w:sz="0" w:space="0" w:color="auto"/>
        <w:bottom w:val="none" w:sz="0" w:space="0" w:color="auto"/>
        <w:right w:val="none" w:sz="0" w:space="0" w:color="auto"/>
      </w:divBdr>
    </w:div>
    <w:div w:id="1702244982">
      <w:bodyDiv w:val="1"/>
      <w:marLeft w:val="0"/>
      <w:marRight w:val="0"/>
      <w:marTop w:val="0"/>
      <w:marBottom w:val="0"/>
      <w:divBdr>
        <w:top w:val="none" w:sz="0" w:space="0" w:color="auto"/>
        <w:left w:val="none" w:sz="0" w:space="0" w:color="auto"/>
        <w:bottom w:val="none" w:sz="0" w:space="0" w:color="auto"/>
        <w:right w:val="none" w:sz="0" w:space="0" w:color="auto"/>
      </w:divBdr>
    </w:div>
    <w:div w:id="1898204286">
      <w:bodyDiv w:val="1"/>
      <w:marLeft w:val="0"/>
      <w:marRight w:val="0"/>
      <w:marTop w:val="0"/>
      <w:marBottom w:val="0"/>
      <w:divBdr>
        <w:top w:val="none" w:sz="0" w:space="0" w:color="auto"/>
        <w:left w:val="none" w:sz="0" w:space="0" w:color="auto"/>
        <w:bottom w:val="none" w:sz="0" w:space="0" w:color="auto"/>
        <w:right w:val="none" w:sz="0" w:space="0" w:color="auto"/>
      </w:divBdr>
    </w:div>
    <w:div w:id="1916360084">
      <w:bodyDiv w:val="1"/>
      <w:marLeft w:val="0"/>
      <w:marRight w:val="0"/>
      <w:marTop w:val="0"/>
      <w:marBottom w:val="0"/>
      <w:divBdr>
        <w:top w:val="none" w:sz="0" w:space="0" w:color="auto"/>
        <w:left w:val="none" w:sz="0" w:space="0" w:color="auto"/>
        <w:bottom w:val="none" w:sz="0" w:space="0" w:color="auto"/>
        <w:right w:val="none" w:sz="0" w:space="0" w:color="auto"/>
      </w:divBdr>
    </w:div>
    <w:div w:id="1922257742">
      <w:bodyDiv w:val="1"/>
      <w:marLeft w:val="0"/>
      <w:marRight w:val="0"/>
      <w:marTop w:val="0"/>
      <w:marBottom w:val="0"/>
      <w:divBdr>
        <w:top w:val="none" w:sz="0" w:space="0" w:color="auto"/>
        <w:left w:val="none" w:sz="0" w:space="0" w:color="auto"/>
        <w:bottom w:val="none" w:sz="0" w:space="0" w:color="auto"/>
        <w:right w:val="none" w:sz="0" w:space="0" w:color="auto"/>
      </w:divBdr>
    </w:div>
    <w:div w:id="1923224556">
      <w:bodyDiv w:val="1"/>
      <w:marLeft w:val="0"/>
      <w:marRight w:val="0"/>
      <w:marTop w:val="0"/>
      <w:marBottom w:val="0"/>
      <w:divBdr>
        <w:top w:val="none" w:sz="0" w:space="0" w:color="auto"/>
        <w:left w:val="none" w:sz="0" w:space="0" w:color="auto"/>
        <w:bottom w:val="none" w:sz="0" w:space="0" w:color="auto"/>
        <w:right w:val="none" w:sz="0" w:space="0" w:color="auto"/>
      </w:divBdr>
    </w:div>
    <w:div w:id="2025671923">
      <w:bodyDiv w:val="1"/>
      <w:marLeft w:val="0"/>
      <w:marRight w:val="0"/>
      <w:marTop w:val="0"/>
      <w:marBottom w:val="0"/>
      <w:divBdr>
        <w:top w:val="none" w:sz="0" w:space="0" w:color="auto"/>
        <w:left w:val="none" w:sz="0" w:space="0" w:color="auto"/>
        <w:bottom w:val="none" w:sz="0" w:space="0" w:color="auto"/>
        <w:right w:val="none" w:sz="0" w:space="0" w:color="auto"/>
      </w:divBdr>
    </w:div>
    <w:div w:id="210818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ts.ncaa.org/rankings?sport_code=MFB&amp;division=11"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etiq.teamrankings.com/college-football/betting-trends/win-loss-records/"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betiq.teamrankings.com/college-football/betting-trends/win-loss-records/" TargetMode="External"/><Relationship Id="rId1" Type="http://schemas.openxmlformats.org/officeDocument/2006/relationships/hyperlink" Target="https://stats.ncaa.org/rankings?sport_code=MFB&amp;division=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75D9-6852-C14C-8D01-6D3A4694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3348</Words>
  <Characters>19090</Characters>
  <Application>Microsoft Office Word</Application>
  <DocSecurity>4</DocSecurity>
  <Lines>159</Lines>
  <Paragraphs>44</Paragraphs>
  <ScaleCrop>false</ScaleCrop>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Emily</dc:creator>
  <cp:keywords/>
  <dc:description/>
  <cp:lastModifiedBy>Nell, Emily</cp:lastModifiedBy>
  <cp:revision>274</cp:revision>
  <dcterms:created xsi:type="dcterms:W3CDTF">2025-05-01T23:43:00Z</dcterms:created>
  <dcterms:modified xsi:type="dcterms:W3CDTF">2025-05-11T03:19:00Z</dcterms:modified>
</cp:coreProperties>
</file>