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lang w:val="en-GB"/>
                      </w:rPr>
                      <w:t xml:space="preserve">by </w:t>
                    </w:r>
                    <w:proofErr w:type="spellStart"/>
                    <w:r w:rsidRPr="009A6769">
                      <w:rPr>
                        <w:rFonts w:ascii="Times New Roman" w:hAnsi="Times New Roman" w:cs="Times New Roman"/>
                        <w:sz w:val="28"/>
                        <w:szCs w:val="28"/>
                        <w:lang w:val="en-GB"/>
                      </w:rPr>
                      <w:t>Anchana</w:t>
                    </w:r>
                    <w:proofErr w:type="spellEnd"/>
                    <w:r w:rsidRPr="009A6769">
                      <w:rPr>
                        <w:rFonts w:ascii="Times New Roman" w:hAnsi="Times New Roman" w:cs="Times New Roman"/>
                        <w:sz w:val="28"/>
                        <w:szCs w:val="28"/>
                        <w:lang w:val="en-GB"/>
                      </w:rPr>
                      <w:t xml:space="preserve"> </w:t>
                    </w:r>
                    <w:proofErr w:type="spellStart"/>
                    <w:r w:rsidRPr="009A6769">
                      <w:rPr>
                        <w:rFonts w:ascii="Times New Roman" w:hAnsi="Times New Roman" w:cs="Times New Roman"/>
                        <w:sz w:val="28"/>
                        <w:szCs w:val="28"/>
                        <w:lang w:val="en-GB"/>
                      </w:rPr>
                      <w:t>Khemphila</w:t>
                    </w:r>
                    <w:proofErr w:type="spellEnd"/>
                    <w:r w:rsidRPr="009A6769">
                      <w:rPr>
                        <w:rFonts w:ascii="Times New Roman" w:hAnsi="Times New Roman" w:cs="Times New Roman"/>
                        <w:sz w:val="28"/>
                        <w:szCs w:val="28"/>
                        <w:lang w:val="en-GB"/>
                      </w:rPr>
                      <w:t xml:space="preserve"> &amp; Veera </w:t>
                    </w:r>
                    <w:proofErr w:type="spellStart"/>
                    <w:r w:rsidRPr="009A6769">
                      <w:rPr>
                        <w:rFonts w:ascii="Times New Roman" w:hAnsi="Times New Roman" w:cs="Times New Roman"/>
                        <w:sz w:val="28"/>
                        <w:szCs w:val="28"/>
                        <w:lang w:val="en-GB"/>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w:t>
                    </w:r>
                    <w:proofErr w:type="spellStart"/>
                    <w:r w:rsidRPr="00F044D2">
                      <w:rPr>
                        <w:rFonts w:ascii="Times New Roman" w:hAnsi="Times New Roman" w:cs="Times New Roman"/>
                        <w:sz w:val="28"/>
                        <w:szCs w:val="28"/>
                        <w:lang w:val="en-GB"/>
                      </w:rPr>
                      <w:t>Nemcik</w:t>
                    </w:r>
                    <w:proofErr w:type="spellEnd"/>
                    <w:r w:rsidRPr="00F044D2">
                      <w:rPr>
                        <w:rFonts w:ascii="Times New Roman" w:hAnsi="Times New Roman" w:cs="Times New Roman"/>
                        <w:sz w:val="28"/>
                        <w:szCs w:val="28"/>
                        <w:lang w:val="en-GB"/>
                      </w:rPr>
                      <w:t xml:space="preserve"> &amp;</w:t>
                    </w:r>
                    <w:r w:rsidR="003213DE" w:rsidRPr="00F044D2">
                      <w:rPr>
                        <w:rFonts w:ascii="Times New Roman" w:hAnsi="Times New Roman" w:cs="Times New Roman"/>
                        <w:sz w:val="28"/>
                        <w:szCs w:val="28"/>
                        <w:lang w:val="en-GB"/>
                      </w:rPr>
                      <w:t xml:space="preserve"> Paul </w:t>
                    </w:r>
                    <w:proofErr w:type="spellStart"/>
                    <w:r w:rsidR="003213DE" w:rsidRPr="00F044D2">
                      <w:rPr>
                        <w:rFonts w:ascii="Times New Roman" w:hAnsi="Times New Roman" w:cs="Times New Roman"/>
                        <w:sz w:val="28"/>
                        <w:szCs w:val="28"/>
                        <w:lang w:val="en-GB"/>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7777777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a data set 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proofErr w:type="gramStart"/>
      <w:r w:rsidR="005A1581">
        <w:rPr>
          <w:rFonts w:ascii="Times New Roman" w:hAnsi="Times New Roman" w:cs="Times New Roman"/>
          <w:sz w:val="24"/>
          <w:szCs w:val="24"/>
        </w:rPr>
        <w:t>is</w:t>
      </w:r>
      <w:proofErr w:type="gramEnd"/>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1D44B643"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includes 303 individuals, 13 explanatory variables and the dependent variable whether the patient has developed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factors and 5 are continuous variables.</w:t>
      </w:r>
    </w:p>
    <w:p w14:paraId="7010E33B" w14:textId="7E4FE53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 xml:space="preserve">eight factors: </w:t>
      </w:r>
    </w:p>
    <w:tbl>
      <w:tblPr>
        <w:tblStyle w:val="Tabellenraster"/>
        <w:tblW w:w="0" w:type="auto"/>
        <w:tblLook w:val="04A0" w:firstRow="1" w:lastRow="0" w:firstColumn="1" w:lastColumn="0" w:noHBand="0" w:noVBand="1"/>
      </w:tblPr>
      <w:tblGrid>
        <w:gridCol w:w="336"/>
        <w:gridCol w:w="1607"/>
        <w:gridCol w:w="3538"/>
        <w:gridCol w:w="1862"/>
        <w:gridCol w:w="1673"/>
      </w:tblGrid>
      <w:tr w:rsidR="00957DFA" w14:paraId="7DFEC029" w14:textId="77777777" w:rsidTr="006202F0">
        <w:trPr>
          <w:trHeight w:val="552"/>
        </w:trPr>
        <w:tc>
          <w:tcPr>
            <w:tcW w:w="0" w:type="auto"/>
            <w:vAlign w:val="center"/>
          </w:tcPr>
          <w:p w14:paraId="76621C54" w14:textId="0E549D9C"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w:t>
            </w:r>
          </w:p>
        </w:tc>
        <w:tc>
          <w:tcPr>
            <w:tcW w:w="0" w:type="auto"/>
            <w:vAlign w:val="center"/>
          </w:tcPr>
          <w:p w14:paraId="1AE47D7B" w14:textId="1B35B4B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Name</w:t>
            </w:r>
          </w:p>
        </w:tc>
        <w:tc>
          <w:tcPr>
            <w:tcW w:w="0" w:type="auto"/>
            <w:vAlign w:val="center"/>
          </w:tcPr>
          <w:p w14:paraId="4AAE97BF" w14:textId="2C53048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 xml:space="preserve">Meaning </w:t>
            </w:r>
          </w:p>
        </w:tc>
        <w:tc>
          <w:tcPr>
            <w:tcW w:w="0" w:type="auto"/>
            <w:vAlign w:val="center"/>
          </w:tcPr>
          <w:p w14:paraId="27005FD7" w14:textId="7B0205B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Different Levels</w:t>
            </w:r>
          </w:p>
        </w:tc>
        <w:tc>
          <w:tcPr>
            <w:tcW w:w="0" w:type="auto"/>
            <w:vAlign w:val="center"/>
          </w:tcPr>
          <w:p w14:paraId="546992B2" w14:textId="39BC5E0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Frequency of occurrence</w:t>
            </w:r>
          </w:p>
        </w:tc>
      </w:tr>
      <w:tr w:rsidR="00C63D62" w14:paraId="2463CCF6" w14:textId="77777777" w:rsidTr="006202F0">
        <w:trPr>
          <w:trHeight w:val="552"/>
        </w:trPr>
        <w:tc>
          <w:tcPr>
            <w:tcW w:w="0" w:type="auto"/>
            <w:vMerge w:val="restart"/>
            <w:vAlign w:val="center"/>
          </w:tcPr>
          <w:p w14:paraId="02FEFA87" w14:textId="0FA0721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Merge w:val="restart"/>
            <w:vAlign w:val="center"/>
          </w:tcPr>
          <w:p w14:paraId="311ECE52" w14:textId="2CE5B28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Sex</w:t>
            </w:r>
          </w:p>
        </w:tc>
        <w:tc>
          <w:tcPr>
            <w:tcW w:w="0" w:type="auto"/>
            <w:vMerge w:val="restart"/>
            <w:vAlign w:val="center"/>
          </w:tcPr>
          <w:p w14:paraId="05DDE926" w14:textId="625D644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Patient gender</w:t>
            </w:r>
          </w:p>
        </w:tc>
        <w:tc>
          <w:tcPr>
            <w:tcW w:w="0" w:type="auto"/>
            <w:vAlign w:val="center"/>
          </w:tcPr>
          <w:p w14:paraId="7AF1943B" w14:textId="1E8478F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Female</w:t>
            </w:r>
          </w:p>
        </w:tc>
        <w:tc>
          <w:tcPr>
            <w:tcW w:w="0" w:type="auto"/>
            <w:vAlign w:val="center"/>
          </w:tcPr>
          <w:p w14:paraId="72056956" w14:textId="0A15B8D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96</w:t>
            </w:r>
            <w:r w:rsidR="00267BAA" w:rsidRPr="006202F0">
              <w:rPr>
                <w:rFonts w:ascii="Times New Roman" w:hAnsi="Times New Roman" w:cs="Times New Roman"/>
                <w:sz w:val="24"/>
                <w:szCs w:val="24"/>
              </w:rPr>
              <w:t xml:space="preserve"> (32%)</w:t>
            </w:r>
          </w:p>
        </w:tc>
      </w:tr>
      <w:tr w:rsidR="00C63D62" w14:paraId="44CDADB7" w14:textId="77777777" w:rsidTr="006202F0">
        <w:trPr>
          <w:trHeight w:val="552"/>
        </w:trPr>
        <w:tc>
          <w:tcPr>
            <w:tcW w:w="0" w:type="auto"/>
            <w:vMerge/>
            <w:vAlign w:val="center"/>
          </w:tcPr>
          <w:p w14:paraId="275B2471"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E91D1A6"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B24BBE6" w14:textId="77777777" w:rsidR="002809BA" w:rsidRPr="006202F0" w:rsidRDefault="002809BA" w:rsidP="006202F0">
            <w:pPr>
              <w:rPr>
                <w:rFonts w:ascii="Times New Roman" w:hAnsi="Times New Roman" w:cs="Times New Roman"/>
                <w:sz w:val="24"/>
                <w:szCs w:val="24"/>
              </w:rPr>
            </w:pPr>
          </w:p>
        </w:tc>
        <w:tc>
          <w:tcPr>
            <w:tcW w:w="0" w:type="auto"/>
            <w:vAlign w:val="center"/>
          </w:tcPr>
          <w:p w14:paraId="2403A0C1" w14:textId="208AD14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Male</w:t>
            </w:r>
          </w:p>
        </w:tc>
        <w:tc>
          <w:tcPr>
            <w:tcW w:w="0" w:type="auto"/>
            <w:vAlign w:val="center"/>
          </w:tcPr>
          <w:p w14:paraId="7B494449" w14:textId="0369D0C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207</w:t>
            </w:r>
            <w:r w:rsidR="00267BAA" w:rsidRPr="006202F0">
              <w:rPr>
                <w:rFonts w:ascii="Times New Roman" w:hAnsi="Times New Roman" w:cs="Times New Roman"/>
                <w:sz w:val="24"/>
                <w:szCs w:val="24"/>
              </w:rPr>
              <w:t xml:space="preserve"> (68%)</w:t>
            </w:r>
          </w:p>
        </w:tc>
      </w:tr>
      <w:tr w:rsidR="00C63D62" w14:paraId="171CE365" w14:textId="77777777" w:rsidTr="006202F0">
        <w:trPr>
          <w:trHeight w:val="552"/>
        </w:trPr>
        <w:tc>
          <w:tcPr>
            <w:tcW w:w="0" w:type="auto"/>
            <w:vMerge w:val="restart"/>
            <w:vAlign w:val="center"/>
          </w:tcPr>
          <w:p w14:paraId="7A548749" w14:textId="19451926"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Merge w:val="restart"/>
            <w:vAlign w:val="center"/>
          </w:tcPr>
          <w:p w14:paraId="23BACBA4" w14:textId="61E35550"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Chest Pain</w:t>
            </w:r>
            <w:r w:rsidR="006202F0">
              <w:rPr>
                <w:rFonts w:ascii="Times New Roman" w:hAnsi="Times New Roman" w:cs="Times New Roman"/>
                <w:sz w:val="24"/>
                <w:szCs w:val="24"/>
              </w:rPr>
              <w:t xml:space="preserve"> </w:t>
            </w:r>
            <w:r w:rsidRPr="006202F0">
              <w:rPr>
                <w:rFonts w:ascii="Times New Roman" w:hAnsi="Times New Roman" w:cs="Times New Roman"/>
                <w:sz w:val="24"/>
                <w:szCs w:val="24"/>
              </w:rPr>
              <w:t>Type</w:t>
            </w:r>
          </w:p>
        </w:tc>
        <w:tc>
          <w:tcPr>
            <w:tcW w:w="0" w:type="auto"/>
            <w:vMerge w:val="restart"/>
            <w:vAlign w:val="center"/>
          </w:tcPr>
          <w:p w14:paraId="502316FD" w14:textId="77777777" w:rsidR="006133A8" w:rsidRPr="006202F0" w:rsidRDefault="006133A8" w:rsidP="006202F0">
            <w:pPr>
              <w:rPr>
                <w:rFonts w:ascii="Times New Roman" w:hAnsi="Times New Roman" w:cs="Times New Roman"/>
                <w:sz w:val="24"/>
                <w:szCs w:val="24"/>
              </w:rPr>
            </w:pPr>
          </w:p>
        </w:tc>
        <w:tc>
          <w:tcPr>
            <w:tcW w:w="0" w:type="auto"/>
            <w:vAlign w:val="center"/>
          </w:tcPr>
          <w:p w14:paraId="2611F3FF" w14:textId="787B0D75"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Angina</w:t>
            </w:r>
          </w:p>
        </w:tc>
        <w:tc>
          <w:tcPr>
            <w:tcW w:w="0" w:type="auto"/>
            <w:vAlign w:val="center"/>
          </w:tcPr>
          <w:p w14:paraId="41681F28" w14:textId="1F6FC40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143</w:t>
            </w:r>
            <w:r w:rsidR="00267BAA" w:rsidRPr="006202F0">
              <w:rPr>
                <w:rFonts w:ascii="Times New Roman" w:hAnsi="Times New Roman" w:cs="Times New Roman"/>
                <w:sz w:val="24"/>
                <w:szCs w:val="24"/>
              </w:rPr>
              <w:t xml:space="preserve"> (47%)</w:t>
            </w:r>
          </w:p>
        </w:tc>
      </w:tr>
      <w:tr w:rsidR="00C63D62" w14:paraId="7BBCE906" w14:textId="77777777" w:rsidTr="006202F0">
        <w:trPr>
          <w:trHeight w:val="552"/>
        </w:trPr>
        <w:tc>
          <w:tcPr>
            <w:tcW w:w="0" w:type="auto"/>
            <w:vMerge/>
            <w:vAlign w:val="center"/>
          </w:tcPr>
          <w:p w14:paraId="4352927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1C9D0BF"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65A1058" w14:textId="77777777" w:rsidR="006133A8" w:rsidRPr="006202F0" w:rsidRDefault="006133A8" w:rsidP="006202F0">
            <w:pPr>
              <w:rPr>
                <w:rFonts w:ascii="Times New Roman" w:hAnsi="Times New Roman" w:cs="Times New Roman"/>
                <w:sz w:val="24"/>
                <w:szCs w:val="24"/>
              </w:rPr>
            </w:pPr>
          </w:p>
        </w:tc>
        <w:tc>
          <w:tcPr>
            <w:tcW w:w="0" w:type="auto"/>
            <w:vAlign w:val="center"/>
          </w:tcPr>
          <w:p w14:paraId="334A49E9" w14:textId="562852C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0831DB76" w14:textId="4CBE3F9C"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50</w:t>
            </w:r>
            <w:r w:rsidR="00267BAA" w:rsidRPr="006202F0">
              <w:rPr>
                <w:rFonts w:ascii="Times New Roman" w:hAnsi="Times New Roman" w:cs="Times New Roman"/>
                <w:sz w:val="24"/>
                <w:szCs w:val="24"/>
              </w:rPr>
              <w:t xml:space="preserve"> (17%)</w:t>
            </w:r>
          </w:p>
        </w:tc>
      </w:tr>
      <w:tr w:rsidR="00C63D62" w14:paraId="2D4F10E1" w14:textId="77777777" w:rsidTr="006202F0">
        <w:trPr>
          <w:trHeight w:val="552"/>
        </w:trPr>
        <w:tc>
          <w:tcPr>
            <w:tcW w:w="0" w:type="auto"/>
            <w:vMerge/>
            <w:vAlign w:val="center"/>
          </w:tcPr>
          <w:p w14:paraId="19447D00"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37C192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ADECBAE" w14:textId="77777777" w:rsidR="006133A8" w:rsidRPr="006202F0" w:rsidRDefault="006133A8" w:rsidP="006202F0">
            <w:pPr>
              <w:rPr>
                <w:rFonts w:ascii="Times New Roman" w:hAnsi="Times New Roman" w:cs="Times New Roman"/>
                <w:sz w:val="24"/>
                <w:szCs w:val="24"/>
              </w:rPr>
            </w:pPr>
          </w:p>
        </w:tc>
        <w:tc>
          <w:tcPr>
            <w:tcW w:w="0" w:type="auto"/>
            <w:vAlign w:val="center"/>
          </w:tcPr>
          <w:p w14:paraId="1437EE49" w14:textId="0853233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 xml:space="preserve">Nonanginal pain </w:t>
            </w:r>
          </w:p>
        </w:tc>
        <w:tc>
          <w:tcPr>
            <w:tcW w:w="0" w:type="auto"/>
            <w:vAlign w:val="center"/>
          </w:tcPr>
          <w:p w14:paraId="5038C79F" w14:textId="5167246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87</w:t>
            </w:r>
            <w:r w:rsidR="00267BAA" w:rsidRPr="006202F0">
              <w:rPr>
                <w:rFonts w:ascii="Times New Roman" w:hAnsi="Times New Roman" w:cs="Times New Roman"/>
                <w:sz w:val="24"/>
                <w:szCs w:val="24"/>
              </w:rPr>
              <w:t xml:space="preserve"> (29%)</w:t>
            </w:r>
          </w:p>
        </w:tc>
      </w:tr>
      <w:tr w:rsidR="00C63D62" w14:paraId="0221E144" w14:textId="77777777" w:rsidTr="006202F0">
        <w:trPr>
          <w:trHeight w:val="552"/>
        </w:trPr>
        <w:tc>
          <w:tcPr>
            <w:tcW w:w="0" w:type="auto"/>
            <w:vMerge/>
            <w:vAlign w:val="center"/>
          </w:tcPr>
          <w:p w14:paraId="4D4753B7"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463745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3673E84E" w14:textId="77777777" w:rsidR="006133A8" w:rsidRPr="006202F0" w:rsidRDefault="006133A8" w:rsidP="006202F0">
            <w:pPr>
              <w:rPr>
                <w:rFonts w:ascii="Times New Roman" w:hAnsi="Times New Roman" w:cs="Times New Roman"/>
                <w:sz w:val="24"/>
                <w:szCs w:val="24"/>
              </w:rPr>
            </w:pPr>
          </w:p>
        </w:tc>
        <w:tc>
          <w:tcPr>
            <w:tcW w:w="0" w:type="auto"/>
            <w:vAlign w:val="center"/>
          </w:tcPr>
          <w:p w14:paraId="65F07405" w14:textId="2CCE7B0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Asymptotic</w:t>
            </w:r>
          </w:p>
        </w:tc>
        <w:tc>
          <w:tcPr>
            <w:tcW w:w="0" w:type="auto"/>
            <w:vAlign w:val="center"/>
          </w:tcPr>
          <w:p w14:paraId="17A3CDFB" w14:textId="0027D923"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23</w:t>
            </w:r>
            <w:r w:rsidR="00267BAA" w:rsidRPr="006202F0">
              <w:rPr>
                <w:rFonts w:ascii="Times New Roman" w:hAnsi="Times New Roman" w:cs="Times New Roman"/>
                <w:sz w:val="24"/>
                <w:szCs w:val="24"/>
              </w:rPr>
              <w:t xml:space="preserve"> (8%)</w:t>
            </w:r>
          </w:p>
        </w:tc>
      </w:tr>
      <w:tr w:rsidR="006133A8" w14:paraId="68BABAEE" w14:textId="77777777" w:rsidTr="006202F0">
        <w:trPr>
          <w:trHeight w:val="552"/>
        </w:trPr>
        <w:tc>
          <w:tcPr>
            <w:tcW w:w="0" w:type="auto"/>
            <w:vMerge w:val="restart"/>
            <w:vAlign w:val="center"/>
          </w:tcPr>
          <w:p w14:paraId="2DEAD94A" w14:textId="0AE27CE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Merge w:val="restart"/>
            <w:vAlign w:val="center"/>
          </w:tcPr>
          <w:p w14:paraId="4A4C52B6" w14:textId="2C7C5CFF"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Fasting Blood Sugar</w:t>
            </w:r>
          </w:p>
        </w:tc>
        <w:tc>
          <w:tcPr>
            <w:tcW w:w="0" w:type="auto"/>
            <w:vMerge w:val="restart"/>
            <w:vAlign w:val="center"/>
          </w:tcPr>
          <w:p w14:paraId="6D0DF2B8" w14:textId="1EA168B7"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Is fasting blood sugar</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less than 120?</w:t>
            </w:r>
          </w:p>
        </w:tc>
        <w:tc>
          <w:tcPr>
            <w:tcW w:w="0" w:type="auto"/>
            <w:vAlign w:val="center"/>
          </w:tcPr>
          <w:p w14:paraId="132EF040" w14:textId="1DAA87F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78748484" w14:textId="798A90F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45</w:t>
            </w:r>
            <w:r w:rsidR="00267BAA" w:rsidRPr="006202F0">
              <w:rPr>
                <w:rFonts w:ascii="Times New Roman" w:hAnsi="Times New Roman" w:cs="Times New Roman"/>
                <w:sz w:val="24"/>
                <w:szCs w:val="24"/>
              </w:rPr>
              <w:t xml:space="preserve"> (15%)</w:t>
            </w:r>
          </w:p>
        </w:tc>
      </w:tr>
      <w:tr w:rsidR="006133A8" w14:paraId="38C727F0" w14:textId="77777777" w:rsidTr="006202F0">
        <w:trPr>
          <w:trHeight w:val="552"/>
        </w:trPr>
        <w:tc>
          <w:tcPr>
            <w:tcW w:w="0" w:type="auto"/>
            <w:vMerge/>
            <w:vAlign w:val="center"/>
          </w:tcPr>
          <w:p w14:paraId="707BA3D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24A5B0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09932497" w14:textId="77777777" w:rsidR="006133A8" w:rsidRPr="006202F0" w:rsidRDefault="006133A8" w:rsidP="006202F0">
            <w:pPr>
              <w:rPr>
                <w:rFonts w:ascii="Times New Roman" w:hAnsi="Times New Roman" w:cs="Times New Roman"/>
                <w:sz w:val="24"/>
                <w:szCs w:val="24"/>
              </w:rPr>
            </w:pPr>
          </w:p>
        </w:tc>
        <w:tc>
          <w:tcPr>
            <w:tcW w:w="0" w:type="auto"/>
            <w:vAlign w:val="center"/>
          </w:tcPr>
          <w:p w14:paraId="01DDC068" w14:textId="052C40D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6CEF70CC" w14:textId="69BFFF0D"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258</w:t>
            </w:r>
            <w:r w:rsidR="00267BAA" w:rsidRPr="006202F0">
              <w:rPr>
                <w:rFonts w:ascii="Times New Roman" w:hAnsi="Times New Roman" w:cs="Times New Roman"/>
                <w:sz w:val="24"/>
                <w:szCs w:val="24"/>
              </w:rPr>
              <w:t xml:space="preserve"> (85%)</w:t>
            </w:r>
          </w:p>
        </w:tc>
      </w:tr>
      <w:tr w:rsidR="00894BDC" w14:paraId="51E4C318" w14:textId="77777777" w:rsidTr="006202F0">
        <w:trPr>
          <w:trHeight w:val="552"/>
        </w:trPr>
        <w:tc>
          <w:tcPr>
            <w:tcW w:w="0" w:type="auto"/>
            <w:vMerge w:val="restart"/>
            <w:vAlign w:val="center"/>
          </w:tcPr>
          <w:p w14:paraId="52C16DAB" w14:textId="2DDE894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Merge w:val="restart"/>
            <w:vAlign w:val="center"/>
          </w:tcPr>
          <w:p w14:paraId="5EA21CD1" w14:textId="5CEE8CB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Resting ECG</w:t>
            </w:r>
          </w:p>
        </w:tc>
        <w:tc>
          <w:tcPr>
            <w:tcW w:w="0" w:type="auto"/>
            <w:vMerge w:val="restart"/>
            <w:vAlign w:val="center"/>
          </w:tcPr>
          <w:p w14:paraId="0C386E66" w14:textId="77777777" w:rsidR="00894BDC" w:rsidRPr="006202F0" w:rsidRDefault="00894BDC" w:rsidP="006202F0">
            <w:pPr>
              <w:rPr>
                <w:rFonts w:ascii="Times New Roman" w:hAnsi="Times New Roman" w:cs="Times New Roman"/>
                <w:sz w:val="24"/>
                <w:szCs w:val="24"/>
              </w:rPr>
            </w:pPr>
          </w:p>
        </w:tc>
        <w:tc>
          <w:tcPr>
            <w:tcW w:w="0" w:type="auto"/>
            <w:vAlign w:val="center"/>
          </w:tcPr>
          <w:p w14:paraId="7D985F33" w14:textId="54B99C7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Normal</w:t>
            </w:r>
          </w:p>
        </w:tc>
        <w:tc>
          <w:tcPr>
            <w:tcW w:w="0" w:type="auto"/>
            <w:vAlign w:val="center"/>
          </w:tcPr>
          <w:p w14:paraId="6D2A14BE" w14:textId="676C01D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147</w:t>
            </w:r>
            <w:r w:rsidR="00267BAA" w:rsidRPr="006202F0">
              <w:rPr>
                <w:rFonts w:ascii="Times New Roman" w:hAnsi="Times New Roman" w:cs="Times New Roman"/>
                <w:sz w:val="24"/>
                <w:szCs w:val="24"/>
              </w:rPr>
              <w:t xml:space="preserve"> (49%)</w:t>
            </w:r>
          </w:p>
        </w:tc>
      </w:tr>
      <w:tr w:rsidR="00894BDC" w14:paraId="5917262C" w14:textId="77777777" w:rsidTr="006202F0">
        <w:trPr>
          <w:trHeight w:val="552"/>
        </w:trPr>
        <w:tc>
          <w:tcPr>
            <w:tcW w:w="0" w:type="auto"/>
            <w:vMerge/>
            <w:vAlign w:val="center"/>
          </w:tcPr>
          <w:p w14:paraId="0927890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4CC0B7D2"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1858CACF" w14:textId="77777777" w:rsidR="00894BDC" w:rsidRPr="006202F0" w:rsidRDefault="00894BDC" w:rsidP="006202F0">
            <w:pPr>
              <w:rPr>
                <w:rFonts w:ascii="Times New Roman" w:hAnsi="Times New Roman" w:cs="Times New Roman"/>
                <w:sz w:val="24"/>
                <w:szCs w:val="24"/>
              </w:rPr>
            </w:pPr>
          </w:p>
        </w:tc>
        <w:tc>
          <w:tcPr>
            <w:tcW w:w="0" w:type="auto"/>
            <w:vAlign w:val="center"/>
          </w:tcPr>
          <w:p w14:paraId="128A01DE" w14:textId="734A5CE2"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216920AC" w14:textId="716B257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152</w:t>
            </w:r>
            <w:r w:rsidR="00267BAA" w:rsidRPr="006202F0">
              <w:rPr>
                <w:rFonts w:ascii="Times New Roman" w:hAnsi="Times New Roman" w:cs="Times New Roman"/>
                <w:sz w:val="24"/>
                <w:szCs w:val="24"/>
              </w:rPr>
              <w:t xml:space="preserve"> (50%)</w:t>
            </w:r>
          </w:p>
        </w:tc>
      </w:tr>
      <w:tr w:rsidR="00894BDC" w14:paraId="03203F80" w14:textId="77777777" w:rsidTr="006202F0">
        <w:trPr>
          <w:trHeight w:val="552"/>
        </w:trPr>
        <w:tc>
          <w:tcPr>
            <w:tcW w:w="0" w:type="auto"/>
            <w:vMerge/>
            <w:vAlign w:val="center"/>
          </w:tcPr>
          <w:p w14:paraId="68204EF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3A81F933"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741FE75" w14:textId="77777777" w:rsidR="00894BDC" w:rsidRPr="006202F0" w:rsidRDefault="00894BDC" w:rsidP="006202F0">
            <w:pPr>
              <w:rPr>
                <w:rFonts w:ascii="Times New Roman" w:hAnsi="Times New Roman" w:cs="Times New Roman"/>
                <w:sz w:val="24"/>
                <w:szCs w:val="24"/>
              </w:rPr>
            </w:pPr>
          </w:p>
        </w:tc>
        <w:tc>
          <w:tcPr>
            <w:tcW w:w="0" w:type="auto"/>
            <w:vAlign w:val="center"/>
          </w:tcPr>
          <w:p w14:paraId="1FDD4FF0" w14:textId="22C4BCF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Left ventricular hypertrophy</w:t>
            </w:r>
          </w:p>
        </w:tc>
        <w:tc>
          <w:tcPr>
            <w:tcW w:w="0" w:type="auto"/>
            <w:vAlign w:val="center"/>
          </w:tcPr>
          <w:p w14:paraId="29CB9BAF" w14:textId="22A3A3B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r w:rsidR="00267BAA" w:rsidRPr="006202F0">
              <w:rPr>
                <w:rFonts w:ascii="Times New Roman" w:hAnsi="Times New Roman" w:cs="Times New Roman"/>
                <w:sz w:val="24"/>
                <w:szCs w:val="24"/>
              </w:rPr>
              <w:t xml:space="preserve"> (1%)</w:t>
            </w:r>
          </w:p>
        </w:tc>
      </w:tr>
      <w:tr w:rsidR="00894BDC" w14:paraId="0B080972" w14:textId="77777777" w:rsidTr="006202F0">
        <w:trPr>
          <w:trHeight w:val="552"/>
        </w:trPr>
        <w:tc>
          <w:tcPr>
            <w:tcW w:w="0" w:type="auto"/>
            <w:vMerge w:val="restart"/>
            <w:vAlign w:val="center"/>
          </w:tcPr>
          <w:p w14:paraId="4A760226" w14:textId="4D463194"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5</w:t>
            </w:r>
          </w:p>
        </w:tc>
        <w:tc>
          <w:tcPr>
            <w:tcW w:w="0" w:type="auto"/>
            <w:vMerge w:val="restart"/>
            <w:vAlign w:val="center"/>
          </w:tcPr>
          <w:p w14:paraId="501D5CF7" w14:textId="4DB8F47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Induced Angina</w:t>
            </w:r>
          </w:p>
        </w:tc>
        <w:tc>
          <w:tcPr>
            <w:tcW w:w="0" w:type="auto"/>
            <w:vMerge w:val="restart"/>
            <w:vAlign w:val="center"/>
          </w:tcPr>
          <w:p w14:paraId="11845A22" w14:textId="3E6B167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Does the patient experience angina</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as a result of exercise?</w:t>
            </w:r>
          </w:p>
        </w:tc>
        <w:tc>
          <w:tcPr>
            <w:tcW w:w="0" w:type="auto"/>
            <w:vAlign w:val="center"/>
          </w:tcPr>
          <w:p w14:paraId="6455BAC1" w14:textId="310000D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31BA8458" w14:textId="0569E1F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99</w:t>
            </w:r>
            <w:r w:rsidR="00385B1C" w:rsidRPr="006202F0">
              <w:rPr>
                <w:rFonts w:ascii="Times New Roman" w:hAnsi="Times New Roman" w:cs="Times New Roman"/>
                <w:sz w:val="24"/>
                <w:szCs w:val="24"/>
              </w:rPr>
              <w:t xml:space="preserve"> (33%)</w:t>
            </w:r>
          </w:p>
        </w:tc>
      </w:tr>
      <w:tr w:rsidR="00894BDC" w14:paraId="70F8DF80" w14:textId="77777777" w:rsidTr="006202F0">
        <w:trPr>
          <w:trHeight w:val="552"/>
        </w:trPr>
        <w:tc>
          <w:tcPr>
            <w:tcW w:w="0" w:type="auto"/>
            <w:vMerge/>
            <w:vAlign w:val="center"/>
          </w:tcPr>
          <w:p w14:paraId="3DD7424F"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0617B029"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5CDD81B" w14:textId="77777777" w:rsidR="00894BDC" w:rsidRPr="006202F0" w:rsidRDefault="00894BDC" w:rsidP="006202F0">
            <w:pPr>
              <w:rPr>
                <w:rFonts w:ascii="Times New Roman" w:hAnsi="Times New Roman" w:cs="Times New Roman"/>
                <w:sz w:val="24"/>
                <w:szCs w:val="24"/>
              </w:rPr>
            </w:pPr>
          </w:p>
        </w:tc>
        <w:tc>
          <w:tcPr>
            <w:tcW w:w="0" w:type="auto"/>
            <w:vAlign w:val="center"/>
          </w:tcPr>
          <w:p w14:paraId="30C07FDB" w14:textId="61BFC5AD"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54E85B06" w14:textId="6902890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204</w:t>
            </w:r>
            <w:r w:rsidR="00385B1C" w:rsidRPr="006202F0">
              <w:rPr>
                <w:rFonts w:ascii="Times New Roman" w:hAnsi="Times New Roman" w:cs="Times New Roman"/>
                <w:sz w:val="24"/>
                <w:szCs w:val="24"/>
              </w:rPr>
              <w:t xml:space="preserve"> (67%)</w:t>
            </w:r>
          </w:p>
        </w:tc>
      </w:tr>
      <w:tr w:rsidR="00894BDC" w14:paraId="01BEE415" w14:textId="77777777" w:rsidTr="006202F0">
        <w:trPr>
          <w:trHeight w:val="552"/>
        </w:trPr>
        <w:tc>
          <w:tcPr>
            <w:tcW w:w="0" w:type="auto"/>
            <w:vMerge w:val="restart"/>
            <w:vAlign w:val="center"/>
          </w:tcPr>
          <w:p w14:paraId="45803E4B" w14:textId="18E8D61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lastRenderedPageBreak/>
              <w:t>6</w:t>
            </w:r>
          </w:p>
        </w:tc>
        <w:tc>
          <w:tcPr>
            <w:tcW w:w="0" w:type="auto"/>
            <w:vMerge w:val="restart"/>
            <w:vAlign w:val="center"/>
          </w:tcPr>
          <w:p w14:paraId="4E5F0B7E" w14:textId="453C1D0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w:t>
            </w:r>
          </w:p>
        </w:tc>
        <w:tc>
          <w:tcPr>
            <w:tcW w:w="0" w:type="auto"/>
            <w:vMerge w:val="restart"/>
            <w:vAlign w:val="center"/>
          </w:tcPr>
          <w:p w14:paraId="2F48B9A4" w14:textId="7B09AFAC"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 of the peak exercise ST</w:t>
            </w:r>
            <w:r w:rsidR="00C63D62" w:rsidRPr="006202F0">
              <w:rPr>
                <w:rFonts w:ascii="Times New Roman" w:hAnsi="Times New Roman" w:cs="Times New Roman"/>
                <w:sz w:val="24"/>
                <w:szCs w:val="24"/>
              </w:rPr>
              <w:t xml:space="preserve"> s</w:t>
            </w:r>
            <w:r w:rsidRPr="006202F0">
              <w:rPr>
                <w:rFonts w:ascii="Times New Roman" w:hAnsi="Times New Roman" w:cs="Times New Roman"/>
                <w:sz w:val="24"/>
                <w:szCs w:val="24"/>
              </w:rPr>
              <w:t>egment.</w:t>
            </w:r>
          </w:p>
        </w:tc>
        <w:tc>
          <w:tcPr>
            <w:tcW w:w="0" w:type="auto"/>
            <w:vAlign w:val="center"/>
          </w:tcPr>
          <w:p w14:paraId="45C67D06" w14:textId="11BB7ED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Up</w:t>
            </w:r>
          </w:p>
        </w:tc>
        <w:tc>
          <w:tcPr>
            <w:tcW w:w="0" w:type="auto"/>
            <w:vAlign w:val="center"/>
          </w:tcPr>
          <w:p w14:paraId="5A449A90" w14:textId="1BD4EFA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21</w:t>
            </w:r>
            <w:r w:rsidR="00385B1C" w:rsidRPr="006202F0">
              <w:rPr>
                <w:rFonts w:ascii="Times New Roman" w:hAnsi="Times New Roman" w:cs="Times New Roman"/>
                <w:sz w:val="24"/>
                <w:szCs w:val="24"/>
              </w:rPr>
              <w:t xml:space="preserve"> (7%)</w:t>
            </w:r>
          </w:p>
        </w:tc>
      </w:tr>
      <w:tr w:rsidR="00894BDC" w14:paraId="58A3BABC" w14:textId="77777777" w:rsidTr="006202F0">
        <w:trPr>
          <w:trHeight w:val="552"/>
        </w:trPr>
        <w:tc>
          <w:tcPr>
            <w:tcW w:w="0" w:type="auto"/>
            <w:vMerge/>
            <w:vAlign w:val="center"/>
          </w:tcPr>
          <w:p w14:paraId="23EA0D4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650C35E1"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07BF7D2" w14:textId="77777777" w:rsidR="00894BDC" w:rsidRPr="006202F0" w:rsidRDefault="00894BDC" w:rsidP="006202F0">
            <w:pPr>
              <w:rPr>
                <w:rFonts w:ascii="Times New Roman" w:hAnsi="Times New Roman" w:cs="Times New Roman"/>
                <w:sz w:val="24"/>
                <w:szCs w:val="24"/>
              </w:rPr>
            </w:pPr>
          </w:p>
        </w:tc>
        <w:tc>
          <w:tcPr>
            <w:tcW w:w="0" w:type="auto"/>
            <w:vAlign w:val="center"/>
          </w:tcPr>
          <w:p w14:paraId="70E05F22" w14:textId="1853B2B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Flat</w:t>
            </w:r>
          </w:p>
        </w:tc>
        <w:tc>
          <w:tcPr>
            <w:tcW w:w="0" w:type="auto"/>
            <w:vAlign w:val="center"/>
          </w:tcPr>
          <w:p w14:paraId="4EDEE929" w14:textId="397945B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140</w:t>
            </w:r>
            <w:r w:rsidR="00385B1C" w:rsidRPr="006202F0">
              <w:rPr>
                <w:rFonts w:ascii="Times New Roman" w:hAnsi="Times New Roman" w:cs="Times New Roman"/>
                <w:sz w:val="24"/>
                <w:szCs w:val="24"/>
              </w:rPr>
              <w:t xml:space="preserve"> (46%)</w:t>
            </w:r>
          </w:p>
        </w:tc>
      </w:tr>
      <w:tr w:rsidR="00894BDC" w14:paraId="7182D653" w14:textId="77777777" w:rsidTr="006202F0">
        <w:trPr>
          <w:trHeight w:val="552"/>
        </w:trPr>
        <w:tc>
          <w:tcPr>
            <w:tcW w:w="0" w:type="auto"/>
            <w:vMerge/>
            <w:vAlign w:val="center"/>
          </w:tcPr>
          <w:p w14:paraId="1C3FAD4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1E6E3EB"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1C27C86" w14:textId="77777777" w:rsidR="00894BDC" w:rsidRPr="006202F0" w:rsidRDefault="00894BDC" w:rsidP="006202F0">
            <w:pPr>
              <w:rPr>
                <w:rFonts w:ascii="Times New Roman" w:hAnsi="Times New Roman" w:cs="Times New Roman"/>
                <w:sz w:val="24"/>
                <w:szCs w:val="24"/>
              </w:rPr>
            </w:pPr>
          </w:p>
        </w:tc>
        <w:tc>
          <w:tcPr>
            <w:tcW w:w="0" w:type="auto"/>
            <w:vAlign w:val="center"/>
          </w:tcPr>
          <w:p w14:paraId="2448625C" w14:textId="774BB121"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Down</w:t>
            </w:r>
          </w:p>
        </w:tc>
        <w:tc>
          <w:tcPr>
            <w:tcW w:w="0" w:type="auto"/>
            <w:vAlign w:val="center"/>
          </w:tcPr>
          <w:p w14:paraId="3D2FE577" w14:textId="78BD338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142</w:t>
            </w:r>
            <w:r w:rsidR="00385B1C" w:rsidRPr="006202F0">
              <w:rPr>
                <w:rFonts w:ascii="Times New Roman" w:hAnsi="Times New Roman" w:cs="Times New Roman"/>
                <w:sz w:val="24"/>
                <w:szCs w:val="24"/>
              </w:rPr>
              <w:t xml:space="preserve"> (47%)</w:t>
            </w:r>
          </w:p>
        </w:tc>
      </w:tr>
      <w:tr w:rsidR="00957DFA" w14:paraId="49BB8566" w14:textId="77777777" w:rsidTr="006202F0">
        <w:trPr>
          <w:trHeight w:val="552"/>
        </w:trPr>
        <w:tc>
          <w:tcPr>
            <w:tcW w:w="0" w:type="auto"/>
            <w:vMerge w:val="restart"/>
            <w:vAlign w:val="center"/>
          </w:tcPr>
          <w:p w14:paraId="09E76D31" w14:textId="376A8D65"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7</w:t>
            </w:r>
          </w:p>
        </w:tc>
        <w:tc>
          <w:tcPr>
            <w:tcW w:w="0" w:type="auto"/>
            <w:vMerge w:val="restart"/>
            <w:vAlign w:val="center"/>
          </w:tcPr>
          <w:p w14:paraId="13409E92" w14:textId="2AE33652"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 xml:space="preserve">Number </w:t>
            </w:r>
            <w:r w:rsidR="00035346" w:rsidRPr="006202F0">
              <w:rPr>
                <w:rFonts w:ascii="Times New Roman" w:hAnsi="Times New Roman" w:cs="Times New Roman"/>
                <w:sz w:val="24"/>
                <w:szCs w:val="24"/>
              </w:rPr>
              <w:t>Coloured</w:t>
            </w:r>
            <w:r w:rsidRPr="006202F0">
              <w:rPr>
                <w:rFonts w:ascii="Times New Roman" w:hAnsi="Times New Roman" w:cs="Times New Roman"/>
                <w:sz w:val="24"/>
                <w:szCs w:val="24"/>
              </w:rPr>
              <w:t xml:space="preserve"> Vessels</w:t>
            </w:r>
          </w:p>
        </w:tc>
        <w:tc>
          <w:tcPr>
            <w:tcW w:w="0" w:type="auto"/>
            <w:vMerge w:val="restart"/>
            <w:vAlign w:val="center"/>
          </w:tcPr>
          <w:p w14:paraId="31100F93" w14:textId="7312E0EA"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Number of major vessels</w:t>
            </w:r>
            <w:r w:rsidR="00C63D62" w:rsidRPr="006202F0">
              <w:rPr>
                <w:rFonts w:ascii="Times New Roman" w:hAnsi="Times New Roman" w:cs="Times New Roman"/>
                <w:sz w:val="24"/>
                <w:szCs w:val="24"/>
              </w:rPr>
              <w:t xml:space="preserve"> coloured</w:t>
            </w:r>
            <w:r w:rsidRPr="006202F0">
              <w:rPr>
                <w:rFonts w:ascii="Times New Roman" w:hAnsi="Times New Roman" w:cs="Times New Roman"/>
                <w:sz w:val="24"/>
                <w:szCs w:val="24"/>
              </w:rPr>
              <w:t xml:space="preserve"> by fluoroscopy.</w:t>
            </w:r>
          </w:p>
        </w:tc>
        <w:tc>
          <w:tcPr>
            <w:tcW w:w="0" w:type="auto"/>
            <w:vAlign w:val="center"/>
          </w:tcPr>
          <w:p w14:paraId="4E9956CD" w14:textId="6BA3D6E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0</w:t>
            </w:r>
          </w:p>
        </w:tc>
        <w:tc>
          <w:tcPr>
            <w:tcW w:w="0" w:type="auto"/>
            <w:vAlign w:val="center"/>
          </w:tcPr>
          <w:p w14:paraId="328C6617" w14:textId="4FB25E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175</w:t>
            </w:r>
            <w:r w:rsidR="00385B1C" w:rsidRPr="006202F0">
              <w:rPr>
                <w:rFonts w:ascii="Times New Roman" w:hAnsi="Times New Roman" w:cs="Times New Roman"/>
                <w:sz w:val="24"/>
                <w:szCs w:val="24"/>
              </w:rPr>
              <w:t xml:space="preserve"> (58%)</w:t>
            </w:r>
          </w:p>
        </w:tc>
      </w:tr>
      <w:tr w:rsidR="00957DFA" w14:paraId="2F6D1829" w14:textId="77777777" w:rsidTr="006202F0">
        <w:trPr>
          <w:trHeight w:val="552"/>
        </w:trPr>
        <w:tc>
          <w:tcPr>
            <w:tcW w:w="0" w:type="auto"/>
            <w:vMerge/>
            <w:vAlign w:val="center"/>
          </w:tcPr>
          <w:p w14:paraId="1AF3CEA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4BB50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16BED7B" w14:textId="77777777" w:rsidR="00957DFA" w:rsidRPr="006202F0" w:rsidRDefault="00957DFA" w:rsidP="006202F0">
            <w:pPr>
              <w:rPr>
                <w:rFonts w:ascii="Times New Roman" w:hAnsi="Times New Roman" w:cs="Times New Roman"/>
                <w:sz w:val="24"/>
                <w:szCs w:val="24"/>
              </w:rPr>
            </w:pPr>
          </w:p>
        </w:tc>
        <w:tc>
          <w:tcPr>
            <w:tcW w:w="0" w:type="auto"/>
            <w:vAlign w:val="center"/>
          </w:tcPr>
          <w:p w14:paraId="62BB3440" w14:textId="0778535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Align w:val="center"/>
          </w:tcPr>
          <w:p w14:paraId="54828D21" w14:textId="529C04E0"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65</w:t>
            </w:r>
            <w:r w:rsidR="00385B1C" w:rsidRPr="006202F0">
              <w:rPr>
                <w:rFonts w:ascii="Times New Roman" w:hAnsi="Times New Roman" w:cs="Times New Roman"/>
                <w:sz w:val="24"/>
                <w:szCs w:val="24"/>
              </w:rPr>
              <w:t xml:space="preserve"> (21%)</w:t>
            </w:r>
          </w:p>
        </w:tc>
      </w:tr>
      <w:tr w:rsidR="00957DFA" w14:paraId="68024ADF" w14:textId="77777777" w:rsidTr="006202F0">
        <w:trPr>
          <w:trHeight w:val="552"/>
        </w:trPr>
        <w:tc>
          <w:tcPr>
            <w:tcW w:w="0" w:type="auto"/>
            <w:vMerge/>
            <w:vAlign w:val="center"/>
          </w:tcPr>
          <w:p w14:paraId="0744A95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020931E"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2CB8C80E" w14:textId="77777777" w:rsidR="00957DFA" w:rsidRPr="006202F0" w:rsidRDefault="00957DFA" w:rsidP="006202F0">
            <w:pPr>
              <w:rPr>
                <w:rFonts w:ascii="Times New Roman" w:hAnsi="Times New Roman" w:cs="Times New Roman"/>
                <w:sz w:val="24"/>
                <w:szCs w:val="24"/>
              </w:rPr>
            </w:pPr>
          </w:p>
        </w:tc>
        <w:tc>
          <w:tcPr>
            <w:tcW w:w="0" w:type="auto"/>
            <w:vAlign w:val="center"/>
          </w:tcPr>
          <w:p w14:paraId="1A1F0BC5" w14:textId="2E22923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Align w:val="center"/>
          </w:tcPr>
          <w:p w14:paraId="47DF9920" w14:textId="3FCF3C5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38</w:t>
            </w:r>
            <w:r w:rsidR="00385B1C" w:rsidRPr="006202F0">
              <w:rPr>
                <w:rFonts w:ascii="Times New Roman" w:hAnsi="Times New Roman" w:cs="Times New Roman"/>
                <w:sz w:val="24"/>
                <w:szCs w:val="24"/>
              </w:rPr>
              <w:t xml:space="preserve"> (13%)</w:t>
            </w:r>
          </w:p>
        </w:tc>
      </w:tr>
      <w:tr w:rsidR="00957DFA" w14:paraId="2DBB958E" w14:textId="77777777" w:rsidTr="006202F0">
        <w:trPr>
          <w:trHeight w:val="552"/>
        </w:trPr>
        <w:tc>
          <w:tcPr>
            <w:tcW w:w="0" w:type="auto"/>
            <w:vMerge/>
            <w:vAlign w:val="center"/>
          </w:tcPr>
          <w:p w14:paraId="3AFF3C95"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6CC3E55C"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242F455" w14:textId="77777777" w:rsidR="00957DFA" w:rsidRPr="006202F0" w:rsidRDefault="00957DFA" w:rsidP="006202F0">
            <w:pPr>
              <w:rPr>
                <w:rFonts w:ascii="Times New Roman" w:hAnsi="Times New Roman" w:cs="Times New Roman"/>
                <w:sz w:val="24"/>
                <w:szCs w:val="24"/>
              </w:rPr>
            </w:pPr>
          </w:p>
        </w:tc>
        <w:tc>
          <w:tcPr>
            <w:tcW w:w="0" w:type="auto"/>
            <w:vAlign w:val="center"/>
          </w:tcPr>
          <w:p w14:paraId="71AC68CE" w14:textId="7F501EB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Align w:val="center"/>
          </w:tcPr>
          <w:p w14:paraId="4DA428BC" w14:textId="41A6A6F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20</w:t>
            </w:r>
            <w:r w:rsidR="00385B1C" w:rsidRPr="006202F0">
              <w:rPr>
                <w:rFonts w:ascii="Times New Roman" w:hAnsi="Times New Roman" w:cs="Times New Roman"/>
                <w:sz w:val="24"/>
                <w:szCs w:val="24"/>
              </w:rPr>
              <w:t xml:space="preserve"> (7%)</w:t>
            </w:r>
          </w:p>
        </w:tc>
      </w:tr>
      <w:tr w:rsidR="00957DFA" w14:paraId="6EB61F24" w14:textId="77777777" w:rsidTr="006202F0">
        <w:trPr>
          <w:trHeight w:val="552"/>
        </w:trPr>
        <w:tc>
          <w:tcPr>
            <w:tcW w:w="0" w:type="auto"/>
            <w:vMerge/>
            <w:vAlign w:val="center"/>
          </w:tcPr>
          <w:p w14:paraId="10653996"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5EF08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33E5E5B" w14:textId="77777777" w:rsidR="00957DFA" w:rsidRPr="006202F0" w:rsidRDefault="00957DFA" w:rsidP="006202F0">
            <w:pPr>
              <w:rPr>
                <w:rFonts w:ascii="Times New Roman" w:hAnsi="Times New Roman" w:cs="Times New Roman"/>
                <w:sz w:val="24"/>
                <w:szCs w:val="24"/>
              </w:rPr>
            </w:pPr>
          </w:p>
        </w:tc>
        <w:tc>
          <w:tcPr>
            <w:tcW w:w="0" w:type="auto"/>
            <w:vAlign w:val="center"/>
          </w:tcPr>
          <w:p w14:paraId="149C220D" w14:textId="3FB86C4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Align w:val="center"/>
          </w:tcPr>
          <w:p w14:paraId="1AB6B7CE" w14:textId="2F6D821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5</w:t>
            </w:r>
            <w:r w:rsidR="00385B1C" w:rsidRPr="006202F0">
              <w:rPr>
                <w:rFonts w:ascii="Times New Roman" w:hAnsi="Times New Roman" w:cs="Times New Roman"/>
                <w:sz w:val="24"/>
                <w:szCs w:val="24"/>
              </w:rPr>
              <w:t xml:space="preserve"> (2%)</w:t>
            </w:r>
          </w:p>
        </w:tc>
      </w:tr>
      <w:tr w:rsidR="00957DFA" w14:paraId="4E0A07ED" w14:textId="77777777" w:rsidTr="006202F0">
        <w:trPr>
          <w:trHeight w:val="552"/>
        </w:trPr>
        <w:tc>
          <w:tcPr>
            <w:tcW w:w="0" w:type="auto"/>
            <w:vMerge w:val="restart"/>
            <w:vAlign w:val="center"/>
          </w:tcPr>
          <w:p w14:paraId="2AA55FA0" w14:textId="71DEE1F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8</w:t>
            </w:r>
          </w:p>
        </w:tc>
        <w:tc>
          <w:tcPr>
            <w:tcW w:w="0" w:type="auto"/>
            <w:vMerge w:val="restart"/>
            <w:vAlign w:val="center"/>
          </w:tcPr>
          <w:p w14:paraId="255245CF" w14:textId="3551ED4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w:t>
            </w:r>
            <w:proofErr w:type="spellEnd"/>
          </w:p>
        </w:tc>
        <w:tc>
          <w:tcPr>
            <w:tcW w:w="0" w:type="auto"/>
            <w:vMerge w:val="restart"/>
            <w:vAlign w:val="center"/>
          </w:tcPr>
          <w:p w14:paraId="604CD104" w14:textId="1A28741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Thalassemias</w:t>
            </w:r>
            <w:proofErr w:type="spellEnd"/>
            <w:r w:rsidRPr="006202F0">
              <w:rPr>
                <w:rFonts w:ascii="Times New Roman" w:hAnsi="Times New Roman" w:cs="Times New Roman"/>
                <w:sz w:val="24"/>
                <w:szCs w:val="24"/>
              </w:rPr>
              <w:t xml:space="preserve">, blood disorders characterized by decreased </w:t>
            </w:r>
            <w:proofErr w:type="spellStart"/>
            <w:r w:rsidRPr="006202F0">
              <w:rPr>
                <w:rFonts w:ascii="Times New Roman" w:hAnsi="Times New Roman" w:cs="Times New Roman"/>
                <w:sz w:val="24"/>
                <w:szCs w:val="24"/>
              </w:rPr>
              <w:t>hemoglobin</w:t>
            </w:r>
            <w:proofErr w:type="spellEnd"/>
            <w:r w:rsidRPr="006202F0">
              <w:rPr>
                <w:rFonts w:ascii="Times New Roman" w:hAnsi="Times New Roman" w:cs="Times New Roman"/>
                <w:sz w:val="24"/>
                <w:szCs w:val="24"/>
              </w:rPr>
              <w:t xml:space="preserve"> production</w:t>
            </w:r>
          </w:p>
        </w:tc>
        <w:tc>
          <w:tcPr>
            <w:tcW w:w="0" w:type="auto"/>
            <w:vAlign w:val="center"/>
          </w:tcPr>
          <w:p w14:paraId="44471C1B" w14:textId="31BE7497" w:rsidR="00957DFA" w:rsidRPr="006202F0" w:rsidRDefault="00957DFA" w:rsidP="006202F0">
            <w:pPr>
              <w:rPr>
                <w:rFonts w:ascii="Times New Roman" w:hAnsi="Times New Roman" w:cs="Times New Roman"/>
                <w:sz w:val="24"/>
                <w:szCs w:val="24"/>
              </w:rPr>
            </w:pPr>
            <w:commentRangeStart w:id="0"/>
            <w:r w:rsidRPr="006202F0">
              <w:rPr>
                <w:rFonts w:ascii="Times New Roman" w:hAnsi="Times New Roman" w:cs="Times New Roman"/>
                <w:sz w:val="24"/>
                <w:szCs w:val="24"/>
              </w:rPr>
              <w:t>Normal</w:t>
            </w:r>
            <w:commentRangeEnd w:id="0"/>
            <w:r w:rsidRPr="006202F0">
              <w:rPr>
                <w:rStyle w:val="Kommentarzeichen"/>
                <w:rFonts w:ascii="Times New Roman" w:hAnsi="Times New Roman" w:cs="Times New Roman"/>
                <w:sz w:val="24"/>
                <w:szCs w:val="24"/>
              </w:rPr>
              <w:commentReference w:id="0"/>
            </w:r>
          </w:p>
        </w:tc>
        <w:tc>
          <w:tcPr>
            <w:tcW w:w="0" w:type="auto"/>
            <w:vAlign w:val="center"/>
          </w:tcPr>
          <w:p w14:paraId="330B27FE" w14:textId="09BA1F15" w:rsidR="00957DFA" w:rsidRPr="006202F0" w:rsidRDefault="00957DFA" w:rsidP="006202F0">
            <w:pPr>
              <w:rPr>
                <w:rFonts w:ascii="Times New Roman" w:hAnsi="Times New Roman" w:cs="Times New Roman"/>
                <w:sz w:val="24"/>
                <w:szCs w:val="24"/>
              </w:rPr>
            </w:pPr>
          </w:p>
        </w:tc>
      </w:tr>
      <w:tr w:rsidR="00957DFA" w14:paraId="24663273" w14:textId="77777777" w:rsidTr="006202F0">
        <w:trPr>
          <w:trHeight w:val="552"/>
        </w:trPr>
        <w:tc>
          <w:tcPr>
            <w:tcW w:w="0" w:type="auto"/>
            <w:vMerge/>
            <w:vAlign w:val="center"/>
          </w:tcPr>
          <w:p w14:paraId="7768DECF"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0D38A9E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1DAE2C0" w14:textId="77777777" w:rsidR="00957DFA" w:rsidRPr="006202F0" w:rsidRDefault="00957DFA" w:rsidP="006202F0">
            <w:pPr>
              <w:rPr>
                <w:rFonts w:ascii="Times New Roman" w:hAnsi="Times New Roman" w:cs="Times New Roman"/>
                <w:sz w:val="24"/>
                <w:szCs w:val="24"/>
              </w:rPr>
            </w:pPr>
          </w:p>
        </w:tc>
        <w:tc>
          <w:tcPr>
            <w:tcW w:w="0" w:type="auto"/>
            <w:vAlign w:val="center"/>
          </w:tcPr>
          <w:p w14:paraId="1B118222" w14:textId="24ED259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Fixed defect</w:t>
            </w:r>
          </w:p>
        </w:tc>
        <w:tc>
          <w:tcPr>
            <w:tcW w:w="0" w:type="auto"/>
            <w:vAlign w:val="center"/>
          </w:tcPr>
          <w:p w14:paraId="5539C5CD" w14:textId="33D8B12B" w:rsidR="00957DFA" w:rsidRPr="006202F0" w:rsidRDefault="00957DFA" w:rsidP="006202F0">
            <w:pPr>
              <w:rPr>
                <w:rFonts w:ascii="Times New Roman" w:hAnsi="Times New Roman" w:cs="Times New Roman"/>
                <w:sz w:val="24"/>
                <w:szCs w:val="24"/>
              </w:rPr>
            </w:pPr>
          </w:p>
        </w:tc>
      </w:tr>
      <w:tr w:rsidR="00957DFA" w14:paraId="71309B0E" w14:textId="77777777" w:rsidTr="006202F0">
        <w:trPr>
          <w:trHeight w:val="552"/>
        </w:trPr>
        <w:tc>
          <w:tcPr>
            <w:tcW w:w="0" w:type="auto"/>
            <w:vMerge/>
            <w:vAlign w:val="center"/>
          </w:tcPr>
          <w:p w14:paraId="7FAA2B9B"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E57E49A"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4CE9B532" w14:textId="77777777" w:rsidR="00957DFA" w:rsidRPr="006202F0" w:rsidRDefault="00957DFA" w:rsidP="006202F0">
            <w:pPr>
              <w:rPr>
                <w:rFonts w:ascii="Times New Roman" w:hAnsi="Times New Roman" w:cs="Times New Roman"/>
                <w:sz w:val="24"/>
                <w:szCs w:val="24"/>
              </w:rPr>
            </w:pPr>
          </w:p>
        </w:tc>
        <w:tc>
          <w:tcPr>
            <w:tcW w:w="0" w:type="auto"/>
            <w:vAlign w:val="center"/>
          </w:tcPr>
          <w:p w14:paraId="3AD5B6F5" w14:textId="74FBA34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Reversable defect</w:t>
            </w:r>
          </w:p>
        </w:tc>
        <w:tc>
          <w:tcPr>
            <w:tcW w:w="0" w:type="auto"/>
            <w:vAlign w:val="center"/>
          </w:tcPr>
          <w:p w14:paraId="3CD9236B" w14:textId="1E6C4668" w:rsidR="00957DFA" w:rsidRPr="006202F0" w:rsidRDefault="00957DFA" w:rsidP="006202F0">
            <w:pPr>
              <w:rPr>
                <w:rFonts w:ascii="Times New Roman" w:hAnsi="Times New Roman" w:cs="Times New Roman"/>
                <w:sz w:val="24"/>
                <w:szCs w:val="24"/>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0" w:type="auto"/>
        <w:tblLook w:val="04A0" w:firstRow="1" w:lastRow="0" w:firstColumn="1" w:lastColumn="0" w:noHBand="0" w:noVBand="1"/>
      </w:tblPr>
      <w:tblGrid>
        <w:gridCol w:w="456"/>
        <w:gridCol w:w="1941"/>
        <w:gridCol w:w="3633"/>
        <w:gridCol w:w="617"/>
        <w:gridCol w:w="950"/>
        <w:gridCol w:w="763"/>
        <w:gridCol w:w="656"/>
      </w:tblGrid>
      <w:tr w:rsidR="000D7772" w14:paraId="01219E70" w14:textId="77777777" w:rsidTr="006202F0">
        <w:tc>
          <w:tcPr>
            <w:tcW w:w="0" w:type="auto"/>
            <w:vAlign w:val="center"/>
          </w:tcPr>
          <w:p w14:paraId="01C3A5D0" w14:textId="53E41E1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BCCF37" w14:textId="08A6DA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Name</w:t>
            </w:r>
          </w:p>
        </w:tc>
        <w:tc>
          <w:tcPr>
            <w:tcW w:w="0" w:type="auto"/>
            <w:vAlign w:val="center"/>
          </w:tcPr>
          <w:p w14:paraId="6B6642BA" w14:textId="5BC3E4D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Meaning </w:t>
            </w:r>
          </w:p>
        </w:tc>
        <w:tc>
          <w:tcPr>
            <w:tcW w:w="0" w:type="auto"/>
            <w:vAlign w:val="center"/>
          </w:tcPr>
          <w:p w14:paraId="4D1AD0EE" w14:textId="541751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Min</w:t>
            </w:r>
          </w:p>
        </w:tc>
        <w:tc>
          <w:tcPr>
            <w:tcW w:w="0" w:type="auto"/>
            <w:vAlign w:val="center"/>
          </w:tcPr>
          <w:p w14:paraId="341BDB75" w14:textId="75E0C48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0" w:type="auto"/>
            <w:vAlign w:val="center"/>
          </w:tcPr>
          <w:p w14:paraId="18CE21F1" w14:textId="00BED5C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Mean</w:t>
            </w:r>
          </w:p>
        </w:tc>
        <w:tc>
          <w:tcPr>
            <w:tcW w:w="0" w:type="auto"/>
            <w:vAlign w:val="center"/>
          </w:tcPr>
          <w:p w14:paraId="36F8C81C" w14:textId="52C4A6C3"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Max</w:t>
            </w:r>
          </w:p>
        </w:tc>
      </w:tr>
      <w:tr w:rsidR="000D7772" w14:paraId="29B451BD" w14:textId="77777777" w:rsidTr="006202F0">
        <w:tc>
          <w:tcPr>
            <w:tcW w:w="0" w:type="auto"/>
            <w:vAlign w:val="center"/>
          </w:tcPr>
          <w:p w14:paraId="01C7CE03" w14:textId="6064B0CB"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14:paraId="6936F9B8" w14:textId="0788E1C2"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w:t>
            </w:r>
          </w:p>
        </w:tc>
        <w:tc>
          <w:tcPr>
            <w:tcW w:w="0" w:type="auto"/>
            <w:vAlign w:val="center"/>
          </w:tcPr>
          <w:p w14:paraId="7D16E8C2" w14:textId="3603325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 in years</w:t>
            </w:r>
          </w:p>
        </w:tc>
        <w:tc>
          <w:tcPr>
            <w:tcW w:w="0" w:type="auto"/>
            <w:vAlign w:val="center"/>
          </w:tcPr>
          <w:p w14:paraId="72EC550E" w14:textId="23B8E0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vAlign w:val="center"/>
          </w:tcPr>
          <w:p w14:paraId="538EC48F" w14:textId="057D1D4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6F880094" w14:textId="1EC86B0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54.37</w:t>
            </w:r>
          </w:p>
        </w:tc>
        <w:tc>
          <w:tcPr>
            <w:tcW w:w="0" w:type="auto"/>
            <w:vAlign w:val="center"/>
          </w:tcPr>
          <w:p w14:paraId="4F8B2FC4" w14:textId="49F974D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77</w:t>
            </w:r>
          </w:p>
        </w:tc>
      </w:tr>
      <w:tr w:rsidR="000D7772" w14:paraId="7A592576" w14:textId="77777777" w:rsidTr="006202F0">
        <w:tc>
          <w:tcPr>
            <w:tcW w:w="0" w:type="auto"/>
            <w:vAlign w:val="center"/>
          </w:tcPr>
          <w:p w14:paraId="05B089D8" w14:textId="5A3D7D0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14:paraId="60A4D033" w14:textId="0086685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Blood Pressure</w:t>
            </w:r>
          </w:p>
        </w:tc>
        <w:tc>
          <w:tcPr>
            <w:tcW w:w="0" w:type="auto"/>
            <w:vAlign w:val="center"/>
          </w:tcPr>
          <w:p w14:paraId="2DD41F3A" w14:textId="3D05466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Resting blood pressure upon hospital</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admission</w:t>
            </w:r>
          </w:p>
        </w:tc>
        <w:tc>
          <w:tcPr>
            <w:tcW w:w="0" w:type="auto"/>
            <w:vAlign w:val="center"/>
          </w:tcPr>
          <w:p w14:paraId="3DBEC0B9" w14:textId="15BF0FB6"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94</w:t>
            </w:r>
          </w:p>
        </w:tc>
        <w:tc>
          <w:tcPr>
            <w:tcW w:w="0" w:type="auto"/>
            <w:vAlign w:val="center"/>
          </w:tcPr>
          <w:p w14:paraId="4E6E6E11" w14:textId="3BA9C08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130</w:t>
            </w:r>
          </w:p>
        </w:tc>
        <w:tc>
          <w:tcPr>
            <w:tcW w:w="0" w:type="auto"/>
            <w:vAlign w:val="center"/>
          </w:tcPr>
          <w:p w14:paraId="59F44C14" w14:textId="265A4498"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131.6</w:t>
            </w:r>
          </w:p>
        </w:tc>
        <w:tc>
          <w:tcPr>
            <w:tcW w:w="0" w:type="auto"/>
            <w:vAlign w:val="center"/>
          </w:tcPr>
          <w:p w14:paraId="0C177110" w14:textId="47138E1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200</w:t>
            </w:r>
          </w:p>
        </w:tc>
      </w:tr>
      <w:tr w:rsidR="000D7772" w14:paraId="7A639CA1" w14:textId="77777777" w:rsidTr="006202F0">
        <w:tc>
          <w:tcPr>
            <w:tcW w:w="0" w:type="auto"/>
            <w:vAlign w:val="center"/>
          </w:tcPr>
          <w:p w14:paraId="48FF17FA" w14:textId="16D002F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14:paraId="7D47B240" w14:textId="5B9E9CFE"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Cholesterol</w:t>
            </w:r>
          </w:p>
        </w:tc>
        <w:tc>
          <w:tcPr>
            <w:tcW w:w="0" w:type="auto"/>
            <w:vAlign w:val="center"/>
          </w:tcPr>
          <w:p w14:paraId="428E38B0" w14:textId="30F9C679"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Serum cholesterol</w:t>
            </w:r>
          </w:p>
        </w:tc>
        <w:tc>
          <w:tcPr>
            <w:tcW w:w="0" w:type="auto"/>
            <w:vAlign w:val="center"/>
          </w:tcPr>
          <w:p w14:paraId="65218017" w14:textId="146C4D6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126</w:t>
            </w:r>
          </w:p>
        </w:tc>
        <w:tc>
          <w:tcPr>
            <w:tcW w:w="0" w:type="auto"/>
            <w:vAlign w:val="center"/>
          </w:tcPr>
          <w:p w14:paraId="65BCA23F" w14:textId="11EAD9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240</w:t>
            </w:r>
          </w:p>
        </w:tc>
        <w:tc>
          <w:tcPr>
            <w:tcW w:w="0" w:type="auto"/>
            <w:vAlign w:val="center"/>
          </w:tcPr>
          <w:p w14:paraId="513BEF7C" w14:textId="586C126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246.3</w:t>
            </w:r>
          </w:p>
        </w:tc>
        <w:tc>
          <w:tcPr>
            <w:tcW w:w="0" w:type="auto"/>
            <w:vAlign w:val="center"/>
          </w:tcPr>
          <w:p w14:paraId="035F4EED" w14:textId="4CBDE2A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564</w:t>
            </w:r>
          </w:p>
        </w:tc>
      </w:tr>
      <w:tr w:rsidR="000D7772" w14:paraId="67713A22" w14:textId="77777777" w:rsidTr="006202F0">
        <w:tc>
          <w:tcPr>
            <w:tcW w:w="0" w:type="auto"/>
            <w:vAlign w:val="center"/>
          </w:tcPr>
          <w:p w14:paraId="5A7CD814" w14:textId="47F3F2E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14:paraId="027A6065" w14:textId="527ECA54"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w:t>
            </w:r>
          </w:p>
        </w:tc>
        <w:tc>
          <w:tcPr>
            <w:tcW w:w="0" w:type="auto"/>
            <w:vAlign w:val="center"/>
          </w:tcPr>
          <w:p w14:paraId="2BD0B019" w14:textId="4A80620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 achieved.</w:t>
            </w:r>
          </w:p>
        </w:tc>
        <w:tc>
          <w:tcPr>
            <w:tcW w:w="0" w:type="auto"/>
            <w:vAlign w:val="center"/>
          </w:tcPr>
          <w:p w14:paraId="00008BC6" w14:textId="451B410B"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71</w:t>
            </w:r>
          </w:p>
        </w:tc>
        <w:tc>
          <w:tcPr>
            <w:tcW w:w="0" w:type="auto"/>
            <w:vAlign w:val="center"/>
          </w:tcPr>
          <w:p w14:paraId="4540363E" w14:textId="70D3AEDE"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153</w:t>
            </w:r>
          </w:p>
        </w:tc>
        <w:tc>
          <w:tcPr>
            <w:tcW w:w="0" w:type="auto"/>
            <w:vAlign w:val="center"/>
          </w:tcPr>
          <w:p w14:paraId="2FFEE97F" w14:textId="5435C054" w:rsidR="000D7772" w:rsidRDefault="00DF25A7" w:rsidP="00DF25A7">
            <w:pPr>
              <w:spacing w:after="160" w:line="276" w:lineRule="auto"/>
              <w:rPr>
                <w:rFonts w:ascii="Times New Roman" w:hAnsi="Times New Roman" w:cs="Times New Roman"/>
                <w:sz w:val="24"/>
                <w:szCs w:val="24"/>
              </w:rPr>
            </w:pPr>
            <w:r w:rsidRPr="00DF25A7">
              <w:rPr>
                <w:rFonts w:ascii="Times New Roman" w:hAnsi="Times New Roman" w:cs="Times New Roman"/>
                <w:sz w:val="24"/>
                <w:szCs w:val="24"/>
              </w:rPr>
              <w:t>149.6</w:t>
            </w:r>
            <w:bookmarkStart w:id="1" w:name="_GoBack"/>
            <w:bookmarkEnd w:id="1"/>
          </w:p>
        </w:tc>
        <w:tc>
          <w:tcPr>
            <w:tcW w:w="0" w:type="auto"/>
            <w:vAlign w:val="center"/>
          </w:tcPr>
          <w:p w14:paraId="61507A50" w14:textId="7FD5A1D0"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202</w:t>
            </w:r>
          </w:p>
        </w:tc>
      </w:tr>
      <w:tr w:rsidR="000D7772" w14:paraId="2B0E050A" w14:textId="77777777" w:rsidTr="006202F0">
        <w:tc>
          <w:tcPr>
            <w:tcW w:w="0" w:type="auto"/>
            <w:vAlign w:val="center"/>
          </w:tcPr>
          <w:p w14:paraId="7DD019D7" w14:textId="06FB1A2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14:paraId="337C5819" w14:textId="07B2EE2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Ole Peak</w:t>
            </w:r>
          </w:p>
        </w:tc>
        <w:tc>
          <w:tcPr>
            <w:tcW w:w="0" w:type="auto"/>
            <w:vAlign w:val="center"/>
          </w:tcPr>
          <w:p w14:paraId="444C8ED3" w14:textId="2B3C7C3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ST depression induced by exercise</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relative to rest.</w:t>
            </w:r>
          </w:p>
        </w:tc>
        <w:tc>
          <w:tcPr>
            <w:tcW w:w="0" w:type="auto"/>
            <w:vAlign w:val="center"/>
          </w:tcPr>
          <w:p w14:paraId="48100307" w14:textId="2BAC1C1F"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4A0E9AC1" w14:textId="42C87D3A"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0.80</w:t>
            </w:r>
          </w:p>
        </w:tc>
        <w:tc>
          <w:tcPr>
            <w:tcW w:w="0" w:type="auto"/>
            <w:vAlign w:val="center"/>
          </w:tcPr>
          <w:p w14:paraId="2950FD3C" w14:textId="1065C82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1.04</w:t>
            </w:r>
          </w:p>
        </w:tc>
        <w:tc>
          <w:tcPr>
            <w:tcW w:w="0" w:type="auto"/>
            <w:vAlign w:val="center"/>
          </w:tcPr>
          <w:p w14:paraId="230FAA89" w14:textId="3EEE3BB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6.2</w:t>
            </w:r>
            <w:r w:rsidR="00DF25A7">
              <w:rPr>
                <w:rFonts w:ascii="Times New Roman" w:hAnsi="Times New Roman" w:cs="Times New Roman"/>
                <w:sz w:val="24"/>
                <w:szCs w:val="24"/>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1B116154" w:rsidR="00277202" w:rsidRPr="003213DE"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7DB0EDC7" w14:textId="77777777" w:rsidR="007A746C" w:rsidRPr="003213DE" w:rsidRDefault="007A746C"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The authors develop a simple supply and demand side model for health care. </w:t>
      </w:r>
    </w:p>
    <w:p w14:paraId="15457930" w14:textId="788FABB3" w:rsidR="00277202" w:rsidRPr="003213DE" w:rsidRDefault="007A746C"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The demand side is determined by the utility of patients which depends on the health status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preference for health care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and healthcare utilization </w:t>
      </w:r>
      <m:oMath>
        <m:r>
          <w:rPr>
            <w:rFonts w:ascii="Cambria Math" w:hAnsi="Cambria Math" w:cs="Times New Roman"/>
            <w:sz w:val="24"/>
            <w:szCs w:val="24"/>
          </w:rPr>
          <m:t>y</m:t>
        </m:r>
      </m:oMath>
      <w:r w:rsidRPr="003213DE">
        <w:rPr>
          <w:rFonts w:ascii="Times New Roman" w:hAnsi="Times New Roman" w:cs="Times New Roman"/>
          <w:sz w:val="24"/>
          <w:szCs w:val="24"/>
        </w:rPr>
        <w:t>:</w:t>
      </w:r>
    </w:p>
    <w:p w14:paraId="3ABADC5A" w14:textId="18FC5A34" w:rsidR="007A746C" w:rsidRPr="003213DE" w:rsidRDefault="003218CD" w:rsidP="00857427">
      <w:pPr>
        <w:jc w:val="both"/>
        <w:rPr>
          <w:rFonts w:ascii="Times New Roman" w:hAnsi="Times New Roman" w:cs="Times New Roman"/>
          <w:sz w:val="24"/>
          <w:szCs w:val="24"/>
        </w:rPr>
      </w:pPr>
      <m:oMathPara>
        <m:oMath>
          <m:r>
            <w:rPr>
              <w:rFonts w:ascii="Cambria Math" w:hAnsi="Cambria Math" w:cs="Times New Roman"/>
              <w:sz w:val="24"/>
              <w:szCs w:val="24"/>
            </w:rPr>
            <m:t>u</m:t>
          </m:r>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m:oMathPara>
    </w:p>
    <w:p w14:paraId="241D3949" w14:textId="32B23DF7" w:rsidR="003218CD" w:rsidRPr="003213DE" w:rsidRDefault="003218CD" w:rsidP="00857427">
      <w:pPr>
        <w:jc w:val="both"/>
        <w:rPr>
          <w:rFonts w:ascii="Times New Roman" w:hAnsi="Times New Roman" w:cs="Times New Roman"/>
          <w:sz w:val="24"/>
          <w:szCs w:val="24"/>
        </w:rPr>
      </w:pPr>
      <w:r w:rsidRPr="003213DE">
        <w:rPr>
          <w:rFonts w:ascii="Times New Roman" w:hAnsi="Times New Roman" w:cs="Times New Roman"/>
          <w:sz w:val="24"/>
          <w:szCs w:val="24"/>
        </w:rPr>
        <w:lastRenderedPageBreak/>
        <w:t>Hereby</w:t>
      </w:r>
      <w:r w:rsidR="00857427" w:rsidRPr="003213DE">
        <w:rPr>
          <w:rFonts w:ascii="Times New Roman" w:hAnsi="Times New Roman" w:cs="Times New Roman"/>
          <w:sz w:val="24"/>
          <w:szCs w:val="24"/>
        </w:rPr>
        <w:t xml:space="preserve"> a</w:t>
      </w:r>
      <w:r w:rsidRPr="003213DE">
        <w:rPr>
          <w:rFonts w:ascii="Times New Roman" w:hAnsi="Times New Roman" w:cs="Times New Roman"/>
          <w:sz w:val="24"/>
          <w:szCs w:val="24"/>
        </w:rPr>
        <w:t xml:space="preserve"> higher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w:t>
      </w:r>
      <w:r w:rsidR="00857427" w:rsidRPr="003213DE">
        <w:rPr>
          <w:rFonts w:ascii="Times New Roman" w:hAnsi="Times New Roman" w:cs="Times New Roman"/>
          <w:sz w:val="24"/>
          <w:szCs w:val="24"/>
        </w:rPr>
        <w:t xml:space="preserve">represents </w:t>
      </w:r>
      <w:r w:rsidRPr="003213DE">
        <w:rPr>
          <w:rFonts w:ascii="Times New Roman" w:hAnsi="Times New Roman" w:cs="Times New Roman"/>
          <w:sz w:val="24"/>
          <w:szCs w:val="24"/>
        </w:rPr>
        <w:t xml:space="preserve">worse health and </w:t>
      </w:r>
      <w:r w:rsidR="00857427" w:rsidRPr="003213DE">
        <w:rPr>
          <w:rFonts w:ascii="Times New Roman" w:hAnsi="Times New Roman" w:cs="Times New Roman"/>
          <w:sz w:val="24"/>
          <w:szCs w:val="24"/>
        </w:rPr>
        <w:t xml:space="preserve">a </w:t>
      </w:r>
      <w:r w:rsidRPr="003213DE">
        <w:rPr>
          <w:rFonts w:ascii="Times New Roman" w:hAnsi="Times New Roman" w:cs="Times New Roman"/>
          <w:sz w:val="24"/>
          <w:szCs w:val="24"/>
        </w:rPr>
        <w:t xml:space="preserve">greater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preferences for more aggressive treatment. </w:t>
      </w:r>
      <w:r w:rsidR="00857427" w:rsidRPr="003213DE">
        <w:rPr>
          <w:rFonts w:ascii="Times New Roman" w:hAnsi="Times New Roman" w:cs="Times New Roman"/>
          <w:sz w:val="24"/>
          <w:szCs w:val="24"/>
        </w:rPr>
        <w:t xml:space="preserve">The utility function is maximized by maximizing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w:r w:rsidR="00857427" w:rsidRPr="003213DE">
        <w:rPr>
          <w:rFonts w:ascii="Times New Roman" w:hAnsi="Times New Roman" w:cs="Times New Roman"/>
          <w:sz w:val="24"/>
          <w:szCs w:val="24"/>
        </w:rPr>
        <w:t xml:space="preserve"> while minimizing </w:t>
      </w:r>
      <m:oMath>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9C18C5">
        <w:rPr>
          <w:rFonts w:ascii="Times New Roman" w:hAnsi="Times New Roman" w:cs="Times New Roman"/>
          <w:sz w:val="24"/>
          <w:szCs w:val="24"/>
        </w:rPr>
        <w:t>, e</w:t>
      </w:r>
      <w:r w:rsidRPr="003213DE">
        <w:rPr>
          <w:rFonts w:ascii="Times New Roman" w:hAnsi="Times New Roman" w:cs="Times New Roman"/>
          <w:sz w:val="24"/>
          <w:szCs w:val="24"/>
        </w:rPr>
        <w:t>rgo</w:t>
      </w:r>
      <w:r w:rsidR="00857427" w:rsidRPr="003213DE">
        <w:rPr>
          <w:rFonts w:ascii="Times New Roman" w:hAnsi="Times New Roman" w:cs="Times New Roman"/>
          <w:sz w:val="24"/>
          <w:szCs w:val="24"/>
        </w:rPr>
        <w:t xml:space="preserve"> maximizing</w:t>
      </w:r>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w:r w:rsidRPr="003213DE">
        <w:rPr>
          <w:rFonts w:ascii="Times New Roman" w:hAnsi="Times New Roman" w:cs="Times New Roman"/>
          <w:sz w:val="24"/>
          <w:szCs w:val="24"/>
        </w:rPr>
        <w:t xml:space="preserve"> </w:t>
      </w:r>
      <w:r w:rsidR="00450145" w:rsidRPr="003213DE">
        <w:rPr>
          <w:rFonts w:ascii="Times New Roman" w:hAnsi="Times New Roman" w:cs="Times New Roman"/>
          <w:sz w:val="24"/>
          <w:szCs w:val="24"/>
        </w:rPr>
        <w:t>by</w:t>
      </w:r>
      <w:r w:rsidR="00857427" w:rsidRPr="003213DE">
        <w:rPr>
          <w:rFonts w:ascii="Times New Roman" w:hAnsi="Times New Roman" w:cs="Times New Roman"/>
          <w:sz w:val="24"/>
          <w:szCs w:val="24"/>
        </w:rPr>
        <w:t xml:space="preserve"> increasing </w:t>
      </w:r>
      <m:oMath>
        <m:r>
          <w:rPr>
            <w:rFonts w:ascii="Cambria Math" w:hAnsi="Cambria Math" w:cs="Times New Roman"/>
            <w:sz w:val="24"/>
            <w:szCs w:val="24"/>
          </w:rPr>
          <m:t>y</m:t>
        </m:r>
      </m:oMath>
      <w:r w:rsidR="00857427" w:rsidRPr="003213DE">
        <w:rPr>
          <w:rFonts w:ascii="Times New Roman" w:hAnsi="Times New Roman" w:cs="Times New Roman"/>
          <w:sz w:val="24"/>
          <w:szCs w:val="24"/>
        </w:rPr>
        <w:t xml:space="preserve">. Note </w:t>
      </w:r>
      <w:r w:rsidRPr="003213DE">
        <w:rPr>
          <w:rFonts w:ascii="Times New Roman" w:hAnsi="Times New Roman" w:cs="Times New Roman"/>
          <w:sz w:val="24"/>
          <w:szCs w:val="24"/>
        </w:rPr>
        <w:t xml:space="preserve">that people with preference for more intensive treatment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will receive a disproportional utility gain from additional healthcare utilization </w:t>
      </w:r>
      <m:oMath>
        <m:r>
          <w:rPr>
            <w:rFonts w:ascii="Cambria Math" w:hAnsi="Cambria Math" w:cs="Times New Roman"/>
            <w:sz w:val="24"/>
            <w:szCs w:val="24"/>
          </w:rPr>
          <m:t>y</m:t>
        </m:r>
      </m:oMath>
      <w:r w:rsidRPr="003213DE">
        <w:rPr>
          <w:rFonts w:ascii="Times New Roman" w:hAnsi="Times New Roman" w:cs="Times New Roman"/>
          <w:sz w:val="24"/>
          <w:szCs w:val="24"/>
        </w:rPr>
        <w:t xml:space="preserve"> compared to people with less preferences for aggressive care. </w:t>
      </w:r>
      <w:r w:rsidR="00857427" w:rsidRPr="003213DE">
        <w:rPr>
          <w:rFonts w:ascii="Times New Roman" w:hAnsi="Times New Roman" w:cs="Times New Roman"/>
          <w:sz w:val="24"/>
          <w:szCs w:val="24"/>
        </w:rPr>
        <w:t xml:space="preserve">Minimizing </w:t>
      </w:r>
      <m:oMath>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57427" w:rsidRPr="003213DE">
        <w:rPr>
          <w:rFonts w:ascii="Times New Roman" w:hAnsi="Times New Roman" w:cs="Times New Roman"/>
          <w:sz w:val="24"/>
          <w:szCs w:val="24"/>
        </w:rPr>
        <w:t xml:space="preserve"> translates to that utilization of healthcare should match the required healthcare according to the health status</w:t>
      </w:r>
      <w:r w:rsidR="0007657A" w:rsidRPr="003213DE">
        <w:rPr>
          <w:rStyle w:val="Funotenzeichen"/>
          <w:rFonts w:ascii="Times New Roman" w:hAnsi="Times New Roman" w:cs="Times New Roman"/>
          <w:sz w:val="24"/>
          <w:szCs w:val="24"/>
        </w:rPr>
        <w:footnoteReference w:id="1"/>
      </w:r>
      <w:r w:rsidR="00450145" w:rsidRPr="003213DE">
        <w:rPr>
          <w:rFonts w:ascii="Times New Roman" w:hAnsi="Times New Roman" w:cs="Times New Roman"/>
          <w:sz w:val="24"/>
          <w:szCs w:val="24"/>
        </w:rPr>
        <w:t xml:space="preserve">. </w:t>
      </w:r>
      <w:r w:rsidR="005F0591" w:rsidRPr="003213DE">
        <w:rPr>
          <w:rFonts w:ascii="Times New Roman" w:hAnsi="Times New Roman" w:cs="Times New Roman"/>
          <w:sz w:val="24"/>
          <w:szCs w:val="24"/>
        </w:rPr>
        <w:t xml:space="preserve">The utility function is maximized at: </w:t>
      </w:r>
    </w:p>
    <w:p w14:paraId="2B9ABAA6" w14:textId="6CA828EE" w:rsidR="005F0591" w:rsidRPr="003213DE" w:rsidRDefault="000D7772" w:rsidP="00857427">
      <w:pPr>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0A372E8C" w14:textId="69AFE11C" w:rsidR="005F0591" w:rsidRPr="003213DE" w:rsidRDefault="005F0591" w:rsidP="00857427">
      <w:pPr>
        <w:jc w:val="both"/>
        <w:rPr>
          <w:rFonts w:ascii="Times New Roman" w:eastAsiaTheme="minorEastAsia" w:hAnsi="Times New Roman" w:cs="Times New Roman"/>
          <w:sz w:val="24"/>
          <w:szCs w:val="24"/>
        </w:rPr>
      </w:pPr>
      <w:r w:rsidRPr="003213DE">
        <w:rPr>
          <w:rFonts w:ascii="Times New Roman" w:eastAsiaTheme="minorEastAsia" w:hAnsi="Times New Roman" w:cs="Times New Roman"/>
          <w:sz w:val="24"/>
          <w:szCs w:val="24"/>
        </w:rPr>
        <w:t xml:space="preserve">Thus, healthcare utilization is optimal when it matches health status plus preferences. </w:t>
      </w:r>
    </w:p>
    <w:p w14:paraId="1B5BDFDE" w14:textId="2CAFFE2E" w:rsidR="005F0591" w:rsidRPr="003213DE" w:rsidRDefault="003B24C0"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Physicians believes and their private costs </w:t>
      </w:r>
      <m:oMath>
        <m:sSub>
          <m:sSubPr>
            <m:ctrlPr>
              <w:rPr>
                <w:rFonts w:ascii="Cambria Math" w:hAnsi="Cambria Math" w:cs="Times New Roman"/>
                <w:i/>
                <w:sz w:val="24"/>
                <w:szCs w:val="24"/>
              </w:rPr>
            </m:ctrlPr>
          </m:sSubPr>
          <m:e>
            <m:r>
              <w:rPr>
                <w:rFonts w:ascii="Cambria Math" w:hAnsi="Cambria Math" w:cs="Times New Roman"/>
                <w:sz w:val="24"/>
                <w:szCs w:val="24"/>
              </w:rPr>
              <m:t>PC</m:t>
            </m:r>
          </m:e>
          <m:sub>
            <m:r>
              <w:rPr>
                <w:rFonts w:ascii="Cambria Math" w:hAnsi="Cambria Math" w:cs="Times New Roman"/>
                <w:sz w:val="24"/>
                <w:szCs w:val="24"/>
              </w:rPr>
              <m:t>jt</m:t>
            </m:r>
          </m:sub>
        </m:sSub>
        <m:r>
          <w:rPr>
            <w:rFonts w:ascii="Cambria Math" w:hAnsi="Cambria Math" w:cs="Times New Roman"/>
            <w:sz w:val="24"/>
            <w:szCs w:val="24"/>
          </w:rPr>
          <m:t>(y)</m:t>
        </m:r>
      </m:oMath>
      <w:r w:rsidR="00F05BA9" w:rsidRPr="003213DE">
        <w:rPr>
          <w:rFonts w:ascii="Times New Roman" w:eastAsiaTheme="minorEastAsia" w:hAnsi="Times New Roman" w:cs="Times New Roman"/>
          <w:sz w:val="24"/>
          <w:szCs w:val="24"/>
        </w:rPr>
        <w:t xml:space="preserve"> </w:t>
      </w:r>
      <w:r w:rsidRPr="003213DE">
        <w:rPr>
          <w:rFonts w:ascii="Times New Roman" w:hAnsi="Times New Roman" w:cs="Times New Roman"/>
          <w:sz w:val="24"/>
          <w:szCs w:val="24"/>
        </w:rPr>
        <w:t xml:space="preserve">shape the supply side of </w:t>
      </w:r>
      <w:r w:rsidR="00F05BA9" w:rsidRPr="003213DE">
        <w:rPr>
          <w:rFonts w:ascii="Times New Roman" w:hAnsi="Times New Roman" w:cs="Times New Roman"/>
          <w:sz w:val="24"/>
          <w:szCs w:val="24"/>
        </w:rPr>
        <w:t xml:space="preserve">Finkelstein et al.’s </w:t>
      </w:r>
      <w:r w:rsidRPr="003213DE">
        <w:rPr>
          <w:rFonts w:ascii="Times New Roman" w:hAnsi="Times New Roman" w:cs="Times New Roman"/>
          <w:sz w:val="24"/>
          <w:szCs w:val="24"/>
        </w:rPr>
        <w:t xml:space="preserve">model. Doctors maximize the </w:t>
      </w:r>
      <w:r w:rsidR="00F05BA9" w:rsidRPr="003213DE">
        <w:rPr>
          <w:rFonts w:ascii="Times New Roman" w:hAnsi="Times New Roman" w:cs="Times New Roman"/>
          <w:sz w:val="24"/>
          <w:szCs w:val="24"/>
        </w:rPr>
        <w:t xml:space="preserve">observed utility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r>
          <w:rPr>
            <w:rFonts w:ascii="Cambria Math" w:hAnsi="Cambria Math" w:cs="Times New Roman"/>
            <w:sz w:val="24"/>
            <w:szCs w:val="24"/>
          </w:rPr>
          <m:t>(y)</m:t>
        </m:r>
      </m:oMath>
      <w:r w:rsidR="00F05BA9" w:rsidRPr="003213DE">
        <w:rPr>
          <w:rFonts w:ascii="Times New Roman" w:hAnsi="Times New Roman" w:cs="Times New Roman"/>
          <w:sz w:val="24"/>
          <w:szCs w:val="24"/>
        </w:rPr>
        <w:t xml:space="preserve"> </w:t>
      </w:r>
      <w:r w:rsidRPr="003213DE">
        <w:rPr>
          <w:rFonts w:ascii="Times New Roman" w:hAnsi="Times New Roman" w:cs="Times New Roman"/>
          <w:sz w:val="24"/>
          <w:szCs w:val="24"/>
        </w:rPr>
        <w:t xml:space="preserve">of their patients according to </w:t>
      </w:r>
      <w:r w:rsidR="001D5208" w:rsidRPr="003213DE">
        <w:rPr>
          <w:rFonts w:ascii="Times New Roman" w:hAnsi="Times New Roman" w:cs="Times New Roman"/>
          <w:sz w:val="24"/>
          <w:szCs w:val="24"/>
        </w:rPr>
        <w:t xml:space="preserve">what </w:t>
      </w:r>
      <w:r w:rsidRPr="003213DE">
        <w:rPr>
          <w:rFonts w:ascii="Times New Roman" w:hAnsi="Times New Roman" w:cs="Times New Roman"/>
          <w:sz w:val="24"/>
          <w:szCs w:val="24"/>
        </w:rPr>
        <w:t>they believe is the appropriate treatment</w:t>
      </w:r>
      <w:r w:rsidR="001D5208" w:rsidRPr="003213DE">
        <w:rPr>
          <w:rFonts w:ascii="Times New Roman" w:hAnsi="Times New Roman" w:cs="Times New Roman"/>
          <w:sz w:val="24"/>
          <w:szCs w:val="24"/>
        </w:rPr>
        <w:t xml:space="preserve"> minus their private costs.</w:t>
      </w:r>
      <w:r w:rsidRPr="003213DE">
        <w:rPr>
          <w:rFonts w:ascii="Times New Roman" w:hAnsi="Times New Roman" w:cs="Times New Roman"/>
          <w:sz w:val="24"/>
          <w:szCs w:val="24"/>
        </w:rPr>
        <w:t xml:space="preserve"> </w:t>
      </w:r>
      <w:r w:rsidR="00F05BA9" w:rsidRPr="003213DE">
        <w:rPr>
          <w:rFonts w:ascii="Times New Roman" w:hAnsi="Times New Roman" w:cs="Times New Roman"/>
          <w:sz w:val="24"/>
          <w:szCs w:val="24"/>
        </w:rPr>
        <w:t xml:space="preserve"> </w:t>
      </w:r>
    </w:p>
    <w:p w14:paraId="52A806AB" w14:textId="736CDE46" w:rsidR="00F05BA9" w:rsidRPr="003213DE" w:rsidRDefault="000D7772" w:rsidP="0085742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y</m:t>
                  </m:r>
                </m:lim>
              </m:limLow>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PC</m:t>
              </m:r>
            </m:e>
            <m:sub>
              <m:r>
                <w:rPr>
                  <w:rFonts w:ascii="Cambria Math" w:hAnsi="Cambria Math" w:cs="Times New Roman"/>
                  <w:sz w:val="24"/>
                  <w:szCs w:val="24"/>
                </w:rPr>
                <m:t>jt</m:t>
              </m:r>
            </m:sub>
          </m:sSub>
          <m:r>
            <w:rPr>
              <w:rFonts w:ascii="Cambria Math" w:hAnsi="Cambria Math" w:cs="Times New Roman"/>
              <w:sz w:val="24"/>
              <w:szCs w:val="24"/>
            </w:rPr>
            <m:t>(y)</m:t>
          </m:r>
        </m:oMath>
      </m:oMathPara>
    </w:p>
    <w:p w14:paraId="32981433" w14:textId="6BFDEE72" w:rsidR="00A95B43" w:rsidRPr="003213DE" w:rsidRDefault="00A95B43" w:rsidP="00857427">
      <w:pPr>
        <w:jc w:val="both"/>
        <w:rPr>
          <w:rFonts w:ascii="Times New Roman" w:eastAsiaTheme="minorEastAsia" w:hAnsi="Times New Roman" w:cs="Times New Roman"/>
          <w:sz w:val="24"/>
          <w:szCs w:val="24"/>
        </w:rPr>
      </w:pPr>
      <w:r w:rsidRPr="003213DE">
        <w:rPr>
          <w:rFonts w:ascii="Times New Roman" w:eastAsiaTheme="minorEastAsia" w:hAnsi="Times New Roman" w:cs="Times New Roman"/>
          <w:sz w:val="24"/>
          <w:szCs w:val="24"/>
        </w:rPr>
        <w:t xml:space="preserve">whereby: </w:t>
      </w:r>
    </w:p>
    <w:p w14:paraId="07B17FDB" w14:textId="2D131176" w:rsidR="00A95B43" w:rsidRPr="003213DE" w:rsidRDefault="000D7772" w:rsidP="00A95B43">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r>
            <w:rPr>
              <w:rFonts w:ascii="Cambria Math" w:hAnsi="Cambria Math" w:cs="Times New Roman"/>
              <w:sz w:val="24"/>
              <w:szCs w:val="24"/>
            </w:rPr>
            <m:t>y</m:t>
          </m:r>
        </m:oMath>
      </m:oMathPara>
    </w:p>
    <w:p w14:paraId="4F91A8D1" w14:textId="764205FD" w:rsidR="00A95B43" w:rsidRPr="003213DE" w:rsidRDefault="000D7772" w:rsidP="00A95B4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oMath>
      <w:r w:rsidR="00A95B43" w:rsidRPr="003213DE">
        <w:rPr>
          <w:rFonts w:ascii="Times New Roman" w:eastAsiaTheme="minorEastAsia" w:hAnsi="Times New Roman" w:cs="Times New Roman"/>
          <w:sz w:val="24"/>
          <w:szCs w:val="24"/>
        </w:rPr>
        <w:t xml:space="preserve"> represents more aggressive treatment methods here. </w:t>
      </w:r>
    </w:p>
    <w:p w14:paraId="5DECABD3" w14:textId="5D52B253" w:rsidR="00A95B43" w:rsidRPr="003213DE" w:rsidRDefault="001414C8" w:rsidP="008F2F3A">
      <w:pPr>
        <w:jc w:val="both"/>
        <w:rPr>
          <w:rFonts w:ascii="Times New Roman" w:hAnsi="Times New Roman" w:cs="Times New Roman"/>
          <w:sz w:val="24"/>
          <w:szCs w:val="24"/>
        </w:rPr>
      </w:pPr>
      <w:r w:rsidRPr="003213DE">
        <w:rPr>
          <w:rFonts w:ascii="Times New Roman" w:hAnsi="Times New Roman" w:cs="Times New Roman"/>
          <w:sz w:val="24"/>
          <w:szCs w:val="24"/>
        </w:rPr>
        <w:t>Finkelstein et al.</w:t>
      </w:r>
      <w:r w:rsidR="00F66D59" w:rsidRPr="003213DE">
        <w:rPr>
          <w:rFonts w:ascii="Times New Roman" w:hAnsi="Times New Roman" w:cs="Times New Roman"/>
          <w:sz w:val="24"/>
          <w:szCs w:val="24"/>
        </w:rPr>
        <w:t xml:space="preserve"> apply this theoretical</w:t>
      </w:r>
      <w:r w:rsidR="001D5208" w:rsidRPr="003213DE">
        <w:rPr>
          <w:rFonts w:ascii="Times New Roman" w:hAnsi="Times New Roman" w:cs="Times New Roman"/>
          <w:sz w:val="24"/>
          <w:szCs w:val="24"/>
        </w:rPr>
        <w:t xml:space="preserve"> demand and supply</w:t>
      </w:r>
      <w:r w:rsidR="00F66D59" w:rsidRPr="003213DE">
        <w:rPr>
          <w:rFonts w:ascii="Times New Roman" w:hAnsi="Times New Roman" w:cs="Times New Roman"/>
          <w:sz w:val="24"/>
          <w:szCs w:val="24"/>
        </w:rPr>
        <w:t xml:space="preserve"> model to the data by a regression. In addition, they provide an overview of what private costs and believes of doctors and the health status and preferences of patients reflect</w:t>
      </w:r>
      <w:r w:rsidR="00F66D59" w:rsidRPr="003213DE">
        <w:rPr>
          <w:rStyle w:val="Funotenzeichen"/>
          <w:rFonts w:ascii="Times New Roman" w:hAnsi="Times New Roman" w:cs="Times New Roman"/>
          <w:sz w:val="24"/>
          <w:szCs w:val="24"/>
        </w:rPr>
        <w:footnoteReference w:id="2"/>
      </w:r>
      <w:r w:rsidR="00F66D59" w:rsidRPr="003213DE">
        <w:rPr>
          <w:rFonts w:ascii="Times New Roman" w:hAnsi="Times New Roman" w:cs="Times New Roman"/>
          <w:sz w:val="24"/>
          <w:szCs w:val="24"/>
        </w:rPr>
        <w:t>.</w:t>
      </w:r>
    </w:p>
    <w:p w14:paraId="56125729" w14:textId="2101867D" w:rsidR="00B73096" w:rsidRPr="003213DE" w:rsidRDefault="00B73096" w:rsidP="008F2F3A">
      <w:pPr>
        <w:jc w:val="both"/>
        <w:rPr>
          <w:rFonts w:ascii="Times New Roman" w:hAnsi="Times New Roman" w:cs="Times New Roman"/>
          <w:sz w:val="24"/>
          <w:szCs w:val="24"/>
        </w:rPr>
      </w:pPr>
      <w:r w:rsidRPr="003213DE">
        <w:rPr>
          <w:rFonts w:ascii="Times New Roman" w:hAnsi="Times New Roman" w:cs="Times New Roman"/>
          <w:sz w:val="24"/>
          <w:szCs w:val="24"/>
        </w:rPr>
        <w:t>The presented mechanism of the model of supply and demand side are plausible and consistent with the literature. Overall, the theoretical part is a strength of this paper. The reason is not because the model is particularly pioneering or sophisticated, but rather that the authors test the implications of the model directly on the data. Thus, they not only provide empirical results but also provide a theoretical basis for them.</w:t>
      </w:r>
    </w:p>
    <w:p w14:paraId="5D6625F7" w14:textId="323117EB" w:rsidR="009D5F9C" w:rsidRPr="003213DE" w:rsidRDefault="009D5F9C" w:rsidP="009D5F9C">
      <w:pPr>
        <w:pStyle w:val="berschrift1"/>
        <w:rPr>
          <w:rFonts w:ascii="Times New Roman" w:hAnsi="Times New Roman" w:cs="Times New Roman"/>
        </w:rPr>
      </w:pPr>
      <w:r w:rsidRPr="003213DE">
        <w:rPr>
          <w:rFonts w:ascii="Times New Roman" w:hAnsi="Times New Roman" w:cs="Times New Roman"/>
        </w:rPr>
        <w:t>Identification Strategy</w:t>
      </w:r>
    </w:p>
    <w:p w14:paraId="206F5788" w14:textId="72C46717" w:rsidR="009D5F9C" w:rsidRPr="003213DE" w:rsidRDefault="009D5F9C" w:rsidP="00FF2A65">
      <w:pPr>
        <w:jc w:val="both"/>
        <w:rPr>
          <w:rFonts w:ascii="Times New Roman" w:hAnsi="Times New Roman" w:cs="Times New Roman"/>
          <w:sz w:val="24"/>
          <w:szCs w:val="24"/>
        </w:rPr>
      </w:pPr>
      <w:r w:rsidRPr="003213DE">
        <w:rPr>
          <w:rFonts w:ascii="Times New Roman" w:hAnsi="Times New Roman" w:cs="Times New Roman"/>
          <w:sz w:val="24"/>
          <w:szCs w:val="24"/>
        </w:rPr>
        <w:t>Since supply and demand for health care jointly determine the level of utilization, the key to differentiating between patients and location effects are patients who move during the observation period.</w:t>
      </w:r>
      <w:r w:rsidR="00FF2A65" w:rsidRPr="003213DE">
        <w:rPr>
          <w:rFonts w:ascii="Times New Roman" w:hAnsi="Times New Roman" w:cs="Times New Roman"/>
          <w:sz w:val="24"/>
          <w:szCs w:val="24"/>
        </w:rPr>
        <w:t xml:space="preserve"> </w:t>
      </w:r>
      <w:r w:rsidR="00B91FA3" w:rsidRPr="003213DE">
        <w:rPr>
          <w:rFonts w:ascii="Times New Roman" w:hAnsi="Times New Roman" w:cs="Times New Roman"/>
          <w:sz w:val="24"/>
          <w:szCs w:val="24"/>
        </w:rPr>
        <w:t xml:space="preserve">Put simply, if the health care utilization of a person who has moved perfectly adapts to the average utilization of the destination, it can be concluded that health </w:t>
      </w:r>
      <w:r w:rsidR="00B91FA3" w:rsidRPr="003213DE">
        <w:rPr>
          <w:rFonts w:ascii="Times New Roman" w:hAnsi="Times New Roman" w:cs="Times New Roman"/>
          <w:sz w:val="24"/>
          <w:szCs w:val="24"/>
        </w:rPr>
        <w:lastRenderedPageBreak/>
        <w:t>care utilization is determined only by the supply side, whereas if the utilization does not adapt at all after the move, it can be concluded that the patient effects determine everything.</w:t>
      </w:r>
      <w:r w:rsidR="001651DC" w:rsidRPr="003213DE">
        <w:rPr>
          <w:rFonts w:ascii="Times New Roman" w:hAnsi="Times New Roman" w:cs="Times New Roman"/>
          <w:sz w:val="24"/>
          <w:szCs w:val="24"/>
        </w:rPr>
        <w:t xml:space="preserve"> </w:t>
      </w:r>
    </w:p>
    <w:p w14:paraId="73B3E02D" w14:textId="4DA707D5" w:rsidR="001651DC" w:rsidRPr="003213DE" w:rsidRDefault="00C3693E" w:rsidP="00FF2A65">
      <w:pPr>
        <w:jc w:val="both"/>
        <w:rPr>
          <w:rFonts w:ascii="Times New Roman" w:hAnsi="Times New Roman" w:cs="Times New Roman"/>
          <w:sz w:val="24"/>
          <w:szCs w:val="24"/>
        </w:rPr>
      </w:pPr>
      <w:r w:rsidRPr="003213DE">
        <w:rPr>
          <w:rFonts w:ascii="Times New Roman" w:hAnsi="Times New Roman" w:cs="Times New Roman"/>
          <w:sz w:val="24"/>
          <w:szCs w:val="24"/>
        </w:rPr>
        <w:t xml:space="preserve">Finkelstein et al. employ two main regressions: </w:t>
      </w:r>
    </w:p>
    <w:p w14:paraId="1BE45A09" w14:textId="46699780" w:rsidR="00C3693E" w:rsidRPr="003213DE" w:rsidRDefault="00C3693E" w:rsidP="00C3693E">
      <w:pPr>
        <w:pStyle w:val="Listenabsatz"/>
        <w:numPr>
          <w:ilvl w:val="0"/>
          <w:numId w:val="6"/>
        </w:numPr>
        <w:jc w:val="both"/>
        <w:rPr>
          <w:rFonts w:ascii="Times New Roman" w:hAnsi="Times New Roman" w:cs="Times New Roman"/>
          <w:sz w:val="24"/>
          <w:szCs w:val="24"/>
        </w:rPr>
      </w:pPr>
      <w:r w:rsidRPr="003213DE">
        <w:rPr>
          <w:rFonts w:ascii="Times New Roman" w:hAnsi="Times New Roman" w:cs="Times New Roman"/>
          <w:sz w:val="24"/>
          <w:szCs w:val="24"/>
        </w:rPr>
        <w:t>Their baseline regression including movers and non-movers:</w:t>
      </w:r>
    </w:p>
    <w:p w14:paraId="03EA7067" w14:textId="28FB35D7" w:rsidR="00C3693E" w:rsidRPr="003213DE" w:rsidRDefault="000D7772" w:rsidP="00C3693E">
      <w:pPr>
        <w:jc w:val="center"/>
        <w:rPr>
          <w:rFonts w:ascii="Times New Roman" w:eastAsiaTheme="minorEastAsia" w:hAnsi="Times New Roman" w:cs="Times New Roman"/>
          <w:i/>
          <w:iCs/>
          <w:sz w:val="24"/>
          <w:szCs w:val="24"/>
          <w:lang w:val="en-DE"/>
        </w:rPr>
      </w:pPr>
      <m:oMathPara>
        <m:oMath>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y</m:t>
              </m:r>
            </m:e>
            <m:sub>
              <m:r>
                <w:rPr>
                  <w:rFonts w:ascii="Cambria Math" w:hAnsi="Cambria Math" w:cs="Times New Roman"/>
                  <w:sz w:val="24"/>
                  <w:szCs w:val="24"/>
                  <w:lang w:val="de-DE"/>
                </w:rPr>
                <m:t>ijt</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α</m:t>
              </m:r>
            </m:e>
            <m:sub>
              <m:r>
                <w:rPr>
                  <w:rFonts w:ascii="Cambria Math" w:hAnsi="Cambria Math" w:cs="Times New Roman"/>
                  <w:sz w:val="24"/>
                  <w:szCs w:val="24"/>
                  <w:lang w:val="de-DE"/>
                </w:rPr>
                <m:t>i</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γ</m:t>
              </m:r>
            </m:e>
            <m:sub>
              <m:r>
                <w:rPr>
                  <w:rFonts w:ascii="Cambria Math" w:hAnsi="Cambria Math" w:cs="Times New Roman"/>
                  <w:sz w:val="24"/>
                  <w:szCs w:val="24"/>
                  <w:lang w:val="de-DE"/>
                </w:rPr>
                <m:t>j</m:t>
              </m:r>
            </m:sub>
          </m:sSub>
          <m:r>
            <w:rPr>
              <w:rFonts w:ascii="Cambria Math" w:hAnsi="Cambria Math" w:cs="Times New Roman"/>
              <w:sz w:val="24"/>
              <w:szCs w:val="24"/>
              <w:lang w:val="en-DE"/>
            </w:rPr>
            <m:t>+</m:t>
          </m:r>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τ</m:t>
              </m:r>
            </m:e>
            <m:sub>
              <m:r>
                <w:rPr>
                  <w:rFonts w:ascii="Cambria Math" w:hAnsi="Cambria Math" w:cs="Times New Roman"/>
                  <w:sz w:val="24"/>
                  <w:szCs w:val="24"/>
                  <w:lang w:val="de-DE"/>
                </w:rPr>
                <m:t>t</m:t>
              </m:r>
            </m:sub>
          </m:sSub>
          <m:r>
            <w:rPr>
              <w:rFonts w:ascii="Cambria Math" w:hAnsi="Cambria Math" w:cs="Times New Roman"/>
              <w:sz w:val="24"/>
              <w:szCs w:val="24"/>
              <w:lang w:val="de-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x</m:t>
              </m:r>
            </m:e>
            <m:sub>
              <m:r>
                <w:rPr>
                  <w:rFonts w:ascii="Cambria Math" w:hAnsi="Cambria Math" w:cs="Times New Roman"/>
                  <w:sz w:val="24"/>
                  <w:szCs w:val="24"/>
                  <w:lang w:val="de-DE"/>
                </w:rPr>
                <m:t>it</m:t>
              </m:r>
            </m:sub>
          </m:sSub>
          <m:r>
            <w:rPr>
              <w:rFonts w:ascii="Cambria Math" w:hAnsi="Cambria Math" w:cs="Times New Roman"/>
              <w:sz w:val="24"/>
              <w:szCs w:val="24"/>
              <w:lang w:val="de-DE"/>
            </w:rPr>
            <m:t>β+</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ε</m:t>
              </m:r>
            </m:e>
            <m:sub>
              <m:r>
                <w:rPr>
                  <w:rFonts w:ascii="Cambria Math" w:hAnsi="Cambria Math" w:cs="Times New Roman"/>
                  <w:sz w:val="24"/>
                  <w:szCs w:val="24"/>
                  <w:lang w:val="de-DE"/>
                </w:rPr>
                <m:t>ijt</m:t>
              </m:r>
            </m:sub>
          </m:sSub>
        </m:oMath>
      </m:oMathPara>
    </w:p>
    <w:p w14:paraId="4CE5F863" w14:textId="3DF92F5B" w:rsidR="00C3693E" w:rsidRPr="003213DE" w:rsidRDefault="00C3693E" w:rsidP="00C3693E">
      <w:pPr>
        <w:jc w:val="both"/>
        <w:rPr>
          <w:rFonts w:ascii="Times New Roman" w:hAnsi="Times New Roman" w:cs="Times New Roman"/>
          <w:sz w:val="24"/>
          <w:szCs w:val="24"/>
        </w:rPr>
      </w:pPr>
      <w:r w:rsidRPr="003213DE">
        <w:rPr>
          <w:rFonts w:ascii="Times New Roman" w:hAnsi="Times New Roman" w:cs="Times New Roman"/>
          <w:sz w:val="24"/>
          <w:szCs w:val="24"/>
        </w:rPr>
        <w:t xml:space="preserve">Where the log utilization per patient </w:t>
      </w:r>
      <w:proofErr w:type="spellStart"/>
      <w:r w:rsidR="00475FC6">
        <w:rPr>
          <w:rFonts w:ascii="Times New Roman" w:hAnsi="Times New Roman" w:cs="Times New Roman"/>
          <w:sz w:val="24"/>
          <w:szCs w:val="24"/>
        </w:rPr>
        <w:t>i</w:t>
      </w:r>
      <w:proofErr w:type="spellEnd"/>
      <w:r w:rsidR="00475FC6">
        <w:rPr>
          <w:rFonts w:ascii="Times New Roman" w:hAnsi="Times New Roman" w:cs="Times New Roman"/>
          <w:sz w:val="24"/>
          <w:szCs w:val="24"/>
        </w:rPr>
        <w:t xml:space="preserve"> </w:t>
      </w:r>
      <w:r w:rsidRPr="003213DE">
        <w:rPr>
          <w:rFonts w:ascii="Times New Roman" w:hAnsi="Times New Roman" w:cs="Times New Roman"/>
          <w:sz w:val="24"/>
          <w:szCs w:val="24"/>
        </w:rPr>
        <w:t xml:space="preserve">at place j and time t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oMath>
      <w:r w:rsidRPr="003213DE">
        <w:rPr>
          <w:rFonts w:ascii="Times New Roman" w:hAnsi="Times New Roman" w:cs="Times New Roman"/>
          <w:sz w:val="24"/>
          <w:szCs w:val="24"/>
        </w:rPr>
        <w:t xml:space="preserve"> is regressed on patient fixed effects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place fixed effects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Pr="003213DE">
        <w:rPr>
          <w:rFonts w:ascii="Times New Roman" w:hAnsi="Times New Roman" w:cs="Times New Roman"/>
          <w:sz w:val="24"/>
          <w:szCs w:val="24"/>
        </w:rPr>
        <w:t xml:space="preserve">, year fixed effects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oMath>
      <w:r w:rsidRPr="003213DE">
        <w:rPr>
          <w:rFonts w:ascii="Times New Roman" w:hAnsi="Times New Roman" w:cs="Times New Roman"/>
          <w:sz w:val="24"/>
          <w:szCs w:val="24"/>
        </w:rPr>
        <w:t xml:space="preserve">, and dummies for age bins and fixed effects for movers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oMath>
      <w:r w:rsidRPr="003213DE">
        <w:rPr>
          <w:rFonts w:ascii="Times New Roman" w:hAnsi="Times New Roman" w:cs="Times New Roman"/>
          <w:sz w:val="24"/>
          <w:szCs w:val="24"/>
        </w:rPr>
        <w:t>. With some basic maths the variation of utilization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oMath>
      <w:r w:rsidRPr="003213DE">
        <w:rPr>
          <w:rFonts w:ascii="Times New Roman" w:hAnsi="Times New Roman" w:cs="Times New Roman"/>
          <w:sz w:val="24"/>
          <w:szCs w:val="24"/>
        </w:rPr>
        <w:t xml:space="preserve">) can then be </w:t>
      </w:r>
      <w:r w:rsidR="006868FD" w:rsidRPr="003213DE">
        <w:rPr>
          <w:rFonts w:ascii="Times New Roman" w:hAnsi="Times New Roman" w:cs="Times New Roman"/>
          <w:sz w:val="24"/>
          <w:szCs w:val="24"/>
        </w:rPr>
        <w:t xml:space="preserve">additively </w:t>
      </w:r>
      <w:r w:rsidRPr="003213DE">
        <w:rPr>
          <w:rFonts w:ascii="Times New Roman" w:hAnsi="Times New Roman" w:cs="Times New Roman"/>
          <w:sz w:val="24"/>
          <w:szCs w:val="24"/>
        </w:rPr>
        <w:t>decomposed into variation due to patient/demand side effects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oMath>
      <w:r w:rsidRPr="003213DE">
        <w:rPr>
          <w:rFonts w:ascii="Times New Roman" w:hAnsi="Times New Roman" w:cs="Times New Roman"/>
          <w:sz w:val="24"/>
          <w:szCs w:val="24"/>
        </w:rPr>
        <w:t>) and by place/ supply side effects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Pr="003213DE">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oMath>
      <w:r w:rsidRPr="003213DE">
        <w:rPr>
          <w:rFonts w:ascii="Times New Roman" w:hAnsi="Times New Roman" w:cs="Times New Roman"/>
          <w:sz w:val="24"/>
          <w:szCs w:val="24"/>
        </w:rPr>
        <w:t>).</w:t>
      </w:r>
    </w:p>
    <w:p w14:paraId="04E1BE6B" w14:textId="64D3A9AA" w:rsidR="00C3693E" w:rsidRPr="003213DE" w:rsidRDefault="00C3693E" w:rsidP="00C3693E">
      <w:pPr>
        <w:pStyle w:val="Listenabsatz"/>
        <w:numPr>
          <w:ilvl w:val="0"/>
          <w:numId w:val="6"/>
        </w:numPr>
        <w:jc w:val="both"/>
        <w:rPr>
          <w:rFonts w:ascii="Times New Roman" w:hAnsi="Times New Roman" w:cs="Times New Roman"/>
          <w:sz w:val="24"/>
          <w:szCs w:val="24"/>
        </w:rPr>
      </w:pPr>
      <w:r w:rsidRPr="003213DE">
        <w:rPr>
          <w:rFonts w:ascii="Times New Roman" w:hAnsi="Times New Roman" w:cs="Times New Roman"/>
          <w:sz w:val="24"/>
          <w:szCs w:val="24"/>
        </w:rPr>
        <w:t>An event study including only Movers</w:t>
      </w:r>
    </w:p>
    <w:p w14:paraId="70C84A75" w14:textId="2F5F3B01" w:rsidR="00C3693E" w:rsidRPr="003213DE" w:rsidRDefault="000D7772" w:rsidP="00C3693E">
      <w:pPr>
        <w:jc w:val="center"/>
        <w:rPr>
          <w:rFonts w:ascii="Times New Roman" w:eastAsiaTheme="minorEastAsia" w:hAnsi="Times New Roman" w:cs="Times New Roman"/>
          <w:i/>
          <w:iCs/>
          <w:sz w:val="24"/>
          <w:szCs w:val="24"/>
          <w:lang w:val="en-DE"/>
        </w:rPr>
      </w:pPr>
      <m:oMathPara>
        <m:oMath>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y</m:t>
              </m:r>
            </m:e>
            <m:sub>
              <m:r>
                <w:rPr>
                  <w:rFonts w:ascii="Cambria Math" w:hAnsi="Cambria Math" w:cs="Times New Roman"/>
                  <w:sz w:val="24"/>
                  <w:szCs w:val="24"/>
                  <w:lang w:val="de-DE"/>
                </w:rPr>
                <m:t>it</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acc>
                <m:accPr>
                  <m:chr m:val="̃"/>
                  <m:ctrlPr>
                    <w:rPr>
                      <w:rFonts w:ascii="Cambria Math" w:hAnsi="Cambria Math" w:cs="Times New Roman"/>
                      <w:i/>
                      <w:iCs/>
                      <w:sz w:val="24"/>
                      <w:szCs w:val="24"/>
                      <w:lang w:val="en-DE"/>
                    </w:rPr>
                  </m:ctrlPr>
                </m:accPr>
                <m:e>
                  <m:r>
                    <w:rPr>
                      <w:rFonts w:ascii="Cambria Math" w:hAnsi="Cambria Math" w:cs="Times New Roman"/>
                      <w:sz w:val="24"/>
                      <w:szCs w:val="24"/>
                      <w:lang w:val="de-DE"/>
                    </w:rPr>
                    <m:t>α</m:t>
                  </m:r>
                </m:e>
              </m:acc>
            </m:e>
            <m:sub>
              <m:r>
                <w:rPr>
                  <w:rFonts w:ascii="Cambria Math" w:hAnsi="Cambria Math" w:cs="Times New Roman"/>
                  <w:sz w:val="24"/>
                  <w:szCs w:val="24"/>
                  <w:lang w:val="de-DE"/>
                </w:rPr>
                <m:t>i</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θ</m:t>
              </m:r>
            </m:e>
            <m:sub>
              <m:r>
                <w:rPr>
                  <w:rFonts w:ascii="Cambria Math" w:hAnsi="Cambria Math" w:cs="Times New Roman"/>
                  <w:sz w:val="24"/>
                  <w:szCs w:val="24"/>
                  <w:lang w:val="de-DE"/>
                </w:rPr>
                <m:t>r(i,t)</m:t>
              </m:r>
            </m:sub>
          </m:sSub>
          <m:sSub>
            <m:sSubPr>
              <m:ctrlPr>
                <w:rPr>
                  <w:rFonts w:ascii="Cambria Math" w:hAnsi="Cambria Math" w:cs="Times New Roman"/>
                  <w:i/>
                  <w:iCs/>
                  <w:sz w:val="24"/>
                  <w:szCs w:val="24"/>
                  <w:lang w:val="en-DE"/>
                </w:rPr>
              </m:ctrlPr>
            </m:sSubPr>
            <m:e>
              <m:acc>
                <m:accPr>
                  <m:ctrlPr>
                    <w:rPr>
                      <w:rFonts w:ascii="Cambria Math" w:hAnsi="Cambria Math" w:cs="Times New Roman"/>
                      <w:i/>
                      <w:iCs/>
                      <w:sz w:val="24"/>
                      <w:szCs w:val="24"/>
                      <w:lang w:val="en-DE"/>
                    </w:rPr>
                  </m:ctrlPr>
                </m:accPr>
                <m:e>
                  <m:r>
                    <w:rPr>
                      <w:rFonts w:ascii="Cambria Math" w:hAnsi="Cambria Math" w:cs="Times New Roman"/>
                      <w:sz w:val="24"/>
                      <w:szCs w:val="24"/>
                      <w:lang w:val="de-DE"/>
                    </w:rPr>
                    <m:t>δ</m:t>
                  </m:r>
                </m:e>
              </m:acc>
            </m:e>
            <m:sub>
              <m:r>
                <w:rPr>
                  <w:rFonts w:ascii="Cambria Math" w:hAnsi="Cambria Math" w:cs="Times New Roman"/>
                  <w:sz w:val="24"/>
                  <w:szCs w:val="24"/>
                  <w:lang w:val="de-DE"/>
                </w:rPr>
                <m:t>i</m:t>
              </m:r>
            </m:sub>
          </m:sSub>
          <m:r>
            <w:rPr>
              <w:rFonts w:ascii="Cambria Math" w:hAnsi="Cambria Math" w:cs="Times New Roman"/>
              <w:sz w:val="24"/>
              <w:szCs w:val="24"/>
              <w:lang w:val="de-DE"/>
            </w:rPr>
            <m:t xml:space="preserve"> </m:t>
          </m:r>
          <m:r>
            <w:rPr>
              <w:rFonts w:ascii="Cambria Math" w:hAnsi="Cambria Math" w:cs="Times New Roman"/>
              <w:sz w:val="24"/>
              <w:szCs w:val="24"/>
              <w:lang w:val="en-DE"/>
            </w:rPr>
            <m:t>+</m:t>
          </m:r>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τ</m:t>
              </m:r>
            </m:e>
            <m:sub>
              <m:r>
                <w:rPr>
                  <w:rFonts w:ascii="Cambria Math" w:hAnsi="Cambria Math" w:cs="Times New Roman"/>
                  <w:sz w:val="24"/>
                  <w:szCs w:val="24"/>
                  <w:lang w:val="de-DE"/>
                </w:rPr>
                <m:t>t</m:t>
              </m:r>
            </m:sub>
          </m:sSub>
          <m:r>
            <w:rPr>
              <w:rFonts w:ascii="Cambria Math" w:hAnsi="Cambria Math" w:cs="Times New Roman"/>
              <w:sz w:val="24"/>
              <w:szCs w:val="24"/>
              <w:lang w:val="de-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x</m:t>
              </m:r>
            </m:e>
            <m:sub>
              <m:r>
                <w:rPr>
                  <w:rFonts w:ascii="Cambria Math" w:hAnsi="Cambria Math" w:cs="Times New Roman"/>
                  <w:sz w:val="24"/>
                  <w:szCs w:val="24"/>
                  <w:lang w:val="de-DE"/>
                </w:rPr>
                <m:t>it</m:t>
              </m:r>
            </m:sub>
          </m:sSub>
          <m:r>
            <w:rPr>
              <w:rFonts w:ascii="Cambria Math" w:hAnsi="Cambria Math" w:cs="Times New Roman"/>
              <w:sz w:val="24"/>
              <w:szCs w:val="24"/>
              <w:lang w:val="de-DE"/>
            </w:rPr>
            <m:t>β+</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ε</m:t>
              </m:r>
            </m:e>
            <m:sub>
              <m:r>
                <w:rPr>
                  <w:rFonts w:ascii="Cambria Math" w:hAnsi="Cambria Math" w:cs="Times New Roman"/>
                  <w:sz w:val="24"/>
                  <w:szCs w:val="24"/>
                  <w:lang w:val="de-DE"/>
                </w:rPr>
                <m:t>it</m:t>
              </m:r>
            </m:sub>
          </m:sSub>
        </m:oMath>
      </m:oMathPara>
    </w:p>
    <w:p w14:paraId="43A1DE99" w14:textId="1FB29FC3" w:rsidR="00C3785D" w:rsidRPr="003213DE" w:rsidRDefault="00C3785D" w:rsidP="00C3785D">
      <w:pPr>
        <w:jc w:val="both"/>
        <w:rPr>
          <w:rFonts w:ascii="Times New Roman" w:hAnsi="Times New Roman" w:cs="Times New Roman"/>
          <w:sz w:val="24"/>
          <w:szCs w:val="24"/>
        </w:rPr>
      </w:pPr>
      <w:r w:rsidRPr="003213DE">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is the log utilization per patient at time t,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i</m:t>
            </m:r>
          </m:sub>
        </m:sSub>
      </m:oMath>
      <w:r w:rsidR="00D102DE" w:rsidRPr="003213DE">
        <w:rPr>
          <w:rFonts w:ascii="Times New Roman" w:eastAsiaTheme="minorEastAsia" w:hAnsi="Times New Roman" w:cs="Times New Roman"/>
          <w:sz w:val="24"/>
          <w:szCs w:val="24"/>
        </w:rPr>
        <w:t xml:space="preserve"> </w:t>
      </w:r>
      <w:r w:rsidRPr="003213DE">
        <w:rPr>
          <w:rFonts w:ascii="Times New Roman" w:hAnsi="Times New Roman" w:cs="Times New Roman"/>
          <w:sz w:val="24"/>
          <w:szCs w:val="24"/>
        </w:rPr>
        <w:t xml:space="preserve">is the single patient fixed effects (=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o</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is the average log utilization</w:t>
      </w:r>
      <w:r w:rsidR="0028621C" w:rsidRPr="003213DE">
        <w:rPr>
          <w:rFonts w:ascii="Times New Roman" w:hAnsi="Times New Roman" w:cs="Times New Roman"/>
          <w:sz w:val="24"/>
          <w:szCs w:val="24"/>
        </w:rPr>
        <w:t xml:space="preserve"> in the</w:t>
      </w:r>
      <w:r w:rsidRPr="003213DE">
        <w:rPr>
          <w:rFonts w:ascii="Times New Roman" w:hAnsi="Times New Roman" w:cs="Times New Roman"/>
          <w:sz w:val="24"/>
          <w:szCs w:val="24"/>
        </w:rPr>
        <w:t xml:space="preserve"> destination minus the average log utilization </w:t>
      </w:r>
      <w:r w:rsidR="0028621C" w:rsidRPr="003213DE">
        <w:rPr>
          <w:rFonts w:ascii="Times New Roman" w:hAnsi="Times New Roman" w:cs="Times New Roman"/>
          <w:sz w:val="24"/>
          <w:szCs w:val="24"/>
        </w:rPr>
        <w:t xml:space="preserve">in the </w:t>
      </w:r>
      <w:r w:rsidRPr="003213DE">
        <w:rPr>
          <w:rFonts w:ascii="Times New Roman" w:hAnsi="Times New Roman" w:cs="Times New Roman"/>
          <w:sz w:val="24"/>
          <w:szCs w:val="24"/>
        </w:rPr>
        <w:t>origin,</w:t>
      </w:r>
      <w:r w:rsidR="0028621C" w:rsidRPr="003213DE">
        <w:rPr>
          <w:rFonts w:ascii="Times New Roman" w:hAnsi="Times New Roman" w:cs="Times New Roman"/>
          <w:sz w:val="24"/>
          <w:szCs w:val="24"/>
        </w:rPr>
        <w:t xml:space="preserve"> the</w:t>
      </w:r>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coefficient </w:t>
      </w:r>
      <w:r w:rsidR="0028621C" w:rsidRPr="003213DE">
        <w:rPr>
          <w:rFonts w:ascii="Times New Roman" w:hAnsi="Times New Roman" w:cs="Times New Roman"/>
          <w:sz w:val="24"/>
          <w:szCs w:val="24"/>
        </w:rPr>
        <w:t>measures therefore the</w:t>
      </w:r>
      <w:r w:rsidRPr="003213DE">
        <w:rPr>
          <w:rFonts w:ascii="Times New Roman" w:hAnsi="Times New Roman" w:cs="Times New Roman"/>
          <w:sz w:val="24"/>
          <w:szCs w:val="24"/>
        </w:rPr>
        <w:t xml:space="preserve"> change in utilization due to</w:t>
      </w:r>
      <w:r w:rsidR="0028621C" w:rsidRPr="003213DE">
        <w:rPr>
          <w:rFonts w:ascii="Times New Roman" w:hAnsi="Times New Roman" w:cs="Times New Roman"/>
          <w:sz w:val="24"/>
          <w:szCs w:val="24"/>
        </w:rPr>
        <w:t xml:space="preserve"> the</w:t>
      </w:r>
      <w:r w:rsidRPr="003213DE">
        <w:rPr>
          <w:rFonts w:ascii="Times New Roman" w:hAnsi="Times New Roman" w:cs="Times New Roman"/>
          <w:sz w:val="24"/>
          <w:szCs w:val="24"/>
        </w:rPr>
        <w:t xml:space="preserve"> move. In this specification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captures the place effect share directly as it weights the effect of the difference between the place of origin and the destination.</w:t>
      </w:r>
    </w:p>
    <w:p w14:paraId="0E072EC9" w14:textId="301EF1AE" w:rsidR="00C3785D" w:rsidRDefault="00432BE3" w:rsidP="00C3785D">
      <w:pPr>
        <w:jc w:val="both"/>
        <w:rPr>
          <w:rFonts w:ascii="Times New Roman" w:hAnsi="Times New Roman" w:cs="Times New Roman"/>
          <w:sz w:val="24"/>
          <w:szCs w:val="24"/>
        </w:rPr>
      </w:pPr>
      <w:r w:rsidRPr="003213DE">
        <w:rPr>
          <w:rFonts w:ascii="Times New Roman" w:hAnsi="Times New Roman" w:cs="Times New Roman"/>
          <w:sz w:val="24"/>
          <w:szCs w:val="24"/>
        </w:rPr>
        <w:t xml:space="preserve">Using fixed effects for patients, places, years and for movers enables Finkelstein et al. to estimate observable and unobservable characteristics of individuals, years and places accurately and unbiased </w:t>
      </w:r>
      <w:r w:rsidR="00060B19" w:rsidRPr="003213DE">
        <w:rPr>
          <w:rFonts w:ascii="Times New Roman" w:hAnsi="Times New Roman" w:cs="Times New Roman"/>
          <w:sz w:val="24"/>
          <w:szCs w:val="24"/>
        </w:rPr>
        <w:t>(</w:t>
      </w:r>
      <w:r w:rsidRPr="003213DE">
        <w:rPr>
          <w:rFonts w:ascii="Times New Roman" w:hAnsi="Times New Roman" w:cs="Times New Roman"/>
          <w:sz w:val="24"/>
          <w:szCs w:val="24"/>
        </w:rPr>
        <w:t>at the expense of degrees of freedom</w:t>
      </w:r>
      <w:r w:rsidR="00060B19" w:rsidRPr="003213DE">
        <w:rPr>
          <w:rFonts w:ascii="Times New Roman" w:hAnsi="Times New Roman" w:cs="Times New Roman"/>
          <w:sz w:val="24"/>
          <w:szCs w:val="24"/>
        </w:rPr>
        <w:t>)</w:t>
      </w:r>
      <w:r w:rsidRPr="003213DE">
        <w:rPr>
          <w:rFonts w:ascii="Times New Roman" w:hAnsi="Times New Roman" w:cs="Times New Roman"/>
          <w:sz w:val="24"/>
          <w:szCs w:val="24"/>
        </w:rPr>
        <w:t xml:space="preserve">. Furthermore, they perform </w:t>
      </w:r>
      <w:r w:rsidR="00075DD1" w:rsidRPr="003213DE">
        <w:rPr>
          <w:rFonts w:ascii="Times New Roman" w:hAnsi="Times New Roman" w:cs="Times New Roman"/>
          <w:sz w:val="24"/>
          <w:szCs w:val="24"/>
        </w:rPr>
        <w:t>plenty</w:t>
      </w:r>
      <w:r w:rsidRPr="003213DE">
        <w:rPr>
          <w:rFonts w:ascii="Times New Roman" w:hAnsi="Times New Roman" w:cs="Times New Roman"/>
          <w:sz w:val="24"/>
          <w:szCs w:val="24"/>
        </w:rPr>
        <w:t xml:space="preserve"> robustness checks (see chapter "Threats to internal validity") which indicate that the authors' identification strategy proved successful.</w:t>
      </w:r>
    </w:p>
    <w:p w14:paraId="3D2ECA05" w14:textId="2B40D336" w:rsidR="00C3785D" w:rsidRPr="003213DE" w:rsidRDefault="00F97C0B" w:rsidP="00F97C0B">
      <w:pPr>
        <w:pStyle w:val="berschrift1"/>
        <w:rPr>
          <w:rFonts w:ascii="Times New Roman" w:hAnsi="Times New Roman" w:cs="Times New Roman"/>
        </w:rPr>
      </w:pPr>
      <w:r w:rsidRPr="003213DE">
        <w:rPr>
          <w:rFonts w:ascii="Times New Roman" w:hAnsi="Times New Roman" w:cs="Times New Roman"/>
        </w:rPr>
        <w:t>Results</w:t>
      </w:r>
    </w:p>
    <w:p w14:paraId="3F8EE5BF" w14:textId="5FF1FF1B" w:rsidR="001837E3" w:rsidRPr="003213DE" w:rsidRDefault="00F97C0B" w:rsidP="001533B3">
      <w:pPr>
        <w:jc w:val="both"/>
        <w:rPr>
          <w:rFonts w:ascii="Times New Roman" w:hAnsi="Times New Roman" w:cs="Times New Roman"/>
          <w:sz w:val="24"/>
          <w:szCs w:val="24"/>
        </w:rPr>
      </w:pPr>
      <w:r w:rsidRPr="003213DE">
        <w:rPr>
          <w:rFonts w:ascii="Times New Roman" w:hAnsi="Times New Roman" w:cs="Times New Roman"/>
          <w:sz w:val="24"/>
          <w:szCs w:val="24"/>
          <w:lang w:val="en-DE"/>
        </w:rPr>
        <w:t>Finkelstein et al. arrive at the result that, on average, the patient effect and place effect each account for approximately 50% of the variation in log utilization of health care.</w:t>
      </w:r>
      <w:r w:rsidRPr="003213DE">
        <w:rPr>
          <w:rFonts w:ascii="Times New Roman" w:hAnsi="Times New Roman" w:cs="Times New Roman"/>
          <w:sz w:val="24"/>
          <w:szCs w:val="24"/>
        </w:rPr>
        <w:t xml:space="preserve"> </w:t>
      </w:r>
      <w:r w:rsidR="001837E3" w:rsidRPr="003213DE">
        <w:rPr>
          <w:rFonts w:ascii="Times New Roman" w:hAnsi="Times New Roman" w:cs="Times New Roman"/>
          <w:sz w:val="24"/>
          <w:szCs w:val="24"/>
        </w:rPr>
        <w:t xml:space="preserve">This result is valid in both regression specifications, the baseline regression and the event study, and across their robustness checks. As the difference in average log utilization between origin and destination increases, i.e. with </w:t>
      </w:r>
      <w:r w:rsidR="007D49C5">
        <w:rPr>
          <w:rFonts w:ascii="Times New Roman" w:hAnsi="Times New Roman" w:cs="Times New Roman"/>
          <w:sz w:val="24"/>
          <w:szCs w:val="24"/>
        </w:rPr>
        <w:t>increasing</w:t>
      </w:r>
      <w:r w:rsidR="001837E3" w:rsidRPr="003213DE">
        <w:rPr>
          <w:rFonts w:ascii="Times New Roman" w:hAnsi="Times New Roman" w:cs="Times New Roman"/>
          <w:sz w:val="24"/>
          <w:szCs w:val="24"/>
        </w:rPr>
        <w:t xml:space="preserve"> importance of the place effect, the </w:t>
      </w:r>
      <w:r w:rsidR="00B32095" w:rsidRPr="003213DE">
        <w:rPr>
          <w:rFonts w:ascii="Times New Roman" w:hAnsi="Times New Roman" w:cs="Times New Roman"/>
          <w:sz w:val="24"/>
          <w:szCs w:val="24"/>
        </w:rPr>
        <w:t>share</w:t>
      </w:r>
      <w:r w:rsidR="001837E3" w:rsidRPr="003213DE">
        <w:rPr>
          <w:rFonts w:ascii="Times New Roman" w:hAnsi="Times New Roman" w:cs="Times New Roman"/>
          <w:sz w:val="24"/>
          <w:szCs w:val="24"/>
        </w:rPr>
        <w:t xml:space="preserve"> of variation due to the place effect increases. For example, the place share explains 70% of the variation in log utilization between Minneapolis (the place with the lowest average utilization) and Miami (with the highest average utilization). In addition, they find that the patient share varies with the degree of decision-making involvement of the patient, for instance, the patient share is only 0.09 for diagnostic tests but 0.71 for emergency room visits.</w:t>
      </w:r>
      <w:r w:rsidR="001533B3" w:rsidRPr="003213DE">
        <w:rPr>
          <w:rFonts w:ascii="Times New Roman" w:hAnsi="Times New Roman" w:cs="Times New Roman"/>
          <w:sz w:val="24"/>
          <w:szCs w:val="24"/>
        </w:rPr>
        <w:t xml:space="preserve"> </w:t>
      </w:r>
      <w:r w:rsidR="006D0C9C" w:rsidRPr="003213DE">
        <w:rPr>
          <w:rFonts w:ascii="Times New Roman" w:hAnsi="Times New Roman" w:cs="Times New Roman"/>
          <w:sz w:val="24"/>
          <w:szCs w:val="24"/>
        </w:rPr>
        <w:t>Moreover</w:t>
      </w:r>
      <w:r w:rsidR="001533B3" w:rsidRPr="003213DE">
        <w:rPr>
          <w:rFonts w:ascii="Times New Roman" w:hAnsi="Times New Roman" w:cs="Times New Roman"/>
          <w:sz w:val="24"/>
          <w:szCs w:val="24"/>
        </w:rPr>
        <w:t>, Finkelstein et al. estimate that about 25% of the geographical variation in utilization can potentially be attributed to observable health of the patients. However, they cannot answer whether the remaining part of the patient component reflects preferences or unmeasured health.</w:t>
      </w:r>
    </w:p>
    <w:p w14:paraId="19D7A995" w14:textId="73239DE0" w:rsidR="00DD6119" w:rsidRPr="003213DE" w:rsidRDefault="00DD6119" w:rsidP="001837E3">
      <w:pPr>
        <w:jc w:val="both"/>
        <w:rPr>
          <w:rFonts w:ascii="Times New Roman" w:hAnsi="Times New Roman" w:cs="Times New Roman"/>
          <w:sz w:val="24"/>
          <w:szCs w:val="24"/>
        </w:rPr>
      </w:pPr>
      <w:r w:rsidRPr="003213DE">
        <w:rPr>
          <w:rFonts w:ascii="Times New Roman" w:hAnsi="Times New Roman" w:cs="Times New Roman"/>
          <w:sz w:val="24"/>
          <w:szCs w:val="24"/>
        </w:rPr>
        <w:t xml:space="preserve">The authors present their results in clear tables and graphs </w:t>
      </w:r>
      <w:proofErr w:type="gramStart"/>
      <w:r w:rsidRPr="003213DE">
        <w:rPr>
          <w:rFonts w:ascii="Times New Roman" w:hAnsi="Times New Roman" w:cs="Times New Roman"/>
          <w:sz w:val="24"/>
          <w:szCs w:val="24"/>
        </w:rPr>
        <w:t>and also</w:t>
      </w:r>
      <w:proofErr w:type="gramEnd"/>
      <w:r w:rsidRPr="003213DE">
        <w:rPr>
          <w:rFonts w:ascii="Times New Roman" w:hAnsi="Times New Roman" w:cs="Times New Roman"/>
          <w:sz w:val="24"/>
          <w:szCs w:val="24"/>
        </w:rPr>
        <w:t xml:space="preserve"> provide a detailed discussion </w:t>
      </w:r>
      <w:r w:rsidR="00216F13">
        <w:rPr>
          <w:rFonts w:ascii="Times New Roman" w:hAnsi="Times New Roman" w:cs="Times New Roman"/>
          <w:sz w:val="24"/>
          <w:szCs w:val="24"/>
        </w:rPr>
        <w:t xml:space="preserve">and </w:t>
      </w:r>
      <w:r w:rsidRPr="003213DE">
        <w:rPr>
          <w:rFonts w:ascii="Times New Roman" w:hAnsi="Times New Roman" w:cs="Times New Roman"/>
          <w:sz w:val="24"/>
          <w:szCs w:val="24"/>
        </w:rPr>
        <w:t xml:space="preserve">interpretation of their findings. The results hold over a variety of different specifications and generally seem to be </w:t>
      </w:r>
      <w:r w:rsidR="000045C1">
        <w:rPr>
          <w:rFonts w:ascii="Times New Roman" w:hAnsi="Times New Roman" w:cs="Times New Roman"/>
          <w:sz w:val="24"/>
          <w:szCs w:val="24"/>
        </w:rPr>
        <w:t>coherent</w:t>
      </w:r>
      <w:r w:rsidRPr="003213DE">
        <w:rPr>
          <w:rFonts w:ascii="Times New Roman" w:hAnsi="Times New Roman" w:cs="Times New Roman"/>
          <w:sz w:val="24"/>
          <w:szCs w:val="24"/>
        </w:rPr>
        <w:t xml:space="preserve"> with intuition in size and direction.</w:t>
      </w:r>
      <w:r w:rsidR="001533B3" w:rsidRPr="003213DE">
        <w:rPr>
          <w:rFonts w:ascii="Times New Roman" w:hAnsi="Times New Roman" w:cs="Times New Roman"/>
          <w:sz w:val="24"/>
          <w:szCs w:val="24"/>
        </w:rPr>
        <w:t xml:space="preserve"> </w:t>
      </w:r>
      <w:r w:rsidR="001533B3" w:rsidRPr="003213DE">
        <w:rPr>
          <w:rFonts w:ascii="Times New Roman" w:hAnsi="Times New Roman" w:cs="Times New Roman"/>
          <w:sz w:val="24"/>
          <w:szCs w:val="24"/>
        </w:rPr>
        <w:lastRenderedPageBreak/>
        <w:t xml:space="preserve">Furthermore, the results are generally consistent with the previous literature (see page 1686) in so far as they find that the supply side is an important driver of differences in utilization. However, Finkelstein et al. suggest that the demand side is somewhat more important than what </w:t>
      </w:r>
      <w:proofErr w:type="gramStart"/>
      <w:r w:rsidR="001533B3" w:rsidRPr="003213DE">
        <w:rPr>
          <w:rFonts w:ascii="Times New Roman" w:hAnsi="Times New Roman" w:cs="Times New Roman"/>
          <w:sz w:val="24"/>
          <w:szCs w:val="24"/>
        </w:rPr>
        <w:t>the majority of</w:t>
      </w:r>
      <w:proofErr w:type="gramEnd"/>
      <w:r w:rsidR="001533B3" w:rsidRPr="003213DE">
        <w:rPr>
          <w:rFonts w:ascii="Times New Roman" w:hAnsi="Times New Roman" w:cs="Times New Roman"/>
          <w:sz w:val="24"/>
          <w:szCs w:val="24"/>
        </w:rPr>
        <w:t xml:space="preserve"> the previous literature advocated.</w:t>
      </w:r>
    </w:p>
    <w:p w14:paraId="70C2D53B" w14:textId="77777777" w:rsidR="003213DE" w:rsidRPr="003213DE" w:rsidRDefault="003213DE" w:rsidP="003213DE">
      <w:pPr>
        <w:pStyle w:val="berschrift1"/>
        <w:rPr>
          <w:rFonts w:ascii="Times New Roman" w:hAnsi="Times New Roman" w:cs="Times New Roman"/>
        </w:rPr>
      </w:pPr>
      <w:r w:rsidRPr="003213DE">
        <w:rPr>
          <w:rFonts w:ascii="Times New Roman" w:hAnsi="Times New Roman" w:cs="Times New Roman"/>
        </w:rPr>
        <w:t>Threats to internal validity</w:t>
      </w:r>
    </w:p>
    <w:p w14:paraId="7D7B38C8" w14:textId="77777777" w:rsidR="003213DE" w:rsidRPr="003213DE" w:rsidRDefault="003213DE" w:rsidP="003213DE">
      <w:pPr>
        <w:jc w:val="both"/>
        <w:rPr>
          <w:rFonts w:ascii="Times New Roman" w:hAnsi="Times New Roman" w:cs="Times New Roman"/>
          <w:sz w:val="24"/>
          <w:szCs w:val="24"/>
        </w:rPr>
      </w:pPr>
      <w:r w:rsidRPr="003213DE">
        <w:rPr>
          <w:rFonts w:ascii="Times New Roman" w:hAnsi="Times New Roman" w:cs="Times New Roman"/>
          <w:sz w:val="24"/>
          <w:szCs w:val="24"/>
        </w:rPr>
        <w:t xml:space="preserve">Finkelstein et al. carry out </w:t>
      </w:r>
      <w:proofErr w:type="gramStart"/>
      <w:r w:rsidRPr="003213DE">
        <w:rPr>
          <w:rFonts w:ascii="Times New Roman" w:hAnsi="Times New Roman" w:cs="Times New Roman"/>
          <w:sz w:val="24"/>
          <w:szCs w:val="24"/>
        </w:rPr>
        <w:t>a large number of</w:t>
      </w:r>
      <w:proofErr w:type="gramEnd"/>
      <w:r w:rsidRPr="003213DE">
        <w:rPr>
          <w:rFonts w:ascii="Times New Roman" w:hAnsi="Times New Roman" w:cs="Times New Roman"/>
          <w:sz w:val="24"/>
          <w:szCs w:val="24"/>
        </w:rPr>
        <w:t xml:space="preserve"> robustness checks. These include:</w:t>
      </w:r>
    </w:p>
    <w:p w14:paraId="7B3E56B3"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 xml:space="preserve">Verifying that their results are not driven by different utilization trends among those moving which are systematically linked to their origin and destination. </w:t>
      </w:r>
    </w:p>
    <w:p w14:paraId="21910F95"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Showing that patients and location effects are time constant.</w:t>
      </w:r>
    </w:p>
    <w:p w14:paraId="550F9906"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Allowing for varying place effects for different quartiles of patient age.</w:t>
      </w:r>
    </w:p>
    <w:p w14:paraId="526E6979"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Excluding all observations for patients who exit or enter the sample due to death or HMO status.</w:t>
      </w:r>
    </w:p>
    <w:p w14:paraId="70D12F2E"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Using different market definitions and/or including only movers who cross state lines or census region boundaries.</w:t>
      </w:r>
    </w:p>
    <w:p w14:paraId="240BEAF4"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Employing various other robustness checks with alternative definitions of movers, different dependent variables, excluding non-movers, dropping age and relative year as covariates, and excluding moves to Florida, Arizona, and California.</w:t>
      </w:r>
    </w:p>
    <w:p w14:paraId="78415433" w14:textId="77777777" w:rsidR="003213DE" w:rsidRPr="003213DE" w:rsidRDefault="003213DE" w:rsidP="003213DE">
      <w:pPr>
        <w:jc w:val="both"/>
        <w:rPr>
          <w:rFonts w:ascii="Times New Roman" w:hAnsi="Times New Roman" w:cs="Times New Roman"/>
          <w:sz w:val="24"/>
          <w:szCs w:val="24"/>
        </w:rPr>
      </w:pPr>
      <w:r w:rsidRPr="003213DE">
        <w:rPr>
          <w:rFonts w:ascii="Times New Roman" w:hAnsi="Times New Roman" w:cs="Times New Roman"/>
          <w:sz w:val="24"/>
          <w:szCs w:val="24"/>
        </w:rPr>
        <w:t xml:space="preserve">In summary, it can be said that Finkelstein et al. are </w:t>
      </w:r>
      <w:proofErr w:type="gramStart"/>
      <w:r w:rsidRPr="003213DE">
        <w:rPr>
          <w:rFonts w:ascii="Times New Roman" w:hAnsi="Times New Roman" w:cs="Times New Roman"/>
          <w:sz w:val="24"/>
          <w:szCs w:val="24"/>
        </w:rPr>
        <w:t>well aware</w:t>
      </w:r>
      <w:proofErr w:type="gramEnd"/>
      <w:r w:rsidRPr="003213DE">
        <w:rPr>
          <w:rFonts w:ascii="Times New Roman" w:hAnsi="Times New Roman" w:cs="Times New Roman"/>
          <w:sz w:val="24"/>
          <w:szCs w:val="24"/>
        </w:rPr>
        <w:t xml:space="preserve"> of the possible pitfalls of their regressions and have accordingly performed a multiplicity of robustness checks</w:t>
      </w:r>
      <w:r w:rsidRPr="003213DE">
        <w:rPr>
          <w:rStyle w:val="Funotenzeichen"/>
          <w:rFonts w:ascii="Times New Roman" w:hAnsi="Times New Roman" w:cs="Times New Roman"/>
          <w:sz w:val="24"/>
          <w:szCs w:val="24"/>
        </w:rPr>
        <w:footnoteReference w:id="3"/>
      </w:r>
      <w:r w:rsidRPr="003213DE">
        <w:rPr>
          <w:rFonts w:ascii="Times New Roman" w:hAnsi="Times New Roman" w:cs="Times New Roman"/>
          <w:sz w:val="24"/>
          <w:szCs w:val="24"/>
        </w:rPr>
        <w:t>. To my perception, they exercised due diligence and considered every aspect. The validity of their results can therefore be assessed as trustworthy and robust.</w:t>
      </w:r>
    </w:p>
    <w:p w14:paraId="54FB4DE8" w14:textId="329523A6" w:rsidR="00C3693E" w:rsidRPr="003213DE" w:rsidRDefault="009A374F" w:rsidP="00F345C3">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External validity</w:t>
      </w:r>
    </w:p>
    <w:p w14:paraId="1E8555DF" w14:textId="5F7AC0DA" w:rsidR="009A374F" w:rsidRPr="003213DE" w:rsidRDefault="009A374F" w:rsidP="009A374F">
      <w:pPr>
        <w:jc w:val="both"/>
        <w:rPr>
          <w:rFonts w:ascii="Times New Roman" w:hAnsi="Times New Roman" w:cs="Times New Roman"/>
          <w:sz w:val="24"/>
          <w:szCs w:val="24"/>
        </w:rPr>
      </w:pPr>
      <w:r w:rsidRPr="003213DE">
        <w:rPr>
          <w:rFonts w:ascii="Times New Roman" w:hAnsi="Times New Roman" w:cs="Times New Roman"/>
          <w:sz w:val="24"/>
          <w:szCs w:val="24"/>
          <w:lang w:val="en-DE"/>
        </w:rPr>
        <w:t>The authors conclude that no clear conclusions can be drawn from their results on welfare, since variation on the supply side does not necessarily have to be inefficient, since at least part of the supply can be attributed as endogenous responses to the health status and preferences of the population.</w:t>
      </w:r>
      <w:r w:rsidRPr="003213DE">
        <w:rPr>
          <w:rFonts w:ascii="Times New Roman" w:hAnsi="Times New Roman" w:cs="Times New Roman"/>
          <w:sz w:val="24"/>
          <w:szCs w:val="24"/>
        </w:rPr>
        <w:t xml:space="preserve"> Conversely, they argue that variation on the demand side may not be fully efficient because patient demand</w:t>
      </w:r>
      <w:r w:rsidR="00F345C3" w:rsidRPr="003213DE">
        <w:rPr>
          <w:rFonts w:ascii="Times New Roman" w:hAnsi="Times New Roman" w:cs="Times New Roman"/>
          <w:sz w:val="24"/>
          <w:szCs w:val="24"/>
        </w:rPr>
        <w:t xml:space="preserve"> </w:t>
      </w:r>
      <w:r w:rsidRPr="003213DE">
        <w:rPr>
          <w:rFonts w:ascii="Times New Roman" w:hAnsi="Times New Roman" w:cs="Times New Roman"/>
          <w:sz w:val="24"/>
          <w:szCs w:val="24"/>
        </w:rPr>
        <w:t>could include misinformation or behavioural bias.</w:t>
      </w:r>
      <w:r w:rsidR="000A2BB8" w:rsidRPr="003213DE">
        <w:rPr>
          <w:rFonts w:ascii="Times New Roman" w:hAnsi="Times New Roman" w:cs="Times New Roman"/>
          <w:sz w:val="24"/>
          <w:szCs w:val="24"/>
        </w:rPr>
        <w:t xml:space="preserve"> Instead, they point out that some other of their findings may have implications for possible policies, such as that doctors' treatment practices tend to have a direct rather than a gradual effect, while patients' preferences tend to adjust slowly, if at all.</w:t>
      </w:r>
    </w:p>
    <w:p w14:paraId="25A89AF1" w14:textId="25BB0EB8" w:rsidR="00144268" w:rsidRPr="003213DE" w:rsidRDefault="00144268" w:rsidP="00144268">
      <w:pPr>
        <w:jc w:val="both"/>
        <w:rPr>
          <w:rFonts w:ascii="Times New Roman" w:hAnsi="Times New Roman" w:cs="Times New Roman"/>
          <w:sz w:val="24"/>
          <w:szCs w:val="24"/>
        </w:rPr>
      </w:pPr>
      <w:r w:rsidRPr="003213DE">
        <w:rPr>
          <w:rFonts w:ascii="Times New Roman" w:hAnsi="Times New Roman" w:cs="Times New Roman"/>
          <w:sz w:val="24"/>
          <w:szCs w:val="24"/>
        </w:rPr>
        <w:t>In general, Finkelstein et al. are aware that their results are hardly generalizable and that</w:t>
      </w:r>
      <w:r w:rsidR="00C97282" w:rsidRPr="003213DE">
        <w:rPr>
          <w:rFonts w:ascii="Times New Roman" w:hAnsi="Times New Roman" w:cs="Times New Roman"/>
          <w:sz w:val="24"/>
          <w:szCs w:val="24"/>
        </w:rPr>
        <w:t xml:space="preserve"> there are almost no</w:t>
      </w:r>
      <w:r w:rsidRPr="003213DE">
        <w:rPr>
          <w:rFonts w:ascii="Times New Roman" w:hAnsi="Times New Roman" w:cs="Times New Roman"/>
          <w:sz w:val="24"/>
          <w:szCs w:val="24"/>
        </w:rPr>
        <w:t xml:space="preserve"> policy recommendations from their study to deduce. There are two main causes for this: The first is that they do not answer the question whether supply-side variation is in fact ineffective and the second reason is that their data set is based on a very specific population group (as I explained in more detail in the chapter "Data"). The fact that Finkelstein et al. are conscious of the issue is certainly good, but unfortunately it does not solve the fundamental problem.</w:t>
      </w:r>
      <w:r w:rsidR="00C97282" w:rsidRPr="003213DE">
        <w:rPr>
          <w:rFonts w:ascii="Times New Roman" w:hAnsi="Times New Roman" w:cs="Times New Roman"/>
          <w:sz w:val="24"/>
          <w:szCs w:val="24"/>
        </w:rPr>
        <w:t xml:space="preserve"> The resulting low external validity is </w:t>
      </w:r>
      <w:proofErr w:type="gramStart"/>
      <w:r w:rsidR="00C97282" w:rsidRPr="003213DE">
        <w:rPr>
          <w:rFonts w:ascii="Times New Roman" w:hAnsi="Times New Roman" w:cs="Times New Roman"/>
          <w:sz w:val="24"/>
          <w:szCs w:val="24"/>
        </w:rPr>
        <w:t>definitely a</w:t>
      </w:r>
      <w:proofErr w:type="gramEnd"/>
      <w:r w:rsidR="00C97282" w:rsidRPr="003213DE">
        <w:rPr>
          <w:rFonts w:ascii="Times New Roman" w:hAnsi="Times New Roman" w:cs="Times New Roman"/>
          <w:sz w:val="24"/>
          <w:szCs w:val="24"/>
        </w:rPr>
        <w:t xml:space="preserve"> weakness of this study.</w:t>
      </w:r>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78AD4AC4" w14:textId="28280A3E" w:rsidR="007C643B" w:rsidRPr="003213DE" w:rsidRDefault="007C643B" w:rsidP="007C643B">
      <w:pPr>
        <w:jc w:val="both"/>
        <w:rPr>
          <w:rFonts w:ascii="Times New Roman" w:hAnsi="Times New Roman" w:cs="Times New Roman"/>
          <w:sz w:val="24"/>
          <w:szCs w:val="24"/>
        </w:rPr>
      </w:pPr>
      <w:r w:rsidRPr="003213DE">
        <w:rPr>
          <w:rFonts w:ascii="Times New Roman" w:hAnsi="Times New Roman" w:cs="Times New Roman"/>
          <w:sz w:val="24"/>
          <w:szCs w:val="24"/>
        </w:rPr>
        <w:lastRenderedPageBreak/>
        <w:t xml:space="preserve">In summary, Finkelstein et al. have done an excellent work </w:t>
      </w:r>
      <w:proofErr w:type="gramStart"/>
      <w:r w:rsidRPr="003213DE">
        <w:rPr>
          <w:rFonts w:ascii="Times New Roman" w:hAnsi="Times New Roman" w:cs="Times New Roman"/>
          <w:sz w:val="24"/>
          <w:szCs w:val="24"/>
        </w:rPr>
        <w:t>with regard to</w:t>
      </w:r>
      <w:proofErr w:type="gramEnd"/>
      <w:r w:rsidRPr="003213DE">
        <w:rPr>
          <w:rFonts w:ascii="Times New Roman" w:hAnsi="Times New Roman" w:cs="Times New Roman"/>
          <w:sz w:val="24"/>
          <w:szCs w:val="24"/>
        </w:rPr>
        <w:t xml:space="preserve"> what they have done. They provided a simple and effective way for identification and to distinguish supply and demand effects, they understood the limitations of their approach and </w:t>
      </w:r>
      <w:r w:rsidR="00EE5679" w:rsidRPr="003213DE">
        <w:rPr>
          <w:rFonts w:ascii="Times New Roman" w:hAnsi="Times New Roman" w:cs="Times New Roman"/>
          <w:sz w:val="24"/>
          <w:szCs w:val="24"/>
        </w:rPr>
        <w:t>data,</w:t>
      </w:r>
      <w:r w:rsidRPr="003213DE">
        <w:rPr>
          <w:rFonts w:ascii="Times New Roman" w:hAnsi="Times New Roman" w:cs="Times New Roman"/>
          <w:sz w:val="24"/>
          <w:szCs w:val="24"/>
        </w:rPr>
        <w:t xml:space="preserve"> and they performed a considerable number of robustness checks. However, what remains a significant shortcoming is that their results cannot be fully generalized and that they are unable to draw conclusions about the welfare implications of the variation in utilization originating from the supply and demand side. Harshly speaking, the </w:t>
      </w:r>
      <w:r w:rsidR="00A87102" w:rsidRPr="00A87102">
        <w:rPr>
          <w:rFonts w:ascii="Times New Roman" w:hAnsi="Times New Roman" w:cs="Times New Roman"/>
          <w:sz w:val="24"/>
          <w:szCs w:val="24"/>
        </w:rPr>
        <w:t>most thorough</w:t>
      </w:r>
      <w:r w:rsidR="00A87102">
        <w:rPr>
          <w:rFonts w:ascii="Times New Roman" w:hAnsi="Times New Roman" w:cs="Times New Roman"/>
          <w:sz w:val="24"/>
          <w:szCs w:val="24"/>
        </w:rPr>
        <w:t xml:space="preserve"> </w:t>
      </w:r>
      <w:r w:rsidRPr="003213DE">
        <w:rPr>
          <w:rFonts w:ascii="Times New Roman" w:hAnsi="Times New Roman" w:cs="Times New Roman"/>
          <w:sz w:val="24"/>
          <w:szCs w:val="24"/>
        </w:rPr>
        <w:t>work is of little use if no proper conclusions can be drawn. Accordingly, I have two main suggestions for improvement:</w:t>
      </w:r>
    </w:p>
    <w:p w14:paraId="0DADD141" w14:textId="6714EFAA" w:rsidR="007C643B" w:rsidRPr="003213DE" w:rsidRDefault="007C643B" w:rsidP="0075739D">
      <w:pPr>
        <w:pStyle w:val="Listenabsatz"/>
        <w:numPr>
          <w:ilvl w:val="0"/>
          <w:numId w:val="9"/>
        </w:numPr>
        <w:spacing w:after="600"/>
        <w:jc w:val="both"/>
        <w:rPr>
          <w:rFonts w:ascii="Times New Roman" w:hAnsi="Times New Roman" w:cs="Times New Roman"/>
          <w:sz w:val="24"/>
          <w:szCs w:val="24"/>
        </w:rPr>
      </w:pPr>
      <w:r w:rsidRPr="003213DE">
        <w:rPr>
          <w:rFonts w:ascii="Times New Roman" w:hAnsi="Times New Roman" w:cs="Times New Roman"/>
          <w:sz w:val="24"/>
          <w:szCs w:val="24"/>
        </w:rPr>
        <w:t>Ideally, a data set that enables more general conclusions to be drawn should be employed. In the best case, this data set would correspond to a cross-section of the population, i.e. both demographically and from an insurance environment perspective. It would also be interesting to conduct a comparable study using data from another country, since the USA, with its highly privatized health care system, is quite unique compared to most other (developed) countries that tend to opt for various forms of universal health care. The prerequisite for this is of course the availability of an adequate data set.</w:t>
      </w:r>
    </w:p>
    <w:p w14:paraId="293B3463" w14:textId="77777777" w:rsidR="0075739D" w:rsidRPr="003213DE" w:rsidRDefault="0075739D" w:rsidP="0075739D">
      <w:pPr>
        <w:pStyle w:val="Listenabsatz"/>
        <w:spacing w:after="600"/>
        <w:ind w:left="360"/>
        <w:jc w:val="both"/>
        <w:rPr>
          <w:rFonts w:ascii="Times New Roman" w:hAnsi="Times New Roman" w:cs="Times New Roman"/>
          <w:sz w:val="24"/>
          <w:szCs w:val="24"/>
        </w:rPr>
      </w:pPr>
    </w:p>
    <w:p w14:paraId="36C9FDFE" w14:textId="4A89D228" w:rsidR="0075739D" w:rsidRPr="003213DE" w:rsidRDefault="0075739D" w:rsidP="0075739D">
      <w:pPr>
        <w:pStyle w:val="Listenabsatz"/>
        <w:numPr>
          <w:ilvl w:val="0"/>
          <w:numId w:val="9"/>
        </w:numPr>
        <w:spacing w:after="480"/>
        <w:jc w:val="both"/>
        <w:rPr>
          <w:rFonts w:ascii="Times New Roman" w:hAnsi="Times New Roman" w:cs="Times New Roman"/>
          <w:sz w:val="24"/>
          <w:szCs w:val="24"/>
        </w:rPr>
      </w:pPr>
      <w:r w:rsidRPr="003213DE">
        <w:rPr>
          <w:rFonts w:ascii="Times New Roman" w:hAnsi="Times New Roman" w:cs="Times New Roman"/>
          <w:sz w:val="24"/>
          <w:szCs w:val="24"/>
        </w:rPr>
        <w:t xml:space="preserve">Finkelstein et al. should have attempted to provide an answer to the question of whether the supply effects on health care utilization are effective or not. Although this was not the primary focus of this study, their motivation is based on the idea that more aggressive treatments </w:t>
      </w:r>
      <w:r w:rsidR="002B784C">
        <w:rPr>
          <w:rFonts w:ascii="Times New Roman" w:hAnsi="Times New Roman" w:cs="Times New Roman"/>
          <w:sz w:val="24"/>
          <w:szCs w:val="24"/>
        </w:rPr>
        <w:t>(</w:t>
      </w:r>
      <w:r w:rsidRPr="003213DE">
        <w:rPr>
          <w:rFonts w:ascii="Times New Roman" w:hAnsi="Times New Roman" w:cs="Times New Roman"/>
          <w:sz w:val="24"/>
          <w:szCs w:val="24"/>
        </w:rPr>
        <w:t>which are more expensive</w:t>
      </w:r>
      <w:r w:rsidR="002B784C">
        <w:rPr>
          <w:rFonts w:ascii="Times New Roman" w:hAnsi="Times New Roman" w:cs="Times New Roman"/>
          <w:sz w:val="24"/>
          <w:szCs w:val="24"/>
        </w:rPr>
        <w:t>)</w:t>
      </w:r>
      <w:r w:rsidRPr="003213DE">
        <w:rPr>
          <w:rFonts w:ascii="Times New Roman" w:hAnsi="Times New Roman" w:cs="Times New Roman"/>
          <w:sz w:val="24"/>
          <w:szCs w:val="24"/>
        </w:rPr>
        <w:t xml:space="preserve"> may be ineffective. Their dataset includes information on the diagnosis and health status of patients and the treatment method. Since the data is available over several years, it would have been possible to investigate the success of different treatments. There are certainly better experimental designs and data for such a study, but Finkelstein et al. could have </w:t>
      </w:r>
      <w:proofErr w:type="gramStart"/>
      <w:r w:rsidRPr="003213DE">
        <w:rPr>
          <w:rFonts w:ascii="Times New Roman" w:hAnsi="Times New Roman" w:cs="Times New Roman"/>
          <w:sz w:val="24"/>
          <w:szCs w:val="24"/>
        </w:rPr>
        <w:t>made a contribution</w:t>
      </w:r>
      <w:proofErr w:type="gramEnd"/>
      <w:r w:rsidRPr="003213DE">
        <w:rPr>
          <w:rFonts w:ascii="Times New Roman" w:hAnsi="Times New Roman" w:cs="Times New Roman"/>
          <w:sz w:val="24"/>
          <w:szCs w:val="24"/>
        </w:rPr>
        <w:t xml:space="preserve"> to the question on whose answer this study here is based on.</w:t>
      </w:r>
    </w:p>
    <w:p w14:paraId="484D5066" w14:textId="004014FB" w:rsidR="00C3693E" w:rsidRDefault="002D68AB" w:rsidP="00C3693E">
      <w:pPr>
        <w:jc w:val="both"/>
        <w:rPr>
          <w:rFonts w:ascii="Times New Roman" w:hAnsi="Times New Roman" w:cs="Times New Roman"/>
          <w:sz w:val="24"/>
          <w:szCs w:val="24"/>
        </w:rPr>
      </w:pPr>
      <w:r w:rsidRPr="003213DE">
        <w:rPr>
          <w:rFonts w:ascii="Times New Roman" w:hAnsi="Times New Roman" w:cs="Times New Roman"/>
          <w:sz w:val="24"/>
          <w:szCs w:val="24"/>
          <w:lang w:val="en-DE"/>
        </w:rPr>
        <w:t xml:space="preserve">In addition, I would like to make one more criticism, although it has less relevance. The readability and comprehensibility of the study is generally quite poor, especially in the first half (from the "I. Introduction" to "IV. Main Results: Patient versus Place"). The reason is that the authors incorporate a wealth of information in their text, but the text is not properly arranged thematically. For example, Finkelstein et al. present on pages 1687 and 1688 that patient preferences and health status as well as private costs and treatment preferences of doctors influence health care utilization, then describe their empirical models and the additive decomposition of variance before returning to preferences and etc. and discuss how they translate to reality. There are other examples of this "fragmentation" of topics, giving the text a somewhat erratic quality. As a result, the reader </w:t>
      </w:r>
      <w:proofErr w:type="gramStart"/>
      <w:r w:rsidRPr="003213DE">
        <w:rPr>
          <w:rFonts w:ascii="Times New Roman" w:hAnsi="Times New Roman" w:cs="Times New Roman"/>
          <w:sz w:val="24"/>
          <w:szCs w:val="24"/>
          <w:lang w:val="en-DE"/>
        </w:rPr>
        <w:t>has to</w:t>
      </w:r>
      <w:proofErr w:type="gramEnd"/>
      <w:r w:rsidRPr="003213DE">
        <w:rPr>
          <w:rFonts w:ascii="Times New Roman" w:hAnsi="Times New Roman" w:cs="Times New Roman"/>
          <w:sz w:val="24"/>
          <w:szCs w:val="24"/>
          <w:lang w:val="en-DE"/>
        </w:rPr>
        <w:t xml:space="preserve"> assemble the information for one topic from different sections of the text, which is cumbersome given the vast amount of information.</w:t>
      </w:r>
      <w:r w:rsidRPr="003213DE">
        <w:rPr>
          <w:rFonts w:ascii="Times New Roman" w:hAnsi="Times New Roman" w:cs="Times New Roman"/>
          <w:sz w:val="24"/>
          <w:szCs w:val="24"/>
        </w:rPr>
        <w:t xml:space="preserve"> Naturally, this is a purely subjective criticism, as there are varying preferences for writing styles. However, I personally had to read the study more than once to fully understand it. While the content should be the priority for a scientific study, it certainly benefits greatly from a good form. In the end, a flawless paper should be both factually correct and comprehensible to the reader, and in the best case also to readers who are not experts in the </w:t>
      </w:r>
      <w:proofErr w:type="gramStart"/>
      <w:r w:rsidRPr="003213DE">
        <w:rPr>
          <w:rFonts w:ascii="Times New Roman" w:hAnsi="Times New Roman" w:cs="Times New Roman"/>
          <w:sz w:val="24"/>
          <w:szCs w:val="24"/>
        </w:rPr>
        <w:t>particular field</w:t>
      </w:r>
      <w:proofErr w:type="gramEnd"/>
      <w:r w:rsidRPr="003213DE">
        <w:rPr>
          <w:rFonts w:ascii="Times New Roman" w:hAnsi="Times New Roman" w:cs="Times New Roman"/>
          <w:sz w:val="24"/>
          <w:szCs w:val="24"/>
        </w:rPr>
        <w:t>.</w:t>
      </w:r>
    </w:p>
    <w:p w14:paraId="3571A00D" w14:textId="6315D569" w:rsidR="00CB4716" w:rsidRDefault="00CB4716" w:rsidP="00C3693E">
      <w:pPr>
        <w:jc w:val="both"/>
        <w:rPr>
          <w:rFonts w:ascii="Times New Roman" w:hAnsi="Times New Roman" w:cs="Times New Roman"/>
          <w:sz w:val="24"/>
          <w:szCs w:val="24"/>
        </w:rPr>
      </w:pPr>
    </w:p>
    <w:p w14:paraId="57A8F855" w14:textId="084BB0E5" w:rsidR="00CB4716" w:rsidRDefault="00CB4716" w:rsidP="00C3693E">
      <w:pPr>
        <w:jc w:val="both"/>
        <w:rPr>
          <w:rFonts w:ascii="Times New Roman" w:hAnsi="Times New Roman" w:cs="Times New Roman"/>
          <w:sz w:val="24"/>
          <w:szCs w:val="24"/>
        </w:rPr>
      </w:pPr>
    </w:p>
    <w:p w14:paraId="5ACDF6C4" w14:textId="723F15F2" w:rsidR="00CB4716" w:rsidRDefault="00CB4716" w:rsidP="00CB4716">
      <w:pPr>
        <w:pStyle w:val="berschrift1"/>
      </w:pPr>
      <w:r>
        <w:lastRenderedPageBreak/>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3T17:42:00Z" w:initials="p">
    <w:p w14:paraId="21F67817" w14:textId="48D3EBC3" w:rsidR="000D7772" w:rsidRDefault="000D7772">
      <w:pPr>
        <w:pStyle w:val="Kommentartext"/>
      </w:pPr>
      <w:r>
        <w:rPr>
          <w:rStyle w:val="Kommentarzeichen"/>
        </w:rPr>
        <w:annotationRef/>
      </w:r>
      <w:proofErr w:type="gramStart"/>
      <w:r>
        <w:t>Have to</w:t>
      </w:r>
      <w:proofErr w:type="gramEnd"/>
      <w:r>
        <w:t xml:space="preserve"> check dataset description again if this is correct and how do we deal with missing values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67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67817" w16cid:durableId="2266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8D784" w14:textId="77777777" w:rsidR="00F14FBD" w:rsidRDefault="00F14FBD" w:rsidP="00450145">
      <w:pPr>
        <w:spacing w:after="0" w:line="240" w:lineRule="auto"/>
      </w:pPr>
      <w:r>
        <w:separator/>
      </w:r>
    </w:p>
  </w:endnote>
  <w:endnote w:type="continuationSeparator" w:id="0">
    <w:p w14:paraId="1C05F32D" w14:textId="77777777" w:rsidR="00F14FBD" w:rsidRDefault="00F14FBD"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0D7772" w:rsidRDefault="000D77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Content>
      <w:p w14:paraId="51360B7C" w14:textId="01E267F4" w:rsidR="000D7772" w:rsidRPr="0015007B" w:rsidRDefault="000D7772">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Content>
      <w:p w14:paraId="57E1C9E0" w14:textId="5A2BA600" w:rsidR="000D7772" w:rsidRDefault="000D7772">
        <w:pPr>
          <w:pStyle w:val="Fuzeile"/>
          <w:jc w:val="center"/>
        </w:pPr>
      </w:p>
    </w:sdtContent>
  </w:sdt>
  <w:p w14:paraId="7FC95A32" w14:textId="77777777" w:rsidR="000D7772" w:rsidRDefault="000D77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0211D" w14:textId="77777777" w:rsidR="00F14FBD" w:rsidRDefault="00F14FBD" w:rsidP="00450145">
      <w:pPr>
        <w:spacing w:after="0" w:line="240" w:lineRule="auto"/>
      </w:pPr>
      <w:r>
        <w:separator/>
      </w:r>
    </w:p>
  </w:footnote>
  <w:footnote w:type="continuationSeparator" w:id="0">
    <w:p w14:paraId="3CD8298B" w14:textId="77777777" w:rsidR="00F14FBD" w:rsidRDefault="00F14FBD" w:rsidP="00450145">
      <w:pPr>
        <w:spacing w:after="0" w:line="240" w:lineRule="auto"/>
      </w:pPr>
      <w:r>
        <w:continuationSeparator/>
      </w:r>
    </w:p>
  </w:footnote>
  <w:footnote w:id="1">
    <w:p w14:paraId="4B5A8A3B" w14:textId="0B17BD8B" w:rsidR="000D7772" w:rsidRPr="0007657A" w:rsidRDefault="000D7772">
      <w:pPr>
        <w:pStyle w:val="Funotentext"/>
      </w:pPr>
      <w:r>
        <w:rPr>
          <w:rStyle w:val="Funotenzeichen"/>
        </w:rPr>
        <w:footnoteRef/>
      </w:r>
      <w:r>
        <w:t xml:space="preserve"> </w:t>
      </w:r>
      <w:r w:rsidRPr="00450145">
        <w:rPr>
          <w:rFonts w:ascii="Times New Roman" w:hAnsi="Times New Roman" w:cs="Times New Roman"/>
        </w:rPr>
        <w:t xml:space="preserve">In Erik’s and my presentation, I commented that the definition of the utility function is inappropriate, as </w:t>
      </w:r>
      <m:oMath>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m:t>
        </m:r>
      </m:oMath>
      <w:r w:rsidRPr="00450145">
        <w:rPr>
          <w:rFonts w:ascii="Times New Roman" w:hAnsi="Times New Roman" w:cs="Times New Roman"/>
        </w:rPr>
        <w:t xml:space="preserve"> </w:t>
      </w:r>
      <w:r>
        <w:rPr>
          <w:rFonts w:ascii="Times New Roman" w:hAnsi="Times New Roman" w:cs="Times New Roman"/>
        </w:rPr>
        <w:t xml:space="preserve">could be minimized by increasing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oMath>
      <w:r w:rsidRPr="00450145">
        <w:rPr>
          <w:rFonts w:ascii="Times New Roman" w:hAnsi="Times New Roman" w:cs="Times New Roman"/>
        </w:rPr>
        <w:t xml:space="preserve"> (ergo</w:t>
      </w:r>
      <w:r>
        <w:rPr>
          <w:rFonts w:ascii="Times New Roman" w:hAnsi="Times New Roman" w:cs="Times New Roman"/>
        </w:rPr>
        <w:t xml:space="preserve"> worse health). </w:t>
      </w:r>
      <w:r w:rsidRPr="00450145">
        <w:rPr>
          <w:rFonts w:ascii="Times New Roman" w:hAnsi="Times New Roman" w:cs="Times New Roman"/>
        </w:rPr>
        <w:t>I abandon this representation here, because I realized</w:t>
      </w:r>
      <w:r>
        <w:rPr>
          <w:rFonts w:ascii="Times New Roman" w:hAnsi="Times New Roman" w:cs="Times New Roman"/>
        </w:rPr>
        <w:t xml:space="preserve"> my mistake</w:t>
      </w:r>
      <w:r w:rsidRPr="00450145">
        <w:rPr>
          <w:rFonts w:ascii="Times New Roman" w:hAnsi="Times New Roman" w:cs="Times New Roman"/>
        </w:rPr>
        <w:t xml:space="preserve">, that </w:t>
      </w:r>
      <m:oMath>
        <m:r>
          <w:rPr>
            <w:rFonts w:ascii="Cambria Math" w:hAnsi="Cambria Math" w:cs="Times New Roman"/>
          </w:rPr>
          <m:t>u</m:t>
        </m:r>
        <m:d>
          <m:dPr>
            <m:sepChr m:val="∣"/>
            <m:ctrlPr>
              <w:rPr>
                <w:rFonts w:ascii="Cambria Math" w:hAnsi="Cambria Math" w:cs="Times New Roman"/>
              </w:rPr>
            </m:ctrlPr>
          </m:dPr>
          <m:e>
            <m:r>
              <w:rPr>
                <w:rFonts w:ascii="Cambria Math" w:hAnsi="Cambria Math" w:cs="Times New Roman"/>
              </w:rPr>
              <m:t>y</m:t>
            </m:r>
          </m:e>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e>
        </m:d>
      </m:oMath>
      <w:r w:rsidRPr="00450145">
        <w:rPr>
          <w:rFonts w:ascii="Times New Roman" w:hAnsi="Times New Roman" w:cs="Times New Roman"/>
        </w:rPr>
        <w:t xml:space="preserve"> is maximized by</w:t>
      </w:r>
      <m:oMath>
        <m:r>
          <m:rPr>
            <m:sty m:val="p"/>
          </m:rPr>
          <w:rPr>
            <w:rFonts w:ascii="Cambria Math" w:hAnsi="Cambria Math" w:cs="Times New Roman"/>
          </w:rPr>
          <m:t xml:space="preserve"> </m:t>
        </m:r>
        <m:r>
          <w:rPr>
            <w:rFonts w:ascii="Cambria Math" w:hAnsi="Cambria Math" w:cs="Times New Roman"/>
          </w:rPr>
          <m:t>y</m:t>
        </m:r>
      </m:oMath>
      <w:r w:rsidRPr="00450145">
        <w:rPr>
          <w:rFonts w:ascii="Times New Roman" w:hAnsi="Times New Roman" w:cs="Times New Roman"/>
        </w:rPr>
        <w:t>, which is conditional o</w:t>
      </w:r>
      <w:r>
        <w:rPr>
          <w:rFonts w:ascii="Times New Roman" w:hAnsi="Times New Roman" w:cs="Times New Roman"/>
        </w:rPr>
        <w:t>n</w:t>
      </w:r>
      <w:r w:rsidRPr="0045014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oMath>
      <w:r w:rsidRPr="00450145">
        <w:rPr>
          <w:rFonts w:ascii="Times New Roman" w:hAnsi="Times New Roman" w:cs="Times New Roman"/>
        </w:rPr>
        <w:t xml:space="preserve">. So only </w:t>
      </w:r>
      <m:oMath>
        <m:r>
          <w:rPr>
            <w:rFonts w:ascii="Cambria Math" w:hAnsi="Cambria Math" w:cs="Times New Roman"/>
          </w:rPr>
          <m:t>y</m:t>
        </m:r>
      </m:oMath>
      <w:r w:rsidRPr="00450145">
        <w:rPr>
          <w:rFonts w:ascii="Times New Roman" w:hAnsi="Times New Roman" w:cs="Times New Roman"/>
        </w:rPr>
        <w:t xml:space="preserve"> can be adjusted according to the health status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 xml:space="preserve">and not the health status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to the utilization</w:t>
      </w:r>
      <w:r>
        <w:rPr>
          <w:rFonts w:ascii="Times New Roman" w:hAnsi="Times New Roman" w:cs="Times New Roman"/>
        </w:rPr>
        <w:t xml:space="preserve"> </w:t>
      </w:r>
      <m:oMath>
        <m:r>
          <w:rPr>
            <w:rFonts w:ascii="Cambria Math" w:hAnsi="Cambria Math" w:cs="Times New Roman"/>
          </w:rPr>
          <m:t>y</m:t>
        </m:r>
      </m:oMath>
      <w:r w:rsidRPr="00450145">
        <w:rPr>
          <w:rFonts w:ascii="Times New Roman" w:hAnsi="Times New Roman" w:cs="Times New Roman"/>
        </w:rPr>
        <w:t>.</w:t>
      </w:r>
    </w:p>
  </w:footnote>
  <w:footnote w:id="2">
    <w:p w14:paraId="3CED8DBF" w14:textId="745C871C" w:rsidR="000D7772" w:rsidRPr="0007657A" w:rsidRDefault="000D7772">
      <w:pPr>
        <w:pStyle w:val="Funotentext"/>
        <w:rPr>
          <w:rFonts w:ascii="Times New Roman" w:hAnsi="Times New Roman" w:cs="Times New Roman"/>
        </w:rPr>
      </w:pPr>
      <w:r>
        <w:rPr>
          <w:rStyle w:val="Funotenzeichen"/>
        </w:rPr>
        <w:footnoteRef/>
      </w:r>
      <w:r w:rsidRPr="0007657A">
        <w:rPr>
          <w:rFonts w:ascii="Times New Roman" w:hAnsi="Times New Roman" w:cs="Times New Roman"/>
        </w:rPr>
        <w:t>Doctors’ perceptions of marginal benefits: heterogeneous beliefs about appropriate or effective treatment</w:t>
      </w:r>
    </w:p>
    <w:p w14:paraId="73F13E4F" w14:textId="452A88A4" w:rsidR="000D7772" w:rsidRPr="0007657A" w:rsidRDefault="000D7772">
      <w:pPr>
        <w:pStyle w:val="Funotentext"/>
        <w:rPr>
          <w:rFonts w:ascii="Times New Roman" w:hAnsi="Times New Roman" w:cs="Times New Roman"/>
        </w:rPr>
      </w:pPr>
      <w:r w:rsidRPr="0007657A">
        <w:rPr>
          <w:rFonts w:ascii="Times New Roman" w:hAnsi="Times New Roman" w:cs="Times New Roman"/>
        </w:rPr>
        <w:t>Doctors private costs</w:t>
      </w:r>
      <w:r>
        <w:rPr>
          <w:rFonts w:ascii="Times New Roman" w:hAnsi="Times New Roman" w:cs="Times New Roman"/>
        </w:rPr>
        <w:t>:</w:t>
      </w:r>
      <w:r w:rsidRPr="0007657A">
        <w:rPr>
          <w:rFonts w:ascii="Times New Roman" w:hAnsi="Times New Roman" w:cs="Times New Roman"/>
        </w:rPr>
        <w:t xml:space="preserve"> reflect factors such as skill, training, or experience, liability concerns, affected by organizational features such as available physical capital, the prevalence of non</w:t>
      </w:r>
      <w:r>
        <w:rPr>
          <w:rFonts w:ascii="Times New Roman" w:hAnsi="Times New Roman" w:cs="Times New Roman"/>
        </w:rPr>
        <w:t>-</w:t>
      </w:r>
      <w:r w:rsidRPr="0007657A">
        <w:rPr>
          <w:rFonts w:ascii="Times New Roman" w:hAnsi="Times New Roman" w:cs="Times New Roman"/>
        </w:rPr>
        <w:t>profit hospitals, nonmonetary career incentives, insurer constraints, peer effects</w:t>
      </w:r>
    </w:p>
    <w:p w14:paraId="19554873" w14:textId="50FD6075" w:rsidR="000D7772" w:rsidRPr="0007657A" w:rsidRDefault="000D7772">
      <w:pPr>
        <w:pStyle w:val="Funotentext"/>
        <w:rPr>
          <w:rFonts w:ascii="Times New Roman" w:hAnsi="Times New Roman" w:cs="Times New Roman"/>
        </w:rPr>
      </w:pPr>
      <w:r w:rsidRPr="0007657A">
        <w:rPr>
          <w:rFonts w:ascii="Times New Roman" w:hAnsi="Times New Roman" w:cs="Times New Roman"/>
        </w:rPr>
        <w:t>Patients health driven by demographics such as age, behavioural factors such as diet, exercise, or smoking and genetic predispositions to disease</w:t>
      </w:r>
    </w:p>
    <w:p w14:paraId="04858592" w14:textId="67321695" w:rsidR="000D7772" w:rsidRPr="0007657A" w:rsidRDefault="000D7772">
      <w:pPr>
        <w:pStyle w:val="Funotentext"/>
        <w:rPr>
          <w:rFonts w:ascii="Times New Roman" w:hAnsi="Times New Roman" w:cs="Times New Roman"/>
        </w:rPr>
      </w:pPr>
      <w:r w:rsidRPr="0007657A">
        <w:rPr>
          <w:rFonts w:ascii="Times New Roman" w:hAnsi="Times New Roman" w:cs="Times New Roman"/>
        </w:rPr>
        <w:t>Patient preferences: way patients trade off the disutility of the pain, suffering, or inconvenience of treatment against the value of improved health, as well as ethical or religious beliefs about the value of prolonging life</w:t>
      </w:r>
    </w:p>
  </w:footnote>
  <w:footnote w:id="3">
    <w:p w14:paraId="7D482641" w14:textId="77777777" w:rsidR="000D7772" w:rsidRPr="0007657A" w:rsidRDefault="000D7772" w:rsidP="003213DE">
      <w:pPr>
        <w:pStyle w:val="Funotentext"/>
      </w:pPr>
      <w:r>
        <w:rPr>
          <w:rStyle w:val="Funotenzeichen"/>
        </w:rPr>
        <w:footnoteRef/>
      </w:r>
      <w:r>
        <w:t xml:space="preserve"> </w:t>
      </w:r>
      <w:r w:rsidRPr="0007657A">
        <w:rPr>
          <w:rFonts w:ascii="Times New Roman" w:hAnsi="Times New Roman" w:cs="Times New Roman"/>
        </w:rPr>
        <w:t>Note that the number of robustness checks far exceeds 6 (the enumeration above is an enumeration of categories of robustness checks).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0D7772" w:rsidRDefault="000D77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0D7772" w:rsidRDefault="000D77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0D7772" w:rsidRDefault="000D77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4"/>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4"/>
    <w:rsid w:val="000045C1"/>
    <w:rsid w:val="0002049A"/>
    <w:rsid w:val="00035346"/>
    <w:rsid w:val="00060B19"/>
    <w:rsid w:val="000644CB"/>
    <w:rsid w:val="000705D5"/>
    <w:rsid w:val="0007189D"/>
    <w:rsid w:val="00075DD1"/>
    <w:rsid w:val="0007657A"/>
    <w:rsid w:val="00076840"/>
    <w:rsid w:val="000A2BB8"/>
    <w:rsid w:val="000B4EB6"/>
    <w:rsid w:val="000C541E"/>
    <w:rsid w:val="000C7B9D"/>
    <w:rsid w:val="000D7772"/>
    <w:rsid w:val="00113AE6"/>
    <w:rsid w:val="00120CFD"/>
    <w:rsid w:val="001414C8"/>
    <w:rsid w:val="001428A2"/>
    <w:rsid w:val="00144268"/>
    <w:rsid w:val="001452E3"/>
    <w:rsid w:val="0015007B"/>
    <w:rsid w:val="001533B3"/>
    <w:rsid w:val="00162263"/>
    <w:rsid w:val="0016354A"/>
    <w:rsid w:val="001651DC"/>
    <w:rsid w:val="001837E3"/>
    <w:rsid w:val="001A0EAC"/>
    <w:rsid w:val="001D5208"/>
    <w:rsid w:val="001F2E32"/>
    <w:rsid w:val="00216F13"/>
    <w:rsid w:val="002522D3"/>
    <w:rsid w:val="00267BAA"/>
    <w:rsid w:val="00277202"/>
    <w:rsid w:val="002809BA"/>
    <w:rsid w:val="0028621C"/>
    <w:rsid w:val="002B784C"/>
    <w:rsid w:val="002D68AB"/>
    <w:rsid w:val="003213DE"/>
    <w:rsid w:val="003218CD"/>
    <w:rsid w:val="003255E6"/>
    <w:rsid w:val="003327C8"/>
    <w:rsid w:val="00337E7A"/>
    <w:rsid w:val="003467DC"/>
    <w:rsid w:val="00385B1C"/>
    <w:rsid w:val="003A1089"/>
    <w:rsid w:val="003B24C0"/>
    <w:rsid w:val="003B67EC"/>
    <w:rsid w:val="003D2B3D"/>
    <w:rsid w:val="0040749E"/>
    <w:rsid w:val="00432BE3"/>
    <w:rsid w:val="00450145"/>
    <w:rsid w:val="004612C0"/>
    <w:rsid w:val="004672A4"/>
    <w:rsid w:val="00475FC6"/>
    <w:rsid w:val="004A60DD"/>
    <w:rsid w:val="004A74DF"/>
    <w:rsid w:val="004C12FE"/>
    <w:rsid w:val="004D3E0C"/>
    <w:rsid w:val="00530366"/>
    <w:rsid w:val="00550E33"/>
    <w:rsid w:val="005713C8"/>
    <w:rsid w:val="005A1581"/>
    <w:rsid w:val="005C391D"/>
    <w:rsid w:val="005D00A6"/>
    <w:rsid w:val="005E1673"/>
    <w:rsid w:val="005F0591"/>
    <w:rsid w:val="006133A8"/>
    <w:rsid w:val="006202F0"/>
    <w:rsid w:val="006868FD"/>
    <w:rsid w:val="006A2D70"/>
    <w:rsid w:val="006D0C9C"/>
    <w:rsid w:val="006D6D62"/>
    <w:rsid w:val="00734850"/>
    <w:rsid w:val="00753B30"/>
    <w:rsid w:val="0075739D"/>
    <w:rsid w:val="00774A9F"/>
    <w:rsid w:val="007A2C36"/>
    <w:rsid w:val="007A746C"/>
    <w:rsid w:val="007B32CC"/>
    <w:rsid w:val="007C643B"/>
    <w:rsid w:val="007D49C5"/>
    <w:rsid w:val="00857427"/>
    <w:rsid w:val="00857A32"/>
    <w:rsid w:val="00861E67"/>
    <w:rsid w:val="00863ED9"/>
    <w:rsid w:val="00884708"/>
    <w:rsid w:val="00894BDC"/>
    <w:rsid w:val="00896842"/>
    <w:rsid w:val="008B0724"/>
    <w:rsid w:val="008C4241"/>
    <w:rsid w:val="008F2F3A"/>
    <w:rsid w:val="009121B7"/>
    <w:rsid w:val="009219E5"/>
    <w:rsid w:val="0092677F"/>
    <w:rsid w:val="00957DFA"/>
    <w:rsid w:val="009A374F"/>
    <w:rsid w:val="009A6769"/>
    <w:rsid w:val="009C18C5"/>
    <w:rsid w:val="009C6851"/>
    <w:rsid w:val="009D5F9C"/>
    <w:rsid w:val="009D602E"/>
    <w:rsid w:val="009E700B"/>
    <w:rsid w:val="009F44C0"/>
    <w:rsid w:val="00A1365E"/>
    <w:rsid w:val="00A21C28"/>
    <w:rsid w:val="00A22CEE"/>
    <w:rsid w:val="00A25214"/>
    <w:rsid w:val="00A37024"/>
    <w:rsid w:val="00A472B5"/>
    <w:rsid w:val="00A65651"/>
    <w:rsid w:val="00A67343"/>
    <w:rsid w:val="00A701D1"/>
    <w:rsid w:val="00A87102"/>
    <w:rsid w:val="00A95B43"/>
    <w:rsid w:val="00AA0C89"/>
    <w:rsid w:val="00AA72F7"/>
    <w:rsid w:val="00AB5171"/>
    <w:rsid w:val="00AD5632"/>
    <w:rsid w:val="00B10026"/>
    <w:rsid w:val="00B1564A"/>
    <w:rsid w:val="00B32095"/>
    <w:rsid w:val="00B44E8F"/>
    <w:rsid w:val="00B57C8C"/>
    <w:rsid w:val="00B73096"/>
    <w:rsid w:val="00B81C33"/>
    <w:rsid w:val="00B91FA3"/>
    <w:rsid w:val="00C12014"/>
    <w:rsid w:val="00C20E54"/>
    <w:rsid w:val="00C3693E"/>
    <w:rsid w:val="00C3785D"/>
    <w:rsid w:val="00C56678"/>
    <w:rsid w:val="00C63D62"/>
    <w:rsid w:val="00C6673A"/>
    <w:rsid w:val="00C67803"/>
    <w:rsid w:val="00C97282"/>
    <w:rsid w:val="00CB4716"/>
    <w:rsid w:val="00CB5B39"/>
    <w:rsid w:val="00D044CB"/>
    <w:rsid w:val="00D102DE"/>
    <w:rsid w:val="00D31E17"/>
    <w:rsid w:val="00D61776"/>
    <w:rsid w:val="00DD1D60"/>
    <w:rsid w:val="00DD6119"/>
    <w:rsid w:val="00DF25A7"/>
    <w:rsid w:val="00E0148A"/>
    <w:rsid w:val="00E2486F"/>
    <w:rsid w:val="00E648B3"/>
    <w:rsid w:val="00EA4732"/>
    <w:rsid w:val="00EB761D"/>
    <w:rsid w:val="00ED0E2C"/>
    <w:rsid w:val="00EE5679"/>
    <w:rsid w:val="00F044D2"/>
    <w:rsid w:val="00F05BA9"/>
    <w:rsid w:val="00F14FBD"/>
    <w:rsid w:val="00F345C3"/>
    <w:rsid w:val="00F368D8"/>
    <w:rsid w:val="00F66D59"/>
    <w:rsid w:val="00F97C0B"/>
    <w:rsid w:val="00FC3EB8"/>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3213DE"/>
    <w:rPr>
      <w:rFonts w:eastAsiaTheme="minorEastAsia"/>
      <w:lang w:val="en-DE" w:eastAsia="en-DE"/>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8E40E8"/>
    <w:rsid w:val="00A34A82"/>
    <w:rsid w:val="00C23E2C"/>
    <w:rsid w:val="00C86F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998BD-2791-4B5C-A241-FC829009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2345</Words>
  <Characters>13368</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22</cp:revision>
  <dcterms:created xsi:type="dcterms:W3CDTF">2020-05-13T13:41:00Z</dcterms:created>
  <dcterms:modified xsi:type="dcterms:W3CDTF">2020-05-13T16:06:00Z</dcterms:modified>
</cp:coreProperties>
</file>