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2026-08-26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VON-2026-00977-7</w:t>
            </w:r>
          </w:p>
        </w:tc>
      </w:tr>
    </w:tbl>
    <w:p>
      <w:pPr>
        <w:pStyle w:val="MunicipalTitle"/>
        <w:spacing w:before="240"/>
      </w:pPr>
      <w:r>
        <w:t>Utredning enligt lex Sarah – missad läkemedelsinsats, hemtjänsten Matfors</w:t>
      </w:r>
    </w:p>
    <w:p>
      <w:r>
        <w:t>Sekretessmarkering: Sekretess enligt 26 kap. 1 § OSL. Markerad 2026-08-26 av registrator, vård- och omsorgsförvaltningen.</w:t>
      </w:r>
    </w:p>
    <w:p>
      <w:pPr>
        <w:pStyle w:val="MunicipalHeading"/>
      </w:pPr>
      <w:r>
        <w:t>Uppgifter om den enskilde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Innehåll</w:t>
            </w:r>
          </w:p>
        </w:tc>
      </w:tr>
      <w:tr>
        <w:tc>
          <w:tcPr>
            <w:tcW w:type="dxa" w:w="4872"/>
          </w:tcPr>
          <w:p>
            <w:r>
              <w:t>Namn</w:t>
            </w:r>
          </w:p>
        </w:tc>
        <w:tc>
          <w:tcPr>
            <w:tcW w:type="dxa" w:w="4872"/>
          </w:tcPr>
          <w:p>
            <w:r>
              <w:t>Gunnel Ekholm</w:t>
            </w:r>
          </w:p>
        </w:tc>
      </w:tr>
      <w:tr>
        <w:tc>
          <w:tcPr>
            <w:tcW w:type="dxa" w:w="4872"/>
          </w:tcPr>
          <w:p>
            <w:r>
              <w:t>Personnummer</w:t>
            </w:r>
          </w:p>
        </w:tc>
        <w:tc>
          <w:tcPr>
            <w:tcW w:type="dxa" w:w="4872"/>
          </w:tcPr>
          <w:p>
            <w:r>
              <w:t>19420903-9140</w:t>
            </w:r>
          </w:p>
        </w:tc>
      </w:tr>
      <w:tr>
        <w:tc>
          <w:tcPr>
            <w:tcW w:type="dxa" w:w="4872"/>
          </w:tcPr>
          <w:p>
            <w:r>
              <w:t>Adress</w:t>
            </w:r>
          </w:p>
        </w:tc>
        <w:tc>
          <w:tcPr>
            <w:tcW w:type="dxa" w:w="4872"/>
          </w:tcPr>
          <w:p>
            <w:r>
              <w:t>Nyängsvägen 14, 864 31 Matfors</w:t>
            </w:r>
          </w:p>
        </w:tc>
      </w:tr>
      <w:tr>
        <w:tc>
          <w:tcPr>
            <w:tcW w:type="dxa" w:w="4872"/>
          </w:tcPr>
          <w:p>
            <w:r>
              <w:t>Insatser</w:t>
            </w:r>
          </w:p>
        </w:tc>
        <w:tc>
          <w:tcPr>
            <w:tcW w:type="dxa" w:w="4872"/>
          </w:tcPr>
          <w:p>
            <w:r>
              <w:t>Hemtjänst sju besök per dygn, trygghetslarm, delegerad insulingivning morgon och kväll</w:t>
            </w:r>
          </w:p>
        </w:tc>
      </w:tr>
      <w:tr>
        <w:tc>
          <w:tcPr>
            <w:tcW w:type="dxa" w:w="4872"/>
          </w:tcPr>
          <w:p>
            <w:r>
              <w:t>Anhörig</w:t>
            </w:r>
          </w:p>
        </w:tc>
        <w:tc>
          <w:tcPr>
            <w:tcW w:type="dxa" w:w="4872"/>
          </w:tcPr>
          <w:p>
            <w:r>
              <w:t>Anna-Karin Ekholm (dotter)</w:t>
            </w:r>
          </w:p>
        </w:tc>
      </w:tr>
    </w:tbl>
    <w:p>
      <w:pPr>
        <w:pStyle w:val="MunicipalHeading"/>
      </w:pPr>
      <w:r>
        <w:t>Rapporten</w:t>
      </w:r>
    </w:p>
    <w:p>
      <w:r>
        <w:t>Den 13 juli 2026 rapporterade undersköterska A enligt 27 kap. 2 § socialtjänstlagen (2025:400) att Gunnel Ekholm, som har typ 1-diabetes, inte hade fått sin kvällsdos insulin den 11 och den 12 juli. Den 13 juli på morgonen hittades hon med hypoglykemi och blodsocker 2,1 mmol/l och fördes med ambulans till Sundsvalls sjukhus, där hon vårdades i tre dygn.</w:t>
      </w:r>
    </w:p>
    <w:p>
      <w:pPr>
        <w:pStyle w:val="MunicipalHeading"/>
      </w:pPr>
      <w:r>
        <w:t>Utredning</w:t>
      </w:r>
    </w:p>
    <w:p>
      <w:r>
        <w:t>Utredningen har gjorts av enhetschef och medicinskt ansvarig sjuksköterska. Underlaget är planeringssystemets besökslogg, signeringslistor för läkemedel, bemanningsenhetens underlag och samtal med berörd personal och med dottern.</w:t>
      </w:r>
    </w:p>
    <w:p>
      <w:pPr>
        <w:pStyle w:val="MunicipalHeading"/>
      </w:pPr>
      <w:r>
        <w:t>Händelseförlopp</w:t>
      </w:r>
    </w:p>
    <w:p>
      <w:pPr>
        <w:pStyle w:val="ListBullet"/>
      </w:pPr>
      <w:r>
        <w:t>11 juli: kvällsbesöket kl. 21.00 var bemannat med en vikarie utan delegering. Insulinet skulle ges av kvällspatrullen, men uppgiften fanns inte med i patrullens lista.</w:t>
      </w:r>
    </w:p>
    <w:p>
      <w:pPr>
        <w:pStyle w:val="ListBullet"/>
      </w:pPr>
      <w:r>
        <w:t>12 juli: kvällspasset var obemannat. Besöket gjordes kl. 22.40 av nattpatrullen som endast gav tillsyn.</w:t>
      </w:r>
    </w:p>
    <w:p>
      <w:pPr>
        <w:pStyle w:val="ListBullet"/>
      </w:pPr>
      <w:r>
        <w:t>13 juli kl. 07.35: morgonpersonalen hittade Gunnel Ekholm förvirrad och kallsvettig och larmade 112.</w:t>
      </w:r>
    </w:p>
    <w:p>
      <w:pPr>
        <w:pStyle w:val="MunicipalHeading"/>
      </w:pPr>
      <w:r>
        <w:t>Orsaker</w:t>
      </w:r>
    </w:p>
    <w:p>
      <w:pPr>
        <w:pStyle w:val="ListBullet"/>
      </w:pPr>
      <w:r>
        <w:t>Delegerade insatser flyttades inte med när besök fördes över från ordinarie grupp till kvällspatrullen.</w:t>
      </w:r>
    </w:p>
    <w:p>
      <w:pPr>
        <w:pStyle w:val="ListBullet"/>
      </w:pPr>
      <w:r>
        <w:t>Bemanningsenheten kunde inte tillsätta 23 procent av passen i juli, vilket gjorde att besök lades om med kort varsel.</w:t>
      </w:r>
    </w:p>
    <w:p>
      <w:pPr>
        <w:pStyle w:val="ListBullet"/>
      </w:pPr>
      <w:r>
        <w:t>Signeringslistan kontrollerades inte vid passbyte, trots att rutinen kräver det.</w:t>
      </w:r>
    </w:p>
    <w:p>
      <w:pPr>
        <w:pStyle w:val="MunicipalHeading"/>
      </w:pPr>
      <w:r>
        <w:t>Bedömning</w:t>
      </w:r>
    </w:p>
    <w:p>
      <w:r>
        <w:t>Händelsen bedöms som ett allvarligt missförhållande som har inneburit ett påtagligt hot mot den enskildes liv och hälsa. Händelsen anmäldes till IVO den 20 augusti 2026 enligt 27 kap. 6 § socialtjänstlagen. Samma händelse har även anmälts enligt lex Maria av medicinskt ansvarig sjuksköterska, eftersom insulingivningen är en delegerad hälso- och sjukvårdsinsats.</w:t>
      </w:r>
    </w:p>
    <w:p>
      <w:pPr>
        <w:pStyle w:val="MunicipalHeading"/>
      </w:pPr>
      <w:r>
        <w:t>Åtgärder</w:t>
      </w:r>
    </w:p>
    <w:p>
      <w:pPr>
        <w:pStyle w:val="ListBullet"/>
      </w:pPr>
      <w:r>
        <w:t>Delegerade insatser visas i en egen lista i planeringssystemet och följer med vid omplanering.</w:t>
      </w:r>
    </w:p>
    <w:p>
      <w:pPr>
        <w:pStyle w:val="ListBullet"/>
      </w:pPr>
      <w:r>
        <w:t>Enhetschefen stämmer av listan dagligen kl. 15.00.</w:t>
      </w:r>
    </w:p>
    <w:p>
      <w:pPr>
        <w:pStyle w:val="ListBullet"/>
      </w:pPr>
      <w:r>
        <w:t>Vikarier utan delegering får inte schemaläggas ensamma på pass med delegerade insatser.</w:t>
      </w:r>
    </w:p>
    <w:p>
      <w:pPr>
        <w:spacing w:before="360"/>
      </w:pPr>
      <w:r>
        <w:t>Maria Holmström</w:t>
      </w:r>
      <w:r>
        <w:br/>
      </w:r>
      <w:r>
        <w:t>Enhetschef, hemtjänsten Matfors</w:t>
      </w:r>
    </w:p>
    <w:p>
      <w:pPr>
        <w:spacing w:before="360"/>
      </w:pPr>
      <w:r>
        <w:t>Leif Sundqvist</w:t>
      </w:r>
      <w:r>
        <w:br/>
      </w:r>
      <w:r>
        <w:t>Medicinskt ansvarig sjuksköterska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VÅRD- OCH OMSORGSFÖRVALTNINGEN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Utredning enligt lex Sarah – missad läkemedelsinsats, hemtjänsten Matfors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