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2026-08-16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KS-2026-00318</w:t>
            </w:r>
          </w:p>
        </w:tc>
      </w:tr>
    </w:tbl>
    <w:p>
      <w:pPr>
        <w:pStyle w:val="MunicipalTitle"/>
        <w:spacing w:before="240"/>
      </w:pPr>
      <w:r>
        <w:t>Anbud – Trygghetslarm med larmmottagning för hemtjänsten</w:t>
      </w:r>
    </w:p>
    <w:p>
      <w:pPr>
        <w:pStyle w:val="MunicipalHeading"/>
      </w:pPr>
      <w:r>
        <w:t>Följebrev</w:t>
      </w:r>
    </w:p>
    <w:p>
      <w:r>
        <w:t>Omsorgslarm Sverige AB tackar för möjligheten att lämna anbud. Vi levererar trygghetslarm till 41 kommuner och erbjuder Sundsvalls kommun marknadens mest konkurrenskraftiga pris: 169 kr per larm och månad, med larmmottagning i egen regi.</w:t>
      </w:r>
    </w:p>
    <w:p>
      <w:pPr>
        <w:pStyle w:val="MunicipalHeading"/>
      </w:pPr>
      <w:r>
        <w:t>Anbudsgivare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Företag</w:t>
            </w:r>
          </w:p>
        </w:tc>
        <w:tc>
          <w:tcPr>
            <w:tcW w:type="dxa" w:w="4872"/>
          </w:tcPr>
          <w:p>
            <w:r>
              <w:t>Omsorgslarm Sverige AB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556871-4402</w:t>
            </w:r>
          </w:p>
        </w:tc>
      </w:tr>
      <w:tr>
        <w:tc>
          <w:tcPr>
            <w:tcW w:type="dxa" w:w="4872"/>
          </w:tcPr>
          <w:p>
            <w:r>
              <w:t>Kontaktperson</w:t>
            </w:r>
          </w:p>
        </w:tc>
        <w:tc>
          <w:tcPr>
            <w:tcW w:type="dxa" w:w="4872"/>
          </w:tcPr>
          <w:p>
            <w:r>
              <w:t>Marcus Ek, anbudsansvarig</w:t>
            </w:r>
          </w:p>
        </w:tc>
      </w:tr>
      <w:tr>
        <w:tc>
          <w:tcPr>
            <w:tcW w:type="dxa" w:w="4872"/>
          </w:tcPr>
          <w:p>
            <w:r>
              <w:t>E-post</w:t>
            </w:r>
          </w:p>
        </w:tc>
        <w:tc>
          <w:tcPr>
            <w:tcW w:type="dxa" w:w="4872"/>
          </w:tcPr>
          <w:p>
            <w:r>
              <w:t>anbud@omsorgslarm.example</w:t>
            </w:r>
          </w:p>
        </w:tc>
      </w:tr>
    </w:tbl>
    <w:p>
      <w:pPr>
        <w:pStyle w:val="MunicipalHeading"/>
      </w:pPr>
      <w:r>
        <w:t>Svar på skall-krav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Krav-ID</w:t>
            </w:r>
          </w:p>
        </w:tc>
        <w:tc>
          <w:tcPr>
            <w:tcW w:type="dxa" w:w="3248"/>
          </w:tcPr>
          <w:p>
            <w:r>
              <w:rPr>
                <w:b/>
              </w:rPr>
              <w:t>Svar</w:t>
            </w:r>
          </w:p>
        </w:tc>
        <w:tc>
          <w:tcPr>
            <w:tcW w:type="dxa" w:w="3248"/>
          </w:tcPr>
          <w:p>
            <w:r>
              <w:rPr>
                <w:b/>
              </w:rPr>
              <w:t>Anbudsgivarens beskrivning</w:t>
            </w:r>
          </w:p>
        </w:tc>
      </w:tr>
      <w:tr>
        <w:tc>
          <w:tcPr>
            <w:tcW w:type="dxa" w:w="3248"/>
          </w:tcPr>
          <w:p>
            <w:r>
              <w:t>SK1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Larmcentralen i Västerås är certifierad enligt SS-EN 50518. Certifikat i bilaga B.</w:t>
            </w:r>
          </w:p>
        </w:tc>
      </w:tr>
      <w:tr>
        <w:tc>
          <w:tcPr>
            <w:tcW w:type="dxa" w:w="3248"/>
          </w:tcPr>
          <w:p>
            <w:r>
              <w:t>SK2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Se produktblad för OL Hemlarm 4G (bilaga C).</w:t>
            </w:r>
          </w:p>
        </w:tc>
      </w:tr>
      <w:tr>
        <w:tc>
          <w:tcPr>
            <w:tcW w:type="dxa" w:w="3248"/>
          </w:tcPr>
          <w:p>
            <w:r>
              <w:t>SK3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Åtgärd på plats inom 16 timmar från felanmälan genom vår servicepartner i Sundsvall.</w:t>
            </w:r>
          </w:p>
        </w:tc>
      </w:tr>
      <w:tr>
        <w:tc>
          <w:tcPr>
            <w:tcW w:type="dxa" w:w="3248"/>
          </w:tcPr>
          <w:p>
            <w:r>
              <w:t>SK4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Personuppgifter behandlas inom EU/EES. Personuppgiftsbiträdesavtalet godtas.</w:t>
            </w:r>
          </w:p>
        </w:tc>
      </w:tr>
      <w:tr>
        <w:tc>
          <w:tcPr>
            <w:tcW w:type="dxa" w:w="3248"/>
          </w:tcPr>
          <w:p>
            <w:r>
              <w:t>SK5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Västerås stad (2 400 larm) och Köpings kommun (610 larm), båda pågående sedan 2023.</w:t>
            </w:r>
          </w:p>
        </w:tc>
      </w:tr>
    </w:tbl>
    <w:p>
      <w:pPr>
        <w:pStyle w:val="MunicipalHeading"/>
      </w:pPr>
      <w:r>
        <w:t>Bilaga C – Produktblad OL Hemlarm 4G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Egenskap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Kommunikation</w:t>
            </w:r>
          </w:p>
        </w:tc>
        <w:tc>
          <w:tcPr>
            <w:tcW w:type="dxa" w:w="4872"/>
          </w:tcPr>
          <w:p>
            <w:r>
              <w:t>4G med reserv via LTE-M</w:t>
            </w:r>
          </w:p>
        </w:tc>
      </w:tr>
      <w:tr>
        <w:tc>
          <w:tcPr>
            <w:tcW w:type="dxa" w:w="4872"/>
          </w:tcPr>
          <w:p>
            <w:r>
              <w:t>Batteribackup vid strömavbrott</w:t>
            </w:r>
          </w:p>
        </w:tc>
        <w:tc>
          <w:tcPr>
            <w:tcW w:type="dxa" w:w="4872"/>
          </w:tcPr>
          <w:p>
            <w:r>
              <w:t>30 timmar</w:t>
            </w:r>
          </w:p>
        </w:tc>
      </w:tr>
      <w:tr>
        <w:tc>
          <w:tcPr>
            <w:tcW w:type="dxa" w:w="4872"/>
          </w:tcPr>
          <w:p>
            <w:r>
              <w:t>Räckvidd larmknapp</w:t>
            </w:r>
          </w:p>
        </w:tc>
        <w:tc>
          <w:tcPr>
            <w:tcW w:type="dxa" w:w="4872"/>
          </w:tcPr>
          <w:p>
            <w:r>
              <w:t>Upp till 100 meter inomhus</w:t>
            </w:r>
          </w:p>
        </w:tc>
      </w:tr>
      <w:tr>
        <w:tc>
          <w:tcPr>
            <w:tcW w:type="dxa" w:w="4872"/>
          </w:tcPr>
          <w:p>
            <w:r>
              <w:t>Vattentålighet larmknapp</w:t>
            </w:r>
          </w:p>
        </w:tc>
        <w:tc>
          <w:tcPr>
            <w:tcW w:type="dxa" w:w="4872"/>
          </w:tcPr>
          <w:p>
            <w:r>
              <w:t>IP67</w:t>
            </w:r>
          </w:p>
        </w:tc>
      </w:tr>
    </w:tbl>
    <w:p>
      <w:pPr>
        <w:pStyle w:val="MunicipalHeading"/>
      </w:pPr>
      <w:r>
        <w:t>Bilaga 2 – Prisbilaga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Prispost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Belopp (kr, exkl. moms)</w:t>
            </w:r>
          </w:p>
        </w:tc>
      </w:tr>
      <w:tr>
        <w:tc>
          <w:tcPr>
            <w:tcW w:type="dxa" w:w="4872"/>
          </w:tcPr>
          <w:p>
            <w:r>
              <w:t>Månadsavgift per larm inklusive larmmottagning</w:t>
            </w:r>
          </w:p>
        </w:tc>
        <w:tc>
          <w:tcPr>
            <w:tcW w:type="dxa" w:w="4872"/>
          </w:tcPr>
          <w:p>
            <w:r>
              <w:t>176</w:t>
            </w:r>
          </w:p>
        </w:tc>
      </w:tr>
      <w:tr>
        <w:tc>
          <w:tcPr>
            <w:tcW w:type="dxa" w:w="4872"/>
          </w:tcPr>
          <w:p>
            <w:r>
              <w:t>Engångskostnad för införande</w:t>
            </w:r>
          </w:p>
        </w:tc>
        <w:tc>
          <w:tcPr>
            <w:tcW w:type="dxa" w:w="4872"/>
          </w:tcPr>
          <w:p>
            <w:r>
              <w:t>120 000</w:t>
            </w:r>
          </w:p>
        </w:tc>
      </w:tr>
      <w:tr>
        <w:tc>
          <w:tcPr>
            <w:tcW w:type="dxa" w:w="4872"/>
          </w:tcPr>
          <w:p>
            <w:r>
              <w:t>Anbudspris (1 150 larm × 48 månader + engångskostnad)</w:t>
            </w:r>
          </w:p>
        </w:tc>
        <w:tc>
          <w:tcPr>
            <w:tcW w:type="dxa" w:w="4872"/>
          </w:tcPr>
          <w:p>
            <w:r>
              <w:t>9 835 200</w:t>
            </w:r>
          </w:p>
        </w:tc>
      </w:tr>
    </w:tbl>
    <w:p>
      <w:pPr>
        <w:spacing w:before="360"/>
      </w:pPr>
      <w:r>
        <w:t>Cecilia Wahlberg</w:t>
      </w:r>
      <w:r>
        <w:br/>
      </w:r>
      <w:r>
        <w:t>Försäljningschef, Omsorgslarm Sverige 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Omsorgslarm Sverige AB  |  Sveavägen 112, 113 50 Stockholm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OMSORGSLARM SVERIGE AB  |  ANBUD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Trygghetslarm med larmmottagning för hemtjänsten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