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unicipalTitle"/>
        <w:spacing w:before="240"/>
      </w:pPr>
      <w:r>
        <w:t>Beslut om tillstånd till inrättande av avloppsanordning</w:t>
      </w:r>
    </w:p>
    <w:p>
      <w:r>
        <w:t>Diarienummer:</w:t>
      </w:r>
    </w:p>
    <w:p>
      <w:sdt>
        <w:sdtPr>
          <w:alias w:val="Diarienummer"/>
          <w:tag w:val="diarienummer"/>
          <w:id w:val="1"/>
          <w:showingPlcHdr/>
          <w:text/>
        </w:sdtPr>
        <w:sdtContent>
          <w:r>
            <w:rPr>
              <w:rStyle w:val="PlaceholderText"/>
            </w:rPr>
            <w:t xml:space="preserve">Ärendets diarienummer, till exempel MN-2026-00000.</w:t>
          </w:r>
        </w:sdtContent>
      </w:sdt>
    </w:p>
    <w:p>
      <w:r>
        <w:t>Beslutsdatum:</w:t>
      </w:r>
    </w:p>
    <w:p>
      <w:sdt>
        <w:sdtPr>
          <w:alias w:val="Beslutsdatum"/>
          <w:tag w:val="beslutsdatum"/>
          <w:id w:val="2"/>
          <w:showingPlcHdr/>
          <w:text/>
        </w:sdtPr>
        <w:sdtContent>
          <w:r>
            <w:rPr>
              <w:rStyle w:val="PlaceholderText"/>
            </w:rPr>
            <w:t xml:space="preserve">Datum för beslutet, ÅÅÅÅ-MM-DD.</w:t>
          </w:r>
        </w:sdtContent>
      </w:sdt>
    </w:p>
    <w:p>
      <w:r>
        <w:t>Sökande:</w:t>
      </w:r>
    </w:p>
    <w:p>
      <w:sdt>
        <w:sdtPr>
          <w:alias w:val="Sökande"/>
          <w:tag w:val="sokande_namn"/>
          <w:id w:val="3"/>
          <w:showingPlcHdr/>
          <w:text/>
        </w:sdtPr>
        <w:sdtContent>
          <w:r>
            <w:rPr>
              <w:rStyle w:val="PlaceholderText"/>
            </w:rPr>
            <w:t xml:space="preserve">Sökandens namn.</w:t>
          </w:r>
        </w:sdtContent>
      </w:sdt>
    </w:p>
    <w:p>
      <w:r>
        <w:t>Adress:</w:t>
      </w:r>
    </w:p>
    <w:p>
      <w:sdt>
        <w:sdtPr>
          <w:alias w:val="Sökandens adress"/>
          <w:tag w:val="sokande_adress"/>
          <w:id w:val="4"/>
          <w:showingPlcHdr/>
          <w:text/>
        </w:sdtPr>
        <w:sdtContent>
          <w:r>
            <w:rPr>
              <w:rStyle w:val="PlaceholderText"/>
            </w:rPr>
            <w:t xml:space="preserve">Sökandens postadress.</w:t>
          </w:r>
        </w:sdtContent>
      </w:sdt>
    </w:p>
    <w:p>
      <w:r>
        <w:t>Fastighet:</w:t>
      </w:r>
    </w:p>
    <w:p>
      <w:sdt>
        <w:sdtPr>
          <w:alias w:val="Fastighetsbeteckning"/>
          <w:tag w:val="fastighetsbeteckning"/>
          <w:id w:val="5"/>
          <w:showingPlcHdr/>
          <w:text/>
        </w:sdtPr>
        <w:sdtContent>
          <w:r>
            <w:rPr>
              <w:rStyle w:val="PlaceholderText"/>
            </w:rPr>
            <w:t xml:space="preserve">Fastighetsbeteckning där anläggningen inrättas.</w:t>
          </w:r>
        </w:sdtContent>
      </w:sdt>
    </w:p>
    <w:p>
      <w:pPr>
        <w:pStyle w:val="MunicipalHeading"/>
      </w:pPr>
      <w:r>
        <w:t>Beslut</w:t>
      </w:r>
    </w:p>
    <w:sdt>
      <w:sdtPr>
        <w:alias w:val="Beslut"/>
        <w:tag w:val="beslut"/>
        <w:id w:val="6"/>
        <w:showingPlcHdr/>
      </w:sdtPr>
      <w:sdtContent>
        <w:p>
          <w:r>
            <w:rPr>
              <w:rStyle w:val="PlaceholderText"/>
            </w:rPr>
            <w:t xml:space="preserve">Beslutsformulering: vad Miljönämnden ger tillstånd till, för vilken fastighet och vilken anläggning.</w:t>
          </w:r>
        </w:p>
      </w:sdtContent>
    </w:sdt>
    <w:p>
      <w:pPr>
        <w:pStyle w:val="MunicipalHeading"/>
      </w:pPr>
      <w:r>
        <w:t>Villkor</w:t>
      </w:r>
    </w:p>
    <w:p>
      <w:r>
        <w:t>Tillståndet förenas med följande villkor:</w:t>
      </w:r>
    </w:p>
    <w:sdt>
      <w:sdtPr>
        <w:alias w:val="Villkor"/>
        <w:tag w:val="villkor"/>
        <w:id w:val="7"/>
        <w:showingPlcHdr/>
      </w:sdtPr>
      <w:sdtContent>
        <w:p>
          <w:r>
            <w:rPr>
              <w:rStyle w:val="PlaceholderText"/>
            </w:rPr>
            <w:t xml:space="preserve">Numrerade villkor för utförande, skyddsavstånd, drift, service, kontroll och slamtömning.</w:t>
          </w:r>
        </w:p>
      </w:sdtContent>
    </w:sdt>
    <w:p>
      <w:pPr>
        <w:pStyle w:val="MunicipalHeading"/>
      </w:pPr>
      <w:r>
        <w:t>Beskrivning av anläggningen</w:t>
      </w:r>
    </w:p>
    <w:sdt>
      <w:sdtPr>
        <w:alias w:val="Anläggning"/>
        <w:tag w:val="anlaggning"/>
        <w:id w:val="8"/>
        <w:showingPlcHdr/>
      </w:sdtPr>
      <w:sdtContent>
        <w:p>
          <w:r>
            <w:rPr>
              <w:rStyle w:val="PlaceholderText"/>
            </w:rPr>
            <w:t xml:space="preserve">Anläggningens delar enligt ansökan och bilagor: reningsteg, fabrikat och modell, efterpolering, dimensionering och placering.</w:t>
          </w:r>
        </w:p>
      </w:sdtContent>
    </w:sdt>
    <w:p>
      <w:pPr>
        <w:pStyle w:val="MunicipalHeading"/>
      </w:pPr>
      <w:r>
        <w:t>Skyddsnivå</w:t>
      </w:r>
    </w:p>
    <w:sdt>
      <w:sdtPr>
        <w:alias w:val="Skyddsnivå"/>
        <w:tag w:val="skyddsniva"/>
        <w:id w:val="9"/>
        <w:showingPlcHdr/>
      </w:sdtPr>
      <w:sdtContent>
        <w:p>
          <w:r>
            <w:rPr>
              <w:rStyle w:val="PlaceholderText"/>
            </w:rPr>
            <w:t xml:space="preserve">Bedömd skyddsnivå för hälsoskydd och miljöskydd och skälen till den.</w:t>
          </w:r>
        </w:p>
      </w:sdtContent>
    </w:sdt>
    <w:p>
      <w:pPr>
        <w:pStyle w:val="MunicipalHeading"/>
      </w:pPr>
      <w:r>
        <w:t>Motivering</w:t>
      </w:r>
    </w:p>
    <w:sdt>
      <w:sdtPr>
        <w:alias w:val="Motivering"/>
        <w:tag w:val="motivering"/>
        <w:id w:val="10"/>
        <w:showingPlcHdr/>
      </w:sdtPr>
      <w:sdtContent>
        <w:p>
          <w:r>
            <w:rPr>
              <w:rStyle w:val="PlaceholderText"/>
            </w:rPr>
            <w:t xml:space="preserve">Skälen för beslutet: skyddsavstånd, grundvattenförhållanden, jordens egenskaper, reningsteknik och hur villkoren tillgodoser skyddsnivån.</w:t>
          </w:r>
        </w:p>
      </w:sdtContent>
    </w:sdt>
    <w:p>
      <w:pPr>
        <w:pStyle w:val="MunicipalHeading"/>
      </w:pPr>
      <w:r>
        <w:t>Upplysningar</w:t>
      </w:r>
    </w:p>
    <w:sdt>
      <w:sdtPr>
        <w:alias w:val="Upplysningar"/>
        <w:tag w:val="upplysningar"/>
        <w:id w:val="11"/>
        <w:showingPlcHdr/>
      </w:sdtPr>
      <w:sdtContent>
        <w:p>
          <w:r>
            <w:rPr>
              <w:rStyle w:val="PlaceholderText"/>
            </w:rPr>
            <w:t xml:space="preserve">Upplysningar till sökanden, till exempel handlingar som ska lämnas in och annan lagstiftning.</w:t>
          </w:r>
        </w:p>
      </w:sdtContent>
    </w:sdt>
    <w:p>
      <w:r>
        <w:t>Tillståndet upphör att gälla om anläggningen inte har tagits i bruk inom två år från att beslutet vunnit laga kraft. Anläggningen får inte tas i bruk förrän den är färdigställd enligt beslutet och kvalitetsförsäkran har lämnats till Miljökontoret.</w:t>
      </w:r>
    </w:p>
    <w:p>
      <w:pPr>
        <w:pStyle w:val="MunicipalHeading"/>
      </w:pPr>
      <w:r>
        <w:t>Lagstöd</w:t>
      </w:r>
    </w:p>
    <w:p>
      <w:r>
        <w:t>Beslutet är fattat med stöd av 13 § förordningen (1998:899) om miljöfarlig verksamhet och hälsoskydd samt 2 kap. 3 § och 9 kap. 7 § miljöbalken (1998:808). Bedömningen har gjorts med stöd av Havs- och vattenmyndighetens allmänna råd (HVMFS 2016:17) om små avloppsanordningar för hushållsspillvatten.</w:t>
      </w:r>
    </w:p>
    <w:p>
      <w:pPr>
        <w:pStyle w:val="MunicipalHeading"/>
      </w:pPr>
      <w:r>
        <w:t>Avgift</w:t>
      </w:r>
    </w:p>
    <w:p>
      <w:r>
        <w:t>Avgift för prövningen tas ut enligt Miljönämndens taxa för prövning och tillsyn enligt miljöbalken. Faktura skickas separat.</w:t>
      </w:r>
    </w:p>
    <w:p>
      <w:pPr>
        <w:pStyle w:val="MunicipalHeading"/>
      </w:pPr>
      <w:r>
        <w:t>Så överklagar du</w:t>
      </w:r>
    </w:p>
    <w:p>
      <w:r>
        <w:t>Beslutet kan överklagas till Länsstyrelsen Västernorrland. Överklagandet ska vara skriftligt och ha kommit in till Miljönämnden, Sundsvalls kommun, 851 85 Sundsvall inom tre veckor från den dag du fick del av beslutet. Ange vilket beslut du överklagar, diarienummer, vilken ändring du vill ha och varför.</w:t>
      </w:r>
    </w:p>
    <w:p>
      <w:r>
        <w:t>Handläggare:</w:t>
      </w:r>
    </w:p>
    <w:p>
      <w:sdt>
        <w:sdtPr>
          <w:alias w:val="Handläggare"/>
          <w:tag w:val="handlaggare"/>
          <w:id w:val="12"/>
          <w:showingPlcHdr/>
          <w:text/>
        </w:sdtPr>
        <w:sdtContent>
          <w:r>
            <w:rPr>
              <w:rStyle w:val="PlaceholderText"/>
            </w:rPr>
            <w:t xml:space="preserve">Handläggarens namn och titel, beslut fattat på delegation.</w:t>
          </w:r>
        </w:sdtContent>
      </w:sdt>
    </w:p>
    <w:sectPr w:rsidR="00FC693F" w:rsidRPr="0006063C" w:rsidSect="00034616">
      <w:headerReference w:type="default" r:id="rId9"/>
      <w:footerReference w:type="default" r:id="rId10"/>
      <w:pgSz w:w="12240" w:h="15840"/>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unicipalMetadata"/>
      <w:jc w:val="center"/>
    </w:pPr>
    <w:r>
      <w:t>Sundsvalls kommun  |  Miljökontoret, 851 85 Sundsvall · miljonamnden@sundsvall.se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unicipalMetadata"/>
    </w:pPr>
    <w:r>
      <w:t>SUNDSVALLS KOMMUN  |  MILJÖNÄMNDEN – MILJÖKONTORET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unicipalTitle">
    <w:name w:val="Municipal Title"/>
    <w:rPr>
      <w:rFonts w:ascii="Arial" w:hAnsi="Arial"/>
      <w:b/>
      <w:sz w:val="40"/>
    </w:rPr>
  </w:style>
  <w:style w:type="paragraph" w:customStyle="1" w:styleId="MunicipalHeading">
    <w:name w:val="Municipal Heading"/>
    <w:rPr>
      <w:rFonts w:ascii="Arial" w:hAnsi="Arial"/>
      <w:b/>
      <w:sz w:val="26"/>
    </w:rPr>
  </w:style>
  <w:style w:type="paragraph" w:customStyle="1" w:styleId="MunicipalMetadata">
    <w:name w:val="Municipal Metadata"/>
    <w:rPr>
      <w:rFonts w:ascii="Arial" w:hAnsi="Arial"/>
      <w:b w:val="0"/>
      <w:sz w:val="18"/>
    </w:rPr>
  </w:style>
  <w:style w:type="character" w:customStyle="1" w:styleId="PlaceholderText">
    <w:name w:val="Placeholder Text"/>
    <w:rPr>
      <w:i/>
      <w:color w:val="59595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Beslut om tillstånd till inrättande av avloppsanordning</dc:title>
  <dc:subject/>
  <dc:creator>Eneo battle corpus</dc:creator>
  <cp:keywords/>
  <dc:description>generated by python-docx</dc:description>
  <cp:lastModifiedBy/>
  <cp:revision>1</cp:revision>
  <dcterms:created xsi:type="dcterms:W3CDTF">2026-01-01T00:00:00Z</dcterms:created>
  <dcterms:modified xsi:type="dcterms:W3CDTF">2026-01-01T00:00:00Z</dcterms:modified>
  <cp:category/>
  <cp:lastPrinted>2026-01-01T00:00:00Z</cp:lastPrinted>
</cp:coreProperties>
</file>