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Title"/>
      </w:pPr>
      <w:r>
        <w:t>Utredningsunderlag</w:t>
      </w:r>
    </w:p>
    <w:p>
      <w:r>
        <w:rPr>
          <w:b/>
        </w:rPr>
        <w:t xml:space="preserve">Namn: </w:t>
      </w:r>
      <w:sdt>
        <w:sdtPr>
          <w:alias w:val="Namn"/>
          <w:tag w:val="namn"/>
          <w:id w:val="100000"/>
          <w:showingPlcHdr/>
          <w:text/>
          <w15:appearance w15:val="boundingBox"/>
          <w15:color w:val="2343DA"/>
        </w:sdtPr>
        <w:sdtContent>
          <w:r>
            <w:rPr>
              <w:rStyle w:val="PlaceholderText"/>
            </w:rPr>
            <w:t xml:space="preserve">Koppla till ett namnfält i Eneo</w:t>
          </w:r>
        </w:sdtContent>
      </w:sdt>
    </w:p>
    <w:p>
      <w:pPr>
        <w:pStyle w:val="Heading1"/>
      </w:pPr>
      <w:r>
        <w:t>Bakgrund</w:t>
      </w:r>
    </w:p>
    <w:sdt>
      <w:sdtPr>
        <w:alias w:val="Bakgrund"/>
        <w:tag w:val="bakgrund"/>
        <w:id w:val="100001"/>
        <w:showingPlcHdr/>
        <w15:appearance w15:val="boundingBox"/>
        <w15:color w:val="2343DA"/>
      </w:sdtPr>
      <w:sdtContent>
        <w:p>
          <w:r>
            <w:rPr>
              <w:rStyle w:val="PlaceholderText"/>
            </w:rPr>
            <w:t xml:space="preserve">Här fylls bakgrundstexten i. Koppla fältet Bakgrund till text från ett steg i Eneo.</w:t>
          </w:r>
        </w:p>
        <w:p>
          <w:r>
            <w:t>Hjälptexten ersätts när flödet körs. Rubriken ovanför ligger utanför fältet och finns kvar. Klicka i fältet i Word för att se dess namn.</w:t>
          </w:r>
        </w:p>
      </w:sdtContent>
    </w:sdt>
    <w:p>
      <w:pPr>
        <w:pStyle w:val="Heading1"/>
      </w:pPr>
      <w:r>
        <w:t>Bedömning</w:t>
      </w:r>
    </w:p>
    <w:sdt>
      <w:sdtPr>
        <w:alias w:val="Bedömning"/>
        <w:tag w:val="bedomning"/>
        <w:id w:val="100002"/>
        <w:showingPlcHdr/>
        <w15:appearance w15:val="boundingBox"/>
        <w15:color w:val="2343DA"/>
      </w:sdtPr>
      <w:sdtContent>
        <w:p>
          <w:r>
            <w:rPr>
              <w:rStyle w:val="PlaceholderText"/>
            </w:rPr>
            <w:t xml:space="preserve">Här fylls bedömningen i. Välj den text som ska hamna under denna rubrik.</w:t>
          </w:r>
        </w:p>
        <w:p>
          <w:r>
            <w:t>Hjälptexten ersätts när flödet körs. Rubriken ovanför ligger utanför fältet och finns kvar. Klicka i fältet i Word för att se dess namn.</w:t>
          </w:r>
        </w:p>
      </w:sdtContent>
    </w:sdt>
    <w:p>
      <w:pPr>
        <w:pStyle w:val="Heading1"/>
      </w:pPr>
      <w:r>
        <w:t>Nästa steg</w:t>
      </w:r>
    </w:p>
    <w:sdt>
      <w:sdtPr>
        <w:alias w:val="Nästa steg"/>
        <w:tag w:val="nasta_steg"/>
        <w:id w:val="100003"/>
        <w:showingPlcHdr/>
        <w15:appearance w15:val="boundingBox"/>
        <w15:color w:val="2343DA"/>
      </w:sdtPr>
      <w:sdtContent>
        <w:p>
          <w:r>
            <w:rPr>
              <w:rStyle w:val="PlaceholderText"/>
            </w:rPr>
            <w:t xml:space="preserve">Här fylls nästa steg i. Välj en textkälla, eller Lämna tomt om avsnittet ska vara tomt.</w:t>
          </w:r>
        </w:p>
        <w:p>
          <w:r>
            <w:t>Hjälptexten ersätts när flödet körs. Rubriken ovanför ligger utanför fältet och finns kvar. Klicka i fältet i Word för att se dess namn.</w:t>
          </w:r>
        </w:p>
      </w:sdtContent>
    </w:sdt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  <w:lang w:val="sv-S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60"/>
      <w:outlineLvl w:val="4"/>
    </w:pPr>
    <w:rPr>
      <w:rFonts w:asciiTheme="majorHAnsi" w:eastAsiaTheme="majorEastAsia" w:hAnsiTheme="majorHAnsi" w:cstheme="majorBidi" w:ascii="Arial" w:hAnsi="Arial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60"/>
      <w:outlineLvl w:val="5"/>
    </w:pPr>
    <w:rPr>
      <w:rFonts w:asciiTheme="majorHAnsi" w:eastAsiaTheme="majorEastAsia" w:hAnsiTheme="majorHAnsi" w:cstheme="majorBidi" w:ascii="Arial" w:hAnsi="Arial"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60"/>
      <w:outlineLvl w:val="6"/>
    </w:pPr>
    <w:rPr>
      <w:rFonts w:asciiTheme="majorHAnsi" w:eastAsiaTheme="majorEastAsia" w:hAnsiTheme="majorHAnsi" w:cstheme="majorBidi" w:ascii="Arial" w:hAnsi="Arial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60"/>
      <w:outlineLvl w:val="7"/>
    </w:pPr>
    <w:rPr>
      <w:rFonts w:asciiTheme="majorHAnsi" w:eastAsiaTheme="majorEastAsia" w:hAnsiTheme="majorHAnsi" w:cstheme="majorBidi" w:ascii="Arial" w:hAnsi="Arial"/>
      <w:color w:val="000000"/>
      <w:sz w:val="22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60"/>
      <w:outlineLvl w:val="8"/>
    </w:pPr>
    <w:rPr>
      <w:rFonts w:asciiTheme="majorHAnsi" w:eastAsiaTheme="majorEastAsia" w:hAnsiTheme="majorHAnsi" w:cstheme="majorBidi" w:ascii="Arial" w:hAnsi="Arial"/>
      <w:i/>
      <w:iCs/>
      <w:color w:val="000000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PlaceholderText">
    <w:name w:val="Placeholder Text"/>
    <w:rPr>
      <w:i/>
      <w:color w:val="59595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Utredningsunderlag</dc:title>
  <dc:subject>Exempelmall med fyra namngivna fält för Eneo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sv-SE</dc:language>
</cp:coreProperties>
</file>