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032D60"/>
          <w:sz w:val="80"/>
        </w:rPr>
        <w:t>MetaMapper</w:t>
      </w:r>
    </w:p>
    <w:p>
      <w:pPr>
        <w:jc w:val="center"/>
      </w:pPr>
      <w:r>
        <w:rPr>
          <w:color w:val="0070D2"/>
          <w:sz w:val="44"/>
        </w:rPr>
        <w:t>Technical Design Document</w:t>
      </w:r>
    </w:p>
    <w:p>
      <w:pPr>
        <w:jc w:val="center"/>
      </w:pPr>
      <w:r>
        <w:rPr>
          <w:i/>
          <w:color w:val="706E6B"/>
          <w:sz w:val="24"/>
        </w:rPr>
        <w:t>Version 3.0  |  March 2026</w:t>
      </w:r>
    </w:p>
    <w:p/>
    <w:p>
      <w:pPr>
        <w:spacing w:before="40" w:after="40"/>
        <w:pBdr>
          <w:bottom w:val="single" w:sz="4" w:space="1" w:color="0070D2"/>
        </w:pBdr>
      </w:pPr>
    </w:p>
    <w:p/>
    <w:p>
      <w:pPr>
        <w:jc w:val="center"/>
      </w:pPr>
      <w:r>
        <w:rPr>
          <w:i/>
          <w:color w:val="181818"/>
          <w:sz w:val="20"/>
        </w:rPr>
        <w:t>Architecture: 100% Native Salesforce  |  Enterprise/LDV  |  Open Source</w:t>
        <w:br/>
        <w:t>GitHub: energidi/claude-knowledge-base / projects/meta-mapper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1. Executive Summary &amp; Project Background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MetaMapper is a native Salesforce change-intelligence application that safely maps and visualizes deep metadata dependencies using the Tooling API. It operates entirely within the Salesforce trust boundary - no external APIs, no CDN calls at runtime.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Version 3.0 resolves four critical design risks identified during technical review: the Visited_IDs__c field cap, the Active Flows double-callout trap, URI length limits, and the ECharts static resource size constraint.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2. Critical Design Risk Resolutions (v3.0)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/>
          <w:color w:val="181818"/>
          <w:sz w:val="21"/>
        </w:rPr>
        <w:t>The following four issues were identified and resolved before implementation begins: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Fix #1 - Cycle Detection: Visited_IDs__c Field Removed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Original design stored a JSON-serialized Set&lt;String&gt; of processed Metadata IDs in a Long Text 131072 field on Dependency_Job__c.</w:t>
      </w:r>
    </w:p>
    <w:p>
      <w:pPr>
        <w:spacing w:before="80" w:after="120"/>
        <w:ind w:left="283"/>
        <w:shd w:val="clear" w:color="auto" w:fill="F2F4F7"/>
      </w:pPr>
      <w:r>
        <w:rPr>
          <w:i/>
          <w:color w:val="032D60"/>
          <w:sz w:val="19"/>
        </w:rPr>
        <w:t>Risk: 131,072 chars / 22 chars per ID = ~5,957 ID cap. Enterprise orgs with deep dependency trees easily exceed this, causing StringException and crashing the entire Queueable chain.</w:t>
      </w:r>
    </w:p>
    <w:p>
      <w:pPr>
        <w:spacing w:after="80"/>
      </w:pPr>
      <w:r>
        <w:rPr>
          <w:b/>
          <w:i w:val="0"/>
          <w:color w:val="181818"/>
          <w:sz w:val="21"/>
        </w:rPr>
        <w:t>Resolution: Drop the field. At the start of each Queueable execution, query the database: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Set&lt;String&gt; visitedIds = new Set&lt;String&gt;();</w:t>
        <w:br/>
        <w:t>for (Dependency_Node__c n : [</w:t>
        <w:br/>
        <w:t xml:space="preserve">    SELECT Metadata_ID__c FROM Dependency_Node__c</w:t>
        <w:br/>
        <w:t xml:space="preserve">    WHERE Dependency_Job__c = :jobId</w:t>
        <w:br/>
        <w:t>]) {</w:t>
        <w:br/>
        <w:t xml:space="preserve">    visitedIds.add(n.Metadata_ID__c);</w:t>
        <w:br/>
        <w:t>}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This costs one SOQL query per execution but scales to any tree depth. The database is the source of truth - no field write-back required. Circular nodes are inserted with Is_Circular__c = true and Is_Processed__c = true.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Fix #2 - Active Flows: Adaptive Callout Guardrail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Original design used a flat 80% callout threshold for the Queueable limit guardrail.</w:t>
      </w:r>
    </w:p>
    <w:p>
      <w:pPr>
        <w:spacing w:before="80" w:after="120"/>
        <w:ind w:left="283"/>
        <w:shd w:val="clear" w:color="auto" w:fill="F2F4F7"/>
      </w:pPr>
      <w:r>
        <w:rPr>
          <w:i/>
          <w:color w:val="032D60"/>
          <w:sz w:val="19"/>
        </w:rPr>
        <w:t>Risk: MetadataComponentDependency does not return Flow status. When Active_Flows_Only__c = true, DependencyService must issue a second Tooling API callout per batch to query Flow WHERE Status = Active. This doubles callout consumption for Flow-heavy batches, reaching the 100-callout limit twice as fast.</w:t>
      </w:r>
    </w:p>
    <w:p>
      <w:pPr>
        <w:spacing w:after="80"/>
      </w:pPr>
      <w:r>
        <w:rPr>
          <w:b/>
          <w:i w:val="0"/>
          <w:color w:val="181818"/>
          <w:sz w:val="21"/>
        </w:rPr>
        <w:t>Resolution: Adaptive threshold based on batch content: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Boolean hasFlowNodes = /* batch contains Flow-type nodes */;</w:t>
        <w:br/>
        <w:t>Decimal calloutThreshold = (job.Active_Flows_Only__c &amp;&amp; hasFlowNodes) ? 0.60 : 0.80;</w:t>
        <w:br/>
        <w:br/>
        <w:t>if (Limits.getCallouts() &gt;= Limits.getLimitCallouts() * calloutThreshold</w:t>
        <w:br/>
        <w:t xml:space="preserve">    || Limits.getHeapSize() &gt;= Limits.getLimitHeapSize() * 0.80) {</w:t>
        <w:br/>
        <w:t xml:space="preserve">    System.enqueueJob(new DependencyQueueable(jobId));</w:t>
        <w:br/>
        <w:t xml:space="preserve">    return;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Fix #3 - Tooling API URI Length: 100-ID Chunk (Validated)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The design chunks Tooling API IN clauses to 100 IDs per query. This is validated as correct.</w:t>
      </w:r>
    </w:p>
    <w:p>
      <w:pPr>
        <w:spacing w:before="80" w:after="120"/>
        <w:ind w:left="283"/>
        <w:shd w:val="clear" w:color="auto" w:fill="F2F4F7"/>
      </w:pPr>
      <w:r>
        <w:rPr>
          <w:i/>
          <w:color w:val="032D60"/>
          <w:sz w:val="19"/>
        </w:rPr>
        <w:t>Context: Salesforce REST GET requests embed the SOQL in the URL. Servers typically cap URLs at 16KB-32KB. 1,000 IDs in a single IN clause would easily exceed this, producing HTTP 414 (URI Too Long). sfdc-soup confirmed 100 is the production-safe limit. No change needed - this was already correct.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Fix #4 - ECharts Static Resource: Core Minified Build Only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Original design referenced "bundled echarts.min.js" without specifying the build variant.</w:t>
      </w:r>
    </w:p>
    <w:p>
      <w:pPr>
        <w:spacing w:before="80" w:after="120"/>
        <w:ind w:left="283"/>
        <w:shd w:val="clear" w:color="auto" w:fill="F2F4F7"/>
      </w:pPr>
      <w:r>
        <w:rPr>
          <w:i/>
          <w:color w:val="032D60"/>
          <w:sz w:val="19"/>
        </w:rPr>
        <w:t>Risk: Salesforce enforces a hard 5MB limit per Static Resource. The full Apache ECharts bundle (with maps, 3D extensions, and all chart types) can approach or exceed this limit.</w:t>
      </w:r>
    </w:p>
    <w:p>
      <w:pPr>
        <w:spacing w:after="80"/>
      </w:pPr>
      <w:r>
        <w:rPr>
          <w:b/>
          <w:i w:val="0"/>
          <w:color w:val="181818"/>
          <w:sz w:val="21"/>
        </w:rPr>
        <w:t>Resolution: Use echarts/dist/echarts.min.js exclusively - the core minified build (~1.0-1.2MB). Source it from the npm package after npm install echarts. Do not use the full bundle. Do not download from CDN.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3. Architecture Decisions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Choice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Deployment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Unlocked Package + SFDX on GitHub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Open source, version-controlled, no AppExchange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Graph visualization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Apache ECharts core minified (Static Resource)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 CDN; MIT licensed; ~1.0-1.2MB; within 5MB limit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Live progress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Platform Events + lightning/empApi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Native push; no polling; negligible Governor pressure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Cycle detection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DB query at Queueable start (no text field)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Scales to any tree depth; no StringException risk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Auth / Tooling API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OAuth 2.0 loopback via Named Credential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Internal Tooling API only; admin-authorized once post-install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Security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USER_MODE on all DML/SOQL; Private OWD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Enterprise InfoSec compliant; runtime FLS and CRUD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DLM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Nightly Batch hard-delete Jobs &gt; 24h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Prevent storage bloat in LDV environments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 clause chunk size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100 IDs max per Tooling API query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Production-safe URI length limit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Supplemental queries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Type-specific handler classes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MetadataComponentDependency misses 6 dependency categories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QueryMore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Iterative nextRecordsUrl follow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Tooling API caps at 2,000 rows per response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Callout guardrail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80% standard; 60% when Active Flows + Flow batch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Accounts for double-callout cost of Flow status validation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Source API version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v66.0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Current Salesforce API version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4. Data Architecture &amp; Modeling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4.1 Dependency_Job__c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Target_Metadata_Type__c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CustomField, ValidationRule, Flow, ApexClass, ApexTrigger, WorkflowRule, etc.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Target_API_Name__c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Developer Name of the target metadata component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Target_Object__c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Optional - populated by typeahead for field-scoped searches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Active_Flows_Only__c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Default: true. Drops inactive Flow versions. Triggers 60% callout threshold.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Status__c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Initializing &gt; Processing &gt; Completed | Failed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Error_Message__c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Full exception detail on failure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Running counter published to progress bar via Platform Event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Summary_JSON__c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JSON map {MetadataType: count} - populated on Completed; drives stats tile in UI</w:t>
            </w:r>
          </w:p>
        </w:tc>
      </w:tr>
    </w:tbl>
    <w:p/>
    <w:p>
      <w:pPr>
        <w:spacing w:before="80" w:after="120"/>
        <w:ind w:left="283"/>
        <w:shd w:val="clear" w:color="auto" w:fill="F2F4F7"/>
      </w:pPr>
      <w:r>
        <w:rPr>
          <w:i/>
          <w:color w:val="032D60"/>
          <w:sz w:val="19"/>
        </w:rPr>
        <w:t>Visited_IDs__c intentionally omitted. Cycle detection uses a DB query instead (see Fix #1). A Long Text 131072 field caps at ~5,957 IDs and would crash the Queueable chain in large enterprise orgs.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4.2 Dependency_Node__c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Dependency_Job__c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Master-Detail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Parent job - cascade delete on job removal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Parent_Node__c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Lookup (self)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Builds the hierarchical dependency tree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Metadata_ID__c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18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Exact 18-character Tooling API record ID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Metadata_Type__c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e.g. ApexClass, CustomField, Flow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Metadata_Name__c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Human-readable API name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Level__c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Depth from root (0 = root target)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Engine flag: false = pending child traversal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True if node already appears higher in the tree - displayed but not re-traversed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True if reference cannot be statically resolved (e.g. dynamic Apex string)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Context_Data__c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JSON pills: isWrite, activeVersions, filterUsage, parentObject, etc.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ToolingAPI or Supplemental - tracks discovery method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4.3 Context_Data__c (Pills) by Metadata Type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JSON Shape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ApexClass / ApexTrigger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{"isWrite": true}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Whether the class writes to the target field/object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Flow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{"activeVersions": 3, "isActive": true}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Active version count and current active status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WorkflowRule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{"isActive": true, "triggerType": "onInsertOrUpdate"}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Rule status and trigger type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CustomField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{"parentObject": "Account", "parentType": "CustomObject"}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Parent object context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Report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{"filterUsage": ["filter", "grouping", "column"]}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How the field is used in the report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4.4 Dependency_Status__e (Platform Event)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Job_Id__c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18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Links event to parent Dependency_Job__c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Status__c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Mirrors Job Status__c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Current progress counter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Message__c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Human-readable status message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4.5 Data Lifecycle Management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DependencyCleanupBatch runs nightly at 02:00 and hard-deletes Dependency_Job__c records older than 24 hours. Deletion cascades to all child Dependency_Node__c records via Master-Detail.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5. Processing Engine (Async Architecture)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5.1 Execution Flow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1. User submits via LWC. Controller creates Dependency_Job__c (Initializing), inserts root Dependency_Node__c (Is_Processed__c = false), enqueues DependencyQueueable.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2. DependencyQueueable.execute() queries up to 50 unprocessed nodes.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3. DB cycle-detection query: SELECT Metadata_ID__c FROM Dependency_Node__c WHERE Dependency_Job__c = :jobId builds the visited Set&lt;String&gt; from the database (scales infinitely).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4. Tooling API callout per node batch (100-ID chunks; QueryMore loop for &gt;2,000 results; HTTP 414/431 triggers reactive batch split).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5. Results in visited set: insert with Is_Circular__c = true, Is_Processed__c = true. Not enqueued for further traversal.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6. New child nodes inserted with Source__c = ToolingAPI (WITH USER_MODE).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7. DependencyTypeHandlerFactory dispatches to type-specific handler. Supplemental nodes inserted with Source__c = Supplemental.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8. Current nodes marked Is_Processed__c = true. Nodes_Processed__c incremented. Dependency_Status__e published.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9. Adaptive guardrail: 60% callout threshold if Active_Flows_Only__c = true AND Flow nodes in batch (double-callout cost); 80% otherwise. Heap always 80%.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10. On Completed: compute Summary_JSON__c, send Custom Notification + email.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11. On exception: update Job to Failed, publish failure event.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5.2 Adaptive Limit Guardrail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Boolean hasFlowNodes = /* batch contains Flow-type nodes */;</w:t>
        <w:br/>
        <w:t>Decimal calloutThreshold = (job.Active_Flows_Only__c &amp;&amp; hasFlowNodes) ? 0.60 : 0.80;</w:t>
        <w:br/>
        <w:br/>
        <w:t>if (Limits.getCallouts() &gt;= Limits.getLimitCallouts() * calloutThreshold</w:t>
        <w:br/>
        <w:t xml:space="preserve">    || Limits.getHeapSize() &gt;= Limits.getLimitHeapSize() * 0.80) {</w:t>
        <w:br/>
        <w:t xml:space="preserve">    System.enqueueJob(new DependencyQueueable(jobId));</w:t>
        <w:br/>
        <w:t xml:space="preserve">    return;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5.3 Circular Reference Handling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Nodes already in the visited set (from the DB query) are inserted with Is_Circular__c = true and Is_Processed__c = true, preventing infinite traversal while preserving the circular relationship in the tree and graph views.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6. Supplemental Query Strategy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MetadataComponentDependency does not track 6 critical dependency categories. Type-specific handler classes fill these gaps.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Gap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Strategy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 Field Updates -&gt; Custom Field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Query WorkflowFieldUpdate WHERE Field = :apiName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Validation Rule formulas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Query ValidationRule bodies; regex match field API name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FlexiPage visibility rules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Query FlexiPage metadata; parse XML for field references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Custom Metadata Type record lookups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 / ApexClassHandler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SOQL on CMT records; filter fields named class, handler, type, instance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Lookup field relationships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Query CustomField WHERE ReferenceTo = :objectName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Dynamic Apex string references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Flag Is_Dynamic_Reference__c = true; cannot be statically resolved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6.1 IDependencyTypeHandler Interface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public interface IDependencyTypeHandler {</w:t>
        <w:br/>
        <w:t xml:space="preserve">    List&lt;Dependency_Node__c&gt; findSupplemental(Id jobId, List&lt;Dependency_Node__c&gt; nodesOfType);</w:t>
        <w:br/>
        <w:t>}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7. Integration &amp; Tooling API Strategy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7.1 Loopback Auth (Post-Install, Manual)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Configuration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Connected App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OAuth 2.0 Web Server flow; scopes: api, refresh_token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Auth Provider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Type: Salesforce; references the Connected App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Named Credential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Name: MetaMapper_Tooling_API; URL: org instance URL; OAuth 2.0 via Auth Provider</w:t>
            </w:r>
          </w:p>
        </w:tc>
      </w:tr>
    </w:tbl>
    <w:p/>
    <w:p>
      <w:pPr>
        <w:spacing w:before="80" w:after="120"/>
        <w:ind w:left="283"/>
        <w:shd w:val="clear" w:color="auto" w:fill="F2F4F7"/>
      </w:pPr>
      <w:r>
        <w:rPr>
          <w:i/>
          <w:color w:val="032D60"/>
          <w:sz w:val="19"/>
        </w:rPr>
        <w:t>Cannot be source-tracked. Step-by-step setup in setup/SETUP.md.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7.2 Query Strategy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 clause chunk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100 IDs maximum per query (validated safe URI length limit)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QueryMore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Follow nextRecordsUrl iteratively until done = true (handles &gt;2,000 row results)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HTTP 414/431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Split batch in half, retry both halves; log to Error_Message__c; do not fail the job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Flow status validation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Separate callout: SELECT Id FROM Flow WHERE Id IN :ids AND Status = Active (triggers 60% guardrail)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Callout target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callout:MetaMapper_Tooling_API/services/data/v66.0/tooling/query/?q=...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8. Security &amp; Visibility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Org-Wide Default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Dependency_Job__c: Private. Users see only jobs they initiated.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 Set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MetaMapper_Admin: CRUD on both objects, Named Credential principal, LWC/Controller access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Runtime FLS/CRUD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All Apex DML and SOQL uses WITH USER_MODE or AccessLevel.USER_MODE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Secret management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No credentials in source. Named Credential handles token storage and refresh.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Data residency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Zero runtime egress. All callouts target the org own Tooling API endpoint.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ECharts library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Core minified build in Static Resource. No CDN call at runtime.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9. UI/UX &amp; Presentation Layer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"Precision Intelligence" aesthetic: SLDS scaffolding, monospace metadata names, ECharts graph as the visual centerpiece.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9.1 Color Palette</w:t>
      </w:r>
    </w:p>
    <w:p>
      <w:pPr>
        <w:spacing w:after="80"/>
      </w:pPr>
      <w:r>
        <w:rPr>
          <w:b/>
          <w:i w:val="0"/>
          <w:color w:val="181818"/>
          <w:sz w:val="21"/>
        </w:rPr>
        <w:t>Application Shell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Value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Page background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#F3F3F3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App canvas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Card surface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#FFFFFF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All cards and panels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Primary action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#0070D2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Buttons, links, progress bar fill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Brand dark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#032D60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Section headers, stat tile values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Success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#2E844A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Completed status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Warning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#E07A00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Processing status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Destructive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#BA0517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Error / Failed status</w:t>
            </w:r>
          </w:p>
        </w:tc>
      </w:tr>
    </w:tbl>
    <w:p/>
    <w:p>
      <w:pPr>
        <w:spacing w:after="80"/>
      </w:pPr>
      <w:r>
        <w:rPr>
          <w:b/>
          <w:i w:val="0"/>
          <w:color w:val="181818"/>
          <w:sz w:val="21"/>
        </w:rPr>
        <w:t>Node Graph - Metadata Type Color Coding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Metadata 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Hex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ApexClass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#0070D2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Salesforce blue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ApexTrigger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#005FB2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Darker blue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#2E844A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Green - automation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CustomField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#E07A00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Amber - data schema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CustomObject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#032D60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Dark navy - foundational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ValidationRule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#BA0517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Red - constraint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LightningComponentBundle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#7B5EA7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Purple - UI layer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PermissionSet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#0B827C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Teal - security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WorkflowRule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#A954A3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Magenta - legacy automation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EmailTemplate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#5867E8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Indigo - messaging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Report / Dashboard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#47B24D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Emerald - analytics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Other / Unknown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#8E9099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Neutral gray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9.2 Screen Layouts</w:t>
      </w:r>
    </w:p>
    <w:p>
      <w:pPr>
        <w:spacing w:after="80"/>
      </w:pPr>
      <w:r>
        <w:rPr>
          <w:b/>
          <w:i w:val="0"/>
          <w:color w:val="181818"/>
          <w:sz w:val="21"/>
        </w:rPr>
        <w:t>Input Screen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METAMAPPER</w:t>
        <w:br/>
        <w:t xml:space="preserve">  Metadata Type            API / Developer Name</w:t>
        <w:br/>
        <w:t xml:space="preserve">  [ CustomField        v ] [ Account.Industry__c    ]</w:t>
        <w:br/>
        <w:t xml:space="preserve">  Scope to Object (optional)</w:t>
        <w:br/>
        <w:t xml:space="preserve">  [ Search objects...                              ]</w:t>
        <w:br/>
        <w:t xml:space="preserve">  [o] Active Flows Only</w:t>
        <w:br/>
        <w:t xml:space="preserve">                           [ &gt; Analyze Dependencies ]</w:t>
      </w:r>
    </w:p>
    <w:p>
      <w:pPr>
        <w:spacing w:after="80"/>
      </w:pPr>
      <w:r>
        <w:rPr>
          <w:b/>
          <w:i w:val="0"/>
          <w:color w:val="181818"/>
          <w:sz w:val="21"/>
        </w:rPr>
        <w:t>Progress Screen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 xml:space="preserve">  ANALYZING: Account.Industry__c &gt; CustomField</w:t>
        <w:br/>
        <w:t xml:space="preserve">  [===================&gt;          ]  58%</w:t>
        <w:br/>
        <w:t xml:space="preserve">  NODES FOUND   ELAPSED   STATUS</w:t>
        <w:br/>
        <w:t xml:space="preserve">      127         0:43     Processing...</w:t>
        <w:br/>
        <w:t xml:space="preserve">  0:43  Found 12 on Level 3 (4 supplemental)</w:t>
        <w:br/>
        <w:t xml:space="preserve">  0:31  Found 38 on Level 2</w:t>
        <w:br/>
        <w:t xml:space="preserve">  0:00  Job started              [Cancel Job]</w:t>
      </w:r>
    </w:p>
    <w:p>
      <w:pPr>
        <w:spacing w:after="80"/>
      </w:pPr>
      <w:r>
        <w:rPr>
          <w:b/>
          <w:i w:val="0"/>
          <w:color w:val="181818"/>
          <w:sz w:val="21"/>
        </w:rPr>
        <w:t>Results - Tree View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 xml:space="preserve">  [ Tree View ] [ Graph View ]   [v CSV] [v JSON] [v package.xml]</w:t>
        <w:br/>
        <w:t xml:space="preserve">  NAME                    TYPE           LEVEL  FLAGS</w:t>
        <w:br/>
        <w:t xml:space="preserve">  v Account.Industry__c   CustomField      0</w:t>
        <w:br/>
        <w:t xml:space="preserve">    v Stage_Rule          ValidationRule   1    [Supplemental]</w:t>
        <w:br/>
        <w:t xml:space="preserve">        Revenue_Flow_v3   Flow             2</w:t>
        <w:br/>
        <w:t xml:space="preserve">    v IndustryTrigger     ApexTrigger      1</w:t>
        <w:br/>
        <w:t xml:space="preserve">        IndustryService   ApexClass        2    [Write]</w:t>
        <w:br/>
        <w:t xml:space="preserve">        DynHandler        ApexClass        2    [Dynamic Ref]</w:t>
      </w:r>
    </w:p>
    <w:p>
      <w:pPr>
        <w:spacing w:after="80"/>
      </w:pPr>
      <w:r>
        <w:rPr>
          <w:b/>
          <w:i w:val="0"/>
          <w:color w:val="181818"/>
          <w:sz w:val="21"/>
        </w:rPr>
        <w:t>Results - Graph View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 xml:space="preserve">  [ Tree View ] [ Graph View ]   [v CSV] [v JSON] [v package.xml]</w:t>
        <w:br/>
        <w:t xml:space="preserve">  +------------------------------------------+---------------------+</w:t>
        <w:br/>
        <w:t xml:space="preserve">  |  [Flow]&lt;--[ApexClass]                    | LEGEND              |</w:t>
        <w:br/>
        <w:t xml:space="preserve">  |    |         |                           | * ApexClass         |</w:t>
        <w:br/>
        <w:t xml:space="preserve">  |  [VRule]&lt;--[TARGET]--&gt;[LWC]              | * Flow              |</w:t>
        <w:br/>
        <w:t xml:space="preserve">  |             C.Industry                   | FILTERS             |</w:t>
        <w:br/>
        <w:t xml:space="preserve">  |  [Email]&lt;---__c---&gt;[Trigger]             | [x] ApexClass  (23) |</w:t>
        <w:br/>
        <w:t xml:space="preserve">  |  (circular)        |                     | [x] Flow       (18) |</w:t>
        <w:br/>
        <w:t xml:space="preserve">  |                  [ApexClass]~dynamic     | [x] Supplemental    |</w:t>
        <w:br/>
        <w:t xml:space="preserve">  | [+][-][Fit][Reset]  ~ = dynamic ref      |                     |</w:t>
        <w:br/>
        <w:t xml:space="preserve">  +------------------------------------------+---------------------+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9.3 Node Flags (Tree + Graph)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Flag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Visual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Tooltip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Dashed border / dimmed opacity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Already referenced above - not re-traversed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~ prefix on name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Dynamic reference - manual code review required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Source__c = Supplemental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[Supplemental] badge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Found via secondary query, not MetadataComponentDependency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9.4 Export Formats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Structure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CSV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Flat: Level, Metadata_Type, Metadata_Name, Metadata_ID, Parent_Name, Is_Circular, Is_Dynamic, Source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JSON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Nested tree mirroring Dependency_Node__c hierarchy with Context_Data__c pills included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package.xml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Valid Salesforce deployment manifest grouped by &lt;types&gt;. Excludes managed package components (namespace-prefixed).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10. Apex Class Inventory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Class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DependencyJobController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@AuraEnabled Controller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createJob(), getObjectList(), getJobStatus(), getNodeHierarchy()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DependencyService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Service (stateless)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buildToolingQuery() (100-ID chunks), QueryMore loop, HTTP 414 reactive split, applyFlowFilter(), buildContextData()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IDependencyTypeHandler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findSupplemental(Id jobId, List&lt;Dependency_Node__c&gt; nodesOfType)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DependencyTypeHandlerFactory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Factory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getHandler(String metadataType) - returns correct handler or no-op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WorkflowFieldUpdate, ValidationRule regex, FlexiPage XML, CMT lookups, Lookup relationships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CMT record field references; flags Is_Dynamic_Reference__c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QuickActionDefinition trigger flows, subflow references, WebLink URLs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DependencyQueueable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Queueable + AllowsCallouts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Engine: DB cycle detection, callouts, handler dispatch, adaptive guardrail, QueryMore, self-chaining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DependencyNotificationService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Utility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publishProgress(), sendCompletionNotification() (bell + email)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DependencyCleanupBatch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Batchable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Hard-deletes Dependency_Job__c &gt; 24 hours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DependencyCleanupScheduler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Schedulable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Schedules cleanup at 02:00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11. Testing Strategy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Every class: Positive, Negative, Edge, Scale. Minimum 90% coverage. HttpCalloutMock for all Tooling API responses.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Test Class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Key Scenarios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DependencyJobControllerTest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Valid create, missing params, FLS enforcement, typeahead empty/partial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DependencyServiceTest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100-ID chunking, QueryMore multi-page, HTTP 414 reactive split, Flow filter, JSON parse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DependencyQueueableTest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Normal traversal, circular node Is_Circular__c via DB query, adaptive guardrail (60% Flow / 80% default), Completed + Summary_JSON__c, Failed on callout exception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DependencyCleanupBatchTest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Deletes &gt;24h, preserves &lt;24h, empty batch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 hit, ValidationRule formula match, no results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CMT record field match, dynamic reference flagged Is_Dynamic_Reference__c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FlowHandlerTest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QuickAction trigger flow found, subflow reference, no results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12. Deployment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Command / Action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Install dependencies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npm install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Install ECharts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npm install echarts  (source echarts/dist/echarts.min.js for Static Resource)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Authenticate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 org login web --alias &lt;alias&gt;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Create scratch org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 org create scratch --definition-file config/project-scratch-def.json --alias metamapper-dev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Deploy source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 project deploy start --source-dir force-app --target-org &lt;alias&gt;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Run tests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 apex run test --target-org &lt;alias&gt; --result-format human --code-coverage --wait 10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Lint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npm run lint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Format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npm run prettier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Post-install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Follow setup/SETUP.md: Connected App, Auth Provider, Named Credential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13. Known Limitations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ListBullet"/>
        <w:spacing w:after="40"/>
        <w:ind w:left="283"/>
      </w:pPr>
      <w:r>
        <w:rPr>
          <w:color w:val="181818"/>
          <w:sz w:val="21"/>
        </w:rPr>
        <w:t>MetadataComponentDependency does not capture all dependency types. Supplemental handlers fill 5 of 6 known gaps. Dynamic Apex string references cannot be statically resolved - flagged with Is_Dynamic_Reference__c = true.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Named Credential requires one-time admin authorization post-install and cannot be scripted or source-tracked.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Active Flows Only mode excludes inactive Flow versions by design and triggers the 60% adaptive callout guardrail.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package.xml export excludes managed package components (namespace-prefixed) by default.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ECharts Static Resource must use echarts/dist/echarts.min.js (core minified, ~1.0-1.2MB). Full bundle exceeds Salesforce 5MB static resource limit.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