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v15.0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heap).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6MB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Is_Processed__c = true. Append cycleClosesAt to Dependency_Context__c.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Ancestor_Hash_Prefixes__c stores 6-char base64url hash prefixes for fast pre-check before full string scan. Reduces CPU on deep trees.</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self-chain, increment Processing_Cycle_Count__c. If it increases by Stall_Detection_Threshold__c (default 5) without any change in Components_Analyzed__c, transition Job to Status__c = "Paused".</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called with half of current Scan_Batch_Size__c. Override is transient - does NOT write back to CMDT.</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called with current batch size unchanged.</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 daily PE allocation before each publish. If &gt;80% consumed, suppresses the event, flips Disable_Platform_Events__c = true on the CMDT Default record,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Used by cleanup batch - never CreatedDate.</w:t>
            </w:r>
          </w:p>
        </w:tc>
      </w:tr>
      <w:tr>
        <w:tc>
          <w:tcPr>
            <w:tcW w:type="dxa" w:w="3022"/>
            <w:shd w:val="clear" w:color="auto" w:fill="FFFFFF"/>
          </w:tcPr>
          <w:p>
            <w:r>
              <w:rPr>
                <w:color w:val="181818"/>
                <w:sz w:val="20"/>
              </w:rPr>
              <w:t>Processing_Cycle_Count__c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each self-chain. Used for hot-loop stall detection.</w:t>
            </w:r>
          </w:p>
        </w:tc>
      </w:tr>
      <w:tr>
        <w:tc>
          <w:tcPr>
            <w:tcW w:type="dxa" w:w="3022"/>
            <w:shd w:val="clear" w:color="auto" w:fill="F2F4F7"/>
          </w:tcPr>
          <w:p>
            <w:r>
              <w:rPr>
                <w:color w:val="181818"/>
                <w:sz w:val="20"/>
              </w:rPr>
              <w:t>Scan_Summary_Text__c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Plain-English summary built by ScanSummaryQueueable after Completed. Null until populated. LWC polls until non-null before rendering Summary Card.</w:t>
            </w:r>
          </w:p>
        </w:tc>
      </w:tr>
      <w:tr>
        <w:tc>
          <w:tcPr>
            <w:tcW w:type="dxa" w:w="3022"/>
            <w:shd w:val="clear" w:color="auto" w:fill="FFFFFF"/>
          </w:tcPr>
          <w:p>
            <w:r>
              <w:rPr>
                <w:color w:val="181818"/>
                <w:sz w:val="20"/>
              </w:rPr>
              <w:t>Result_File_Id__c</w:t>
            </w:r>
          </w:p>
        </w:tc>
        <w:tc>
          <w:tcPr>
            <w:tcW w:type="dxa" w:w="3022"/>
            <w:shd w:val="clear" w:color="auto" w:fill="FFFFFF"/>
          </w:tcPr>
          <w:p>
            <w:r>
              <w:rPr>
                <w:color w:val="181818"/>
                <w:sz w:val="20"/>
              </w:rPr>
              <w:t>Text 18</w:t>
            </w:r>
          </w:p>
        </w:tc>
        <w:tc>
          <w:tcPr>
            <w:tcW w:type="dxa" w:w="3022"/>
            <w:shd w:val="clear" w:color="auto" w:fill="FFFFFF"/>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Is_Processed__c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Engine flag: false = pending child traversal.</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Dependency_Context__c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Deduplication_Key__c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Ancestor_Hash_Prefixes__c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Concatenated 6-char base64url hashes of ancestor IDs. Fast cycle pre-check. Must be Long Text 32768 - Text 255 overflows at depth &gt;42.</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Dependency_Context__c Pills by Metadata Type</w:t>
      </w:r>
    </w:p>
    <w:p>
      <w:pPr>
        <w:spacing w:after="80"/>
      </w:pPr>
      <w:r>
        <w:rPr>
          <w:b w:val="0"/>
          <w:i w:val="0"/>
          <w:color w:val="181818"/>
          <w:sz w:val="21"/>
        </w:rPr>
        <w:t>All Dependency_Context__c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before accepting a job. getNodeHierarchy() routing: if Status = Completed, reads the result JSON from ContentVersion via DependencyNodeSelector.getResultFile(job.Result_File_Id__c) - Metadata_Dependency__c records no longer exist for completed jobs. For active jobs, queries Metadata_Dependency__c directly. Both paths return the same flat node list shape - routing is transparent to the LWC.</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check Limits.getHeapSize() BEFORE calling JSON.deserializeUntyped() on the raw HTTP response body. If the response body exceeds 500,000 characters, split the batch in half and re-query rather than deserializing the full payload - because Limits.getHeapSize() is delayed and does not reflect the cost of the pending deserialization.</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ISettingsProvider; hot-loop detection; pre-batch + mid-loop seven-limit guardrail; scoped dedup + upsert by Deduplication_Key__c; two-tier cycle detection; callouts; HTTP 414/431 reactive split-and-retry; handlers; one PE event per execution (suppressed if Disable_Platform_Events__c); self-chain. On completion: when no unprocessed nodes remain, enqueues ResultSerializerQueueable and exits. The engine does not transition Status itself - ResultSerializerQueueable owns the Completed transition. This separation keeps the engine's governor budget independent from the serialization work.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Reads all Metadata_Dependency__c for the job, serializes to JSON, creates ContentVersion with FirstPublishLocationId = jobId (links file directly to job record, not a library - no additional ContentDocumentLink created), updates Result_File_Id__c on the job, bulk-deletes all node records, enforces ring buffer (deletes oldest Completed job if count &gt; Max_Stored_Jobs__c). Transitions job to Completed only after all steps succeed. On failure, transitions to Failed via updateJobFailed(). Offloaded from the engine because serializing 5,000+ node records consumes significant heap and CPU that would compete with the final batch of Tooling API work.</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 daily PE allocation via OrgLimits; auto-suppresses and flips CMDT flag if &gt;80% consumed; appends suppression notice to Error_Status_Message__c for admin visibility; sendCompletionNotification(); enqueues ScanSummaryQueueable at job Completed (does NOT build AI summary inline - offloaded to keep the final serializer's CPU/heap budget available).</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start() = Failed/Cancelled jobs past Retention_Hours__c threshold. Completed jobs are managed by the ring buffer in ResultSerializerQueueable, not time-based deletion. execute() = no DML. finish() = fires one DependencyNodeCleanupBatch per job.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 job deletion. Constructor accepts jobId. start() = QueryLocator for child nodes. execute() = delete scope. finish() = delete parent 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Engine internals (Queueable, Batch, ResultSerializerQueueable) operate in SYSTEM_MODE for reliable orchestration.</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 ? 1:0) + (flowValidation ? 1:0) + 2 retry buffer</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10</w:t>
            </w:r>
          </w:p>
        </w:tc>
        <w:tc>
          <w:tcPr>
            <w:tcW w:type="dxa" w:w="3022"/>
            <w:shd w:val="clear" w:color="auto" w:fill="F2F4F7"/>
          </w:tcPr>
          <w:p>
            <w:r>
              <w:rPr>
                <w:color w:val="181818"/>
                <w:sz w:val="20"/>
              </w:rPr>
              <w:t>Reserve 10 for handler inserts</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w:t>
            </w:r>
          </w:p>
        </w:tc>
        <w:tc>
          <w:tcPr>
            <w:tcW w:type="dxa" w:w="3022"/>
            <w:shd w:val="clear" w:color="auto" w:fill="F2F4F7"/>
          </w:tcPr>
          <w:p>
            <w:r>
              <w:rPr>
                <w:color w:val="181818"/>
                <w:sz w:val="20"/>
              </w:rPr>
              <w:t>Links file directly to the job record. No library link created. Access is governed by the job record's Private OWD.</w:t>
            </w:r>
          </w:p>
        </w:tc>
      </w:tr>
      <w:tr>
        <w:tc>
          <w:tcPr>
            <w:tcW w:type="dxa" w:w="3022"/>
            <w:shd w:val="clear" w:color="auto" w:fill="FFFFFF"/>
          </w:tcPr>
          <w:p>
            <w:r>
              <w:rPr>
                <w:color w:val="181818"/>
                <w:sz w:val="20"/>
              </w:rPr>
              <w:t>4</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5</w:t>
            </w:r>
          </w:p>
        </w:tc>
        <w:tc>
          <w:tcPr>
            <w:tcW w:type="dxa" w:w="3022"/>
            <w:shd w:val="clear" w:color="auto" w:fill="F2F4F7"/>
          </w:tcPr>
          <w:p>
            <w:r>
              <w:rPr>
                <w:color w:val="181818"/>
                <w:sz w:val="20"/>
              </w:rPr>
              <w:t>Bulk-delete all Metadata_Dependency__c for the job via DependencyNodeCleanupBatch</w:t>
            </w:r>
          </w:p>
        </w:tc>
        <w:tc>
          <w:tcPr>
            <w:tcW w:type="dxa" w:w="3022"/>
            <w:shd w:val="clear" w:color="auto" w:fill="F2F4F7"/>
          </w:tcPr>
          <w:p>
            <w:r>
              <w:rPr>
                <w:color w:val="181818"/>
                <w:sz w:val="20"/>
              </w:rPr>
              <w:t>Frees Data Storage. Master-Detail cascade is bypassed by explicit chunked deletion to avoid the 10,000 DML row trap.</w:t>
            </w:r>
          </w:p>
        </w:tc>
      </w:tr>
      <w:tr>
        <w:tc>
          <w:tcPr>
            <w:tcW w:type="dxa" w:w="3022"/>
            <w:shd w:val="clear" w:color="auto" w:fill="FFFFFF"/>
          </w:tcPr>
          <w:p>
            <w:r>
              <w:rPr>
                <w:color w:val="181818"/>
                <w:sz w:val="20"/>
              </w:rPr>
              <w:t>6</w:t>
            </w:r>
          </w:p>
        </w:tc>
        <w:tc>
          <w:tcPr>
            <w:tcW w:type="dxa" w:w="3022"/>
            <w:shd w:val="clear" w:color="auto" w:fill="FFFFFF"/>
          </w:tcPr>
          <w:p>
            <w:r>
              <w:rPr>
                <w:color w:val="181818"/>
                <w:sz w:val="20"/>
              </w:rPr>
              <w:t>Ring buffer: if Completed job count &gt; Max_Stored_Jobs__c, delete oldest</w:t>
            </w:r>
          </w:p>
        </w:tc>
        <w:tc>
          <w:tcPr>
            <w:tcW w:type="dxa" w:w="3022"/>
            <w:shd w:val="clear" w:color="auto" w:fill="FFFFFF"/>
          </w:tcPr>
          <w:p>
            <w:r>
              <w:rPr>
                <w:color w:val="181818"/>
                <w:sz w:val="20"/>
              </w:rPr>
              <w:t>Keeps File Storage bounded regardless of scan volume</w:t>
            </w:r>
          </w:p>
        </w:tc>
      </w:tr>
      <w:tr>
        <w:tc>
          <w:tcPr>
            <w:tcW w:type="dxa" w:w="3022"/>
            <w:shd w:val="clear" w:color="auto" w:fill="F2F4F7"/>
          </w:tcPr>
          <w:p>
            <w:r>
              <w:rPr>
                <w:color w:val="181818"/>
                <w:sz w:val="20"/>
              </w:rPr>
              <w:t>7</w:t>
            </w:r>
          </w:p>
        </w:tc>
        <w:tc>
          <w:tcPr>
            <w:tcW w:type="dxa" w:w="3022"/>
            <w:shd w:val="clear" w:color="auto" w:fill="F2F4F7"/>
          </w:tcPr>
          <w:p>
            <w:r>
              <w:rPr>
                <w:color w:val="181818"/>
                <w:sz w:val="20"/>
              </w:rPr>
              <w:t>Transition job to Status = Completed, fire notifications</w:t>
            </w:r>
          </w:p>
        </w:tc>
        <w:tc>
          <w:tcPr>
            <w:tcW w:type="dxa" w:w="3022"/>
            <w:shd w:val="clear" w:color="auto" w:fill="F2F4F7"/>
          </w:tcPr>
          <w:p>
            <w:r>
              <w:rPr>
                <w:color w:val="181818"/>
                <w:sz w:val="20"/>
              </w:rPr>
              <w:t>Only on full success - ensures no partial state is marked complete</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AllUsers</w:t>
            </w:r>
          </w:p>
        </w:tc>
        <w:tc>
          <w:tcPr>
            <w:tcW w:type="dxa" w:w="3022"/>
            <w:shd w:val="clear" w:color="auto" w:fill="F2F4F7"/>
          </w:tcPr>
          <w:p>
            <w:r>
              <w:rPr>
                <w:color w:val="181818"/>
                <w:sz w:val="20"/>
              </w:rPr>
              <w:t>Scoped by the linked record - "AllUsers" means anyone who can see the job record, which is governed by Private OWD + Permission Set</w:t>
            </w:r>
          </w:p>
        </w:tc>
      </w:tr>
    </w:tbl>
    <w:p/>
    <w:p>
      <w:pPr>
        <w:ind w:left="283"/>
        <w:shd w:val="clear" w:color="auto" w:fill="EFF4FB"/>
      </w:pPr>
      <w:r>
        <w:rPr>
          <w:i/>
          <w:color w:val="032D60"/>
          <w:sz w:val="19"/>
        </w:rPr>
        <w:t>Net effect: the result file is visible only to the job owner and users with the MetaMapper_Admin permission set. Community and guest users cannot access it. No admin action is required to enforce this - it follows automatically from the job record's OWD.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Closed_At__c &lt; DateTime.now().addHours(-retentionHours). Never delete Initializing, Processing, Paused, or Completed jobs.</w:t>
            </w:r>
          </w:p>
        </w:tc>
      </w:tr>
      <w:tr>
        <w:tc>
          <w:tcPr>
            <w:tcW w:type="dxa" w:w="4533"/>
            <w:shd w:val="clear" w:color="auto" w:fill="FFFFFF"/>
          </w:tcPr>
          <w:p>
            <w:r>
              <w:rPr>
                <w:color w:val="181818"/>
                <w:sz w:val="20"/>
              </w:rPr>
              <w:t>Use Closed_At__c not CreatedDate</w:t>
            </w:r>
          </w:p>
        </w:tc>
        <w:tc>
          <w:tcPr>
            <w:tcW w:type="dxa" w:w="4533"/>
            <w:shd w:val="clear" w:color="auto" w:fill="FFFFFF"/>
          </w:tcPr>
          <w:p>
            <w:r>
              <w:rPr>
                <w:color w:val="181818"/>
                <w:sz w:val="20"/>
              </w:rPr>
              <w:t>CreatedDate would incorrectly target long-running in-progress scans. Closed_At__c is only set when the job has truly stopped.</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 per job. DependencyNodeCleanupBatch deletes Metadata_Dependency__c records in chunks, then deletes the parent job in finish().</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30</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Lower because each Flow node may need a second validation callout, reducing effective callout headroom per execution.</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stuck retries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Node cap per scan</w:t>
            </w:r>
          </w:p>
        </w:tc>
        <w:tc>
          <w:tcPr>
            <w:tcW w:type="dxa" w:w="1813"/>
            <w:shd w:val="clear" w:color="auto" w:fill="F2F4F7"/>
          </w:tcPr>
          <w:p>
            <w:r>
              <w:rPr>
                <w:color w:val="181818"/>
                <w:sz w:val="20"/>
              </w:rPr>
              <w:t>Hard cap on Components_Analyzed__c. When reached, engine pauses and warns the user. Default 5,000 limits peak transient Data Storage during the active scan to ~25MB. Set to 0 to disable. Raise to 50,000+ for production.</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ShareType = V. Visibility = AllUsers (scoped by job OWD). Net effect: only the job owner and MetaMapper_Admin users can access the result file.</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"Active Flows Only" checkbox</w:t>
            </w:r>
          </w:p>
        </w:tc>
        <w:tc>
          <w:tcPr>
            <w:tcW w:type="dxa" w:w="4533"/>
            <w:shd w:val="clear" w:color="auto" w:fill="FFFFFF"/>
          </w:tcPr>
          <w:p>
            <w:r>
              <w:rPr>
                <w:color w:val="181818"/>
                <w:sz w:val="20"/>
              </w:rPr>
              <w:t>Default checked; tooltip: "When checked, inactive Flow versions are excluded from results. This reduces scan scope but may miss deprecated dependencies."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Node Details Panel sidebar (does NOT open Setup). Inspection is separated from navigation.</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warning before expanding.</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Open in Setup,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Dependency_Context__c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opens in Salesforce Setup</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open in Setup;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 Scan_Summary_Text__c is populated asynchronously - LWC polls getJobStatus() until non-null before rendering the card.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Dependency_Context__c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stuck retries</w:t>
            </w:r>
          </w:p>
        </w:tc>
        <w:tc>
          <w:tcPr>
            <w:tcW w:type="dxa" w:w="3022"/>
            <w:shd w:val="clear" w:color="auto" w:fill="FFFFFF"/>
          </w:tcPr>
          <w:p>
            <w:r>
              <w:rPr>
                <w:color w:val="181818"/>
                <w:sz w:val="20"/>
              </w:rPr>
              <w:t>If the analysis retries this many times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Dependency_Context__c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Ancestor_Hash_Prefixes__c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Closed_At__c</w:t>
            </w:r>
          </w:p>
        </w:tc>
        <w:tc>
          <w:tcPr>
            <w:tcW w:type="dxa" w:w="4533"/>
            <w:shd w:val="clear" w:color="auto" w:fill="F2F4F7"/>
          </w:tcPr>
          <w:p>
            <w:r>
              <w:rPr>
                <w:color w:val="181818"/>
                <w:sz w:val="20"/>
              </w:rPr>
              <w:t>Timestamp set when Status transitions to Completed, Failed, or Cancelled. Used by the cleanup batch to calculate retention age. The cleanup batch uses this field, not CreatedDate, to avoid deleting in-progress scans. Do not edit manually.</w:t>
            </w:r>
          </w:p>
        </w:tc>
      </w:tr>
      <w:tr>
        <w:tc>
          <w:tcPr>
            <w:tcW w:type="dxa" w:w="4533"/>
            <w:shd w:val="clear" w:color="auto" w:fill="FFFFFF"/>
          </w:tcPr>
          <w:p>
            <w:r>
              <w:rPr>
                <w:color w:val="181818"/>
                <w:sz w:val="20"/>
              </w:rPr>
              <w:t>Processing_Cycle_Count__c</w:t>
            </w:r>
          </w:p>
        </w:tc>
        <w:tc>
          <w:tcPr>
            <w:tcW w:type="dxa" w:w="4533"/>
            <w:shd w:val="clear" w:color="auto" w:fill="FFFFFF"/>
          </w:tcPr>
          <w:p>
            <w:r>
              <w:rPr>
                <w:color w:val="181818"/>
                <w:sz w:val="20"/>
              </w:rPr>
              <w:t>Number of times the async engine has re-queued itself. Used to detect stalls. Do not edit manually.</w:t>
            </w:r>
          </w:p>
        </w:tc>
      </w:tr>
      <w:tr>
        <w:tc>
          <w:tcPr>
            <w:tcW w:type="dxa" w:w="4533"/>
            <w:shd w:val="clear" w:color="auto" w:fill="F2F4F7"/>
          </w:tcPr>
          <w:p>
            <w:r>
              <w:rPr>
                <w:color w:val="181818"/>
                <w:sz w:val="20"/>
              </w:rPr>
              <w:t>Scan_Summary_Text__c</w:t>
            </w:r>
          </w:p>
        </w:tc>
        <w:tc>
          <w:tcPr>
            <w:tcW w:type="dxa" w:w="4533"/>
            <w:shd w:val="clear" w:color="auto" w:fill="F2F4F7"/>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FFFFF"/>
          </w:tcPr>
          <w:p>
            <w:r>
              <w:rPr>
                <w:color w:val="181818"/>
                <w:sz w:val="20"/>
              </w:rPr>
              <w:t>Result_File_Id__c</w:t>
            </w:r>
          </w:p>
        </w:tc>
        <w:tc>
          <w:tcPr>
            <w:tcW w:type="dxa" w:w="4533"/>
            <w:shd w:val="clear" w:color="auto" w:fill="FFFFFF"/>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Is_Processed__c</w:t>
            </w:r>
          </w:p>
        </w:tc>
        <w:tc>
          <w:tcPr>
            <w:tcW w:type="dxa" w:w="4533"/>
            <w:shd w:val="clear" w:color="auto" w:fill="F2F4F7"/>
          </w:tcPr>
          <w:p>
            <w:r>
              <w:rPr>
                <w:color w:val="181818"/>
                <w:sz w:val="20"/>
              </w:rPr>
              <w:t>Internal engine flag. False = dependencies not yet fetched. True = processing complete or intentionally skipped.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Dependency_Context__c</w:t>
            </w:r>
          </w:p>
        </w:tc>
        <w:tc>
          <w:tcPr>
            <w:tcW w:type="dxa" w:w="4533"/>
            <w:shd w:val="clear" w:color="auto" w:fill="FFFFFF"/>
          </w:tcPr>
          <w:p>
            <w:r>
              <w:rPr>
                <w:color w:val="181818"/>
                <w:sz w:val="20"/>
              </w:rPr>
              <w:t>JSON object containing type-specific contextual information about this dependency. Rendered as plain-English badges in the UI. Never displayed as raw JSON.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Deduplication_Key__c</w:t>
            </w:r>
          </w:p>
        </w:tc>
        <w:tc>
          <w:tcPr>
            <w:tcW w:type="dxa" w:w="4533"/>
            <w:shd w:val="clear" w:color="auto" w:fill="FFFFFF"/>
          </w:tcPr>
          <w:p>
            <w:r>
              <w:rPr>
                <w:color w:val="181818"/>
                <w:sz w:val="20"/>
              </w:rPr>
              <w:t>Composite key used to prevent duplicate records: format is "JobId:Metadata_Id__c". Used as an External ID for upsert operations. Do not edit manually.</w:t>
            </w:r>
          </w:p>
        </w:tc>
      </w:tr>
      <w:tr>
        <w:tc>
          <w:tcPr>
            <w:tcW w:type="dxa" w:w="4533"/>
            <w:shd w:val="clear" w:color="auto" w:fill="F2F4F7"/>
          </w:tcPr>
          <w:p>
            <w:r>
              <w:rPr>
                <w:color w:val="181818"/>
                <w:sz w:val="20"/>
              </w:rPr>
              <w:t>Ancestor_Hash_Prefixes__c</w:t>
            </w:r>
          </w:p>
        </w:tc>
        <w:tc>
          <w:tcPr>
            <w:tcW w:type="dxa" w:w="4533"/>
            <w:shd w:val="clear" w:color="auto" w:fill="F2F4F7"/>
          </w:tcPr>
          <w:p>
            <w:r>
              <w:rPr>
                <w:color w:val="181818"/>
                <w:sz w:val="20"/>
              </w:rPr>
              <w:t>Internal engine field. Stores concatenated 6-character hash prefixes of ancestor component IDs. Used as a fast lookup index for cycle detection.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requires an additional Tooling API callout to validate version status, which reduces the effective callout headroom per execution. Default: 30.</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and prompts the user to raise the limit or accept partial results. This limit is the primary control over peak transient Data Storage usage during an active scan. Default: 5,000 (safe for Developer Sandbox). Set to 0 to disable. Raise to 50,000+ for production orgs with ample storage.</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