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EAE Two-Stage Clustering — Method, Findings &amp; Training Notes</w:t>
      </w:r>
    </w:p>
    <w:p>
      <w:r>
        <w:t xml:space="preserve">_Working reference for the pass-2 (socio-economic sub-clustering) work. Captures how the</w:t>
      </w:r>
    </w:p>
    <w:p>
      <w:r>
        <w:t xml:space="preserve">method works, what real Kenya/Nepal data showed, and the nuances to keep in mind when</w:t>
      </w:r>
    </w:p>
    <w:p>
      <w:r>
        <w:t xml:space="preserve">explaining or training others. Companion to the developer </w:t>
      </w:r>
      <w:r>
        <w:rPr>
          <w:rFonts w:ascii="Consolas" w:cs="Consolas" w:eastAsia="Consolas" w:hAnsi="Consolas"/>
          <w:sz w:val="20"/>
          <w:szCs w:val="20"/>
        </w:rPr>
        <w:t xml:space="preserve">README.md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docs/user-note.md</w:t>
      </w:r>
      <w:r>
        <w:t xml:space="preserve">._</w:t>
      </w:r>
    </w:p>
    <w:p>
      <w:pPr>
        <w:pStyle w:val="Heading1"/>
      </w:pPr>
      <w:r>
        <w:t xml:space="preserve">1. What the tool does</w:t>
      </w:r>
    </w:p>
    <w:p>
      <w:r>
        <w:t xml:space="preserve">The tool groups facility points in two passes, entirely in the browser: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Pass 1 — geography.</w:t>
      </w:r>
      <w:r>
        <w:t xml:space="preserve"> DBSCAN (or HDBSCAN) clusters points by location, in kilometres.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Pass 2 — socio-economic.</w:t>
      </w:r>
      <w:r>
        <w:t xml:space="preserve"> Inside each pass-1 cluster it separates points by a</w:t>
      </w:r>
    </w:p>
    <w:p>
      <w:r>
        <w:t xml:space="preserve">  socio-economic value (e.g. Relative Wealth Index), then groups those spatially into</w:t>
      </w:r>
    </w:p>
    <w:p>
      <w:r>
        <w:t xml:space="preserve">  sub-areas. Two methods are offered:</w:t>
      </w:r>
    </w:p>
    <w:p>
      <w:r>
        <w:t xml:space="preserve">  - </w:t>
      </w:r>
      <w:r>
        <w:rPr>
          <w:b/>
          <w:bCs/>
        </w:rPr>
        <w:t xml:space="preserve">bands</w:t>
      </w:r>
      <w:r>
        <w:t xml:space="preserve"> (default, spec-compliant): band the values within the cluster (natural</w:t>
      </w:r>
    </w:p>
    <w:p>
      <w:r>
        <w:t xml:space="preserve">    breaks), then re-cluster each band spatially.</w:t>
      </w:r>
    </w:p>
    <w:p>
      <w:r>
        <w:t xml:space="preserve">  - </w:t>
      </w:r>
      <w:r>
        <w:rPr>
          <w:b/>
          <w:bCs/>
        </w:rPr>
        <w:t xml:space="preserve">regions</w:t>
      </w:r>
      <w:r>
        <w:t xml:space="preserve"> (opt-in): SKATER-style regionalization — contiguous regions that are</w:t>
      </w:r>
    </w:p>
    <w:p>
      <w:r>
        <w:t xml:space="preserve">    internally similar in value. This deliberately fuses geography and value.</w:t>
      </w:r>
    </w:p>
    <w:p>
      <w:r>
        <w:t xml:space="preserve">Pass-1 noise becomes a </w:t>
      </w:r>
      <w:r>
        <w:rPr>
          <w:b/>
          <w:bCs/>
        </w:rPr>
        <w:t xml:space="preserve">last-mile</w:t>
      </w:r>
      <w:r>
        <w:t xml:space="preserve"> layer; points with no value become an </w:t>
      </w:r>
      <w:r>
        <w:rPr>
          <w:b/>
          <w:bCs/>
        </w:rPr>
        <w:t xml:space="preserve">unknown</w:t>
      </w:r>
    </w:p>
    <w:p>
      <w:r>
        <w:t xml:space="preserve">layer; neither is ever dropped. Admin boundaries are an optional human-in-the-loop overlay.</w:t>
      </w:r>
    </w:p>
    <w:p>
      <w:pPr>
        <w:pStyle w:val="Heading1"/>
      </w:pPr>
      <w:r>
        <w:t xml:space="preserve">2. Core concepts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Bands are within a cluster.</w:t>
      </w:r>
      <w:r>
        <w:t xml:space="preserve"> "Lowest fifth" means lowest within that cluster, not</w:t>
      </w:r>
    </w:p>
    <w:p>
      <w:r>
        <w:t xml:space="preserve">  nationally. Band index is therefore </w:t>
      </w:r>
      <w:r>
        <w:rPr>
          <w:b/>
          <w:bCs/>
        </w:rPr>
        <w:t xml:space="preserve">not comparable across clusters</w:t>
      </w:r>
      <w:r>
        <w:t xml:space="preserve"> — the default map</w:t>
      </w:r>
    </w:p>
    <w:p>
      <w:r>
        <w:t xml:space="preserve">  colours by </w:t>
      </w:r>
      <w:r>
        <w:rPr>
          <w:b/>
          <w:bCs/>
        </w:rPr>
        <w:t xml:space="preserve">absolute value</w:t>
      </w:r>
      <w:r>
        <w:t xml:space="preserve"> on one shared ramp so the same colour means the same value</w:t>
      </w:r>
    </w:p>
    <w:p>
      <w:r>
        <w:t xml:space="preserve">  everywhere.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Population is summed; value is population-weighted-averaged</w:t>
      </w:r>
      <w:r>
        <w:t xml:space="preserve">, never summed.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Pass 2 requires population.</w:t>
      </w:r>
      <w:r>
        <w:t xml:space="preserve"> Without a population layer, only pass 1 runs.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Unknown / last-mile / scattered</w:t>
      </w:r>
      <w:r>
        <w:t xml:space="preserve"> points are always shown, never discarded.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Determinism &amp; units.</w:t>
      </w:r>
      <w:r>
        <w:t xml:space="preserve"> Data is EPSG:4326; all clustering is in kilometres; identical</w:t>
      </w:r>
    </w:p>
    <w:p>
      <w:r>
        <w:t xml:space="preserve">  inputs give identical outputs; no full distance matrix is ever built.</w:t>
      </w:r>
    </w:p>
    <w:p>
      <w:pPr>
        <w:pStyle w:val="Heading1"/>
      </w:pPr>
      <w:r>
        <w:t xml:space="preserve">3. Real-data findings (Kenya &amp; Nepal)</w:t>
      </w:r>
    </w:p>
    <w:p>
      <w:r>
        <w:t xml:space="preserve">Tested on Kenya (health 9,987 &amp; schools 37,870 points; WorldPop + Meta RWI; subcounty</w:t>
      </w:r>
    </w:p>
    <w:p>
      <w:r>
        <w:t xml:space="preserve">admin) and Nepal (health 5,726 &amp; education 12,884; WorldPop + Meta RWI).</w:t>
      </w:r>
    </w:p>
    <w:p>
      <w:pPr>
        <w:pStyle w:val="Heading2"/>
      </w:pPr>
      <w:r>
        <w:t xml:space="preserve">Efficiency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</w:t>
            </w:r>
          </w:p>
        </w:tc>
        <w:tc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p>
            <w:r>
              <w:t xml:space="preserve">Pass 1, 38k points</w:t>
            </w:r>
          </w:p>
        </w:tc>
        <w:tc>
          <w:p>
            <w:r>
              <w:t xml:space="preserve">~90 ms</w:t>
            </w:r>
          </w:p>
        </w:tc>
      </w:tr>
      <w:tr>
        <w:tc>
          <w:p>
            <w:r>
              <w:t xml:space="preserve">Pass 2, ~10k points, any mode</w:t>
            </w:r>
          </w:p>
        </w:tc>
        <w:tc>
          <w:p>
            <w:r>
              <w:t xml:space="preserve">&lt; 35 ms</w:t>
            </w:r>
          </w:p>
        </w:tc>
      </w:tr>
      <w:tr>
        <w:tc>
          <w:p>
            <w:r>
              <w:t xml:space="preserve">Largest single real cluster</w:t>
            </w:r>
          </w:p>
        </w:tc>
        <w:tc>
          <w:p>
            <w:r>
              <w:t xml:space="preserve">32,851 points (Nairobi schools)</w:t>
            </w:r>
          </w:p>
        </w:tc>
      </w:tr>
      <w:tr>
        <w:tc>
          <w:p>
            <w:r>
              <w:t xml:space="preserve">Banding that cluster — Ckmeans</w:t>
            </w:r>
          </w:p>
        </w:tc>
        <w:tc>
          <w:p>
            <w:r>
              <w:t xml:space="preserve">~17 ms</w:t>
            </w:r>
          </w:p>
        </w:tc>
      </w:tr>
      <w:tr>
        <w:tc>
          <w:p>
            <w:r>
              <w:t xml:space="preserve">Banding that cluster — Fisher-Jenks</w:t>
            </w:r>
          </w:p>
        </w:tc>
        <w:tc>
          <w:p>
            <w:r>
              <w:t xml:space="preserve">~10 s (identical breaks)</w:t>
            </w:r>
          </w:p>
        </w:tc>
      </w:tr>
    </w:tbl>
    <w:p>
      <w:r>
        <w:t xml:space="preserve">The index-backed design scales well. Fisher-Jenks (O(k·n²)) is only viable on small</w:t>
      </w:r>
    </w:p>
    <w:p>
      <w:r>
        <w:t xml:space="preserve">clusters, which is why the Ckmeans fallback exists (see §5).</w:t>
      </w:r>
    </w:p>
    <w:p>
      <w:pPr>
        <w:pStyle w:val="Heading2"/>
      </w:pPr>
      <w:r>
        <w:t xml:space="preserve">The Karen vs Kibera test (the most important nuance)</w:t>
      </w:r>
    </w:p>
    <w:p>
      <w:r>
        <w:t xml:space="preserve">Nairobi's Karen (wealthy) and Kibera (large informal settlement) came out with **nearly</w:t>
      </w:r>
    </w:p>
    <w:p>
      <w:r>
        <w:t xml:space="preserve">identical RWI (~1.19 vs ~1.16) and both in the upper bands** — the tool could not tell them</w:t>
      </w:r>
    </w:p>
    <w:p>
      <w:r>
        <w:t xml:space="preserve">apart. This is </w:t>
      </w:r>
      <w:r>
        <w:rPr>
          <w:b/>
          <w:bCs/>
        </w:rPr>
        <w:t xml:space="preserve">not</w:t>
      </w:r>
      <w:r>
        <w:t xml:space="preserve"> an algorithm failure: the RWI grid is ~3 km, Kibera is ~2.5 km</w:t>
      </w:r>
    </w:p>
    <w:p>
      <w:r>
        <w:t xml:space="preserve">across, and the RWI surface is smooth at that scale. At this resolution the tool separates</w:t>
      </w:r>
    </w:p>
    <w:p>
      <w:r>
        <w:rPr>
          <w:b/>
          <w:bCs/>
        </w:rPr>
        <w:t xml:space="preserve">urban-core from periphery, not neighbourhood-scale pockets.</w:t>
      </w:r>
    </w:p>
    <w:p>
      <w:r>
        <w:t xml:space="preserve">Takeaway: the method is only as sharp as the socio-economic layer. With a coarse layer,</w:t>
      </w:r>
    </w:p>
    <w:p>
      <w:r>
        <w:t xml:space="preserve">detected "multimodality" is real variance but not necessarily the socio-economically</w:t>
      </w:r>
    </w:p>
    <w:p>
      <w:r>
        <w:t xml:space="preserve">meaningful contrast.</w:t>
      </w:r>
    </w:p>
    <w:p>
      <w:pPr>
        <w:pStyle w:val="Heading2"/>
      </w:pPr>
      <w:r>
        <w:t xml:space="preserve">Sensitivity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Knob</w:t>
            </w:r>
          </w:p>
        </w:tc>
        <w:tc>
          <w:p>
            <w:r>
              <w:rPr>
                <w:b/>
                <w:bCs/>
              </w:rPr>
              <w:t xml:space="preserve">Behaviour</w:t>
            </w:r>
          </w:p>
        </w:tc>
      </w:tr>
      <w:tr>
        <w:tc>
          <w:p>
            <w:r>
              <w:t xml:space="preserve">pass-1 eps</w:t>
            </w:r>
          </w:p>
        </w:tc>
        <w:tc>
          <w:p>
            <w:r>
              <w:t xml:space="preserve">DOMINANT: noise 70% → 22% across 1–5 km</w:t>
            </w:r>
          </w:p>
        </w:tc>
      </w:tr>
      <w:tr>
        <w:tc>
          <w:p>
            <w:r>
              <w:t xml:space="preserve">band count (3 vs 5)</w:t>
            </w:r>
          </w:p>
        </w:tc>
        <w:tc>
          <w:p>
            <w:r>
              <w:t xml:space="preserve">Stable (~3% change in sub-areas)</w:t>
            </w:r>
          </w:p>
        </w:tc>
      </w:tr>
      <w:tr>
        <w:tc>
          <w:p>
            <w:r>
              <w:t xml:space="preserve">eps2 percentile (0.3–0.7)</w:t>
            </w:r>
          </w:p>
        </w:tc>
        <w:tc>
          <w:p>
            <w:r>
              <w:t xml:space="preserve">Stable</w:t>
            </w:r>
          </w:p>
        </w:tc>
      </w:tr>
      <w:tr>
        <w:tc>
          <w:p>
            <w:r>
              <w:t xml:space="preserve">region count</w:t>
            </w:r>
          </w:p>
        </w:tc>
        <w:tc>
          <w:p>
            <w:r>
              <w:t xml:space="preserve">Scales roughly linearly (as expected)</w:t>
            </w:r>
          </w:p>
        </w:tc>
      </w:tr>
    </w:tbl>
    <w:p>
      <w:r>
        <w:t xml:space="preserve">The fragile choice is </w:t>
      </w:r>
      <w:r>
        <w:rPr>
          <w:b/>
          <w:bCs/>
        </w:rPr>
        <w:t xml:space="preserve">pass-1 eps</w:t>
      </w:r>
      <w:r>
        <w:t xml:space="preserve"> — two analysts with different eps get very different</w:t>
      </w:r>
    </w:p>
    <w:p>
      <w:r>
        <w:t xml:space="preserve">maps. The pass-2 parameters are comparatively robust.</w:t>
      </w:r>
    </w:p>
    <w:p>
      <w:pPr>
        <w:pStyle w:val="Heading1"/>
      </w:pPr>
      <w:r>
        <w:t xml:space="preserve">4. Nuances &amp; caveats (training-critical)</w:t>
      </w:r>
    </w:p>
    <w:p>
      <w:r>
        <w:t xml:space="preserve">1. </w:t>
      </w:r>
      <w:r>
        <w:rPr>
          <w:b/>
          <w:bCs/>
        </w:rPr>
        <w:t xml:space="preserve">Resolution ceiling.</w:t>
      </w:r>
      <w:r>
        <w:t xml:space="preserve"> Output cannot resolve contrast finer than the socio-economic</w:t>
      </w:r>
    </w:p>
    <w:p>
      <w:r>
        <w:t xml:space="preserve">   layer's cell size. RWI (~3 km) → core-vs-periphery, not Kibera-scale pockets. Now</w:t>
      </w:r>
    </w:p>
    <w:p>
      <w:r>
        <w:t xml:space="preserve">   recorded in the output provenance (</w:t>
      </w:r>
      <w:r>
        <w:rPr>
          <w:rFonts w:ascii="Consolas" w:cs="Consolas" w:eastAsia="Consolas" w:hAnsi="Consolas"/>
          <w:sz w:val="20"/>
          <w:szCs w:val="20"/>
        </w:rPr>
        <w:t xml:space="preserve">caveats.resolutionCeilingKm</w:t>
      </w:r>
      <w:r>
        <w:t xml:space="preserve">).</w:t>
      </w:r>
    </w:p>
    <w:p>
      <w:r>
        <w:t xml:space="preserve">2. </w:t>
      </w:r>
      <w:r>
        <w:rPr>
          <w:b/>
          <w:bCs/>
        </w:rPr>
        <w:t xml:space="preserve">eps1 is the sensitive knob.</w:t>
      </w:r>
      <w:r>
        <w:t xml:space="preserve"> Use the "suggest eps" button (k-distance knee) as a</w:t>
      </w:r>
    </w:p>
    <w:p>
      <w:r>
        <w:t xml:space="preserve">   starting point, then sanity-check the noise fraction.</w:t>
      </w:r>
    </w:p>
    <w:p>
      <w:r>
        <w:t xml:space="preserve">3. </w:t>
      </w:r>
      <w:r>
        <w:rPr>
          <w:b/>
          <w:bCs/>
        </w:rPr>
        <w:t xml:space="preserve">"Multimodal" ≠ "meaningful."</w:t>
      </w:r>
      <w:r>
        <w:t xml:space="preserve"> A cluster can have statistical structure that does not</w:t>
      </w:r>
    </w:p>
    <w:p>
      <w:r>
        <w:t xml:space="preserve">   correspond to a real socio-economic divide. The modality guard helps, but does not</w:t>
      </w:r>
    </w:p>
    <w:p>
      <w:r>
        <w:t xml:space="preserve">   guarantee meaning.</w:t>
      </w:r>
    </w:p>
    <w:p>
      <w:r>
        <w:t xml:space="preserve">4. </w:t>
      </w:r>
      <w:r>
        <w:rPr>
          <w:b/>
          <w:bCs/>
        </w:rPr>
        <w:t xml:space="preserve">Bands are within-cluster only.</w:t>
      </w:r>
      <w:r>
        <w:t xml:space="preserve"> Never present band index as cross-cluster comparable;</w:t>
      </w:r>
    </w:p>
    <w:p>
      <w:r>
        <w:t xml:space="preserve">   use the absolute-value colouring for national comparison.</w:t>
      </w:r>
    </w:p>
    <w:p>
      <w:r>
        <w:t xml:space="preserve">5. </w:t>
      </w:r>
      <w:r>
        <w:rPr>
          <w:b/>
          <w:bCs/>
        </w:rPr>
        <w:t xml:space="preserve">Regions mode fuses geography + value</w:t>
      </w:r>
      <w:r>
        <w:t xml:space="preserve"> — it is an explicit exception to the "never</w:t>
      </w:r>
    </w:p>
    <w:p>
      <w:r>
        <w:t xml:space="preserve">   fuse" rule (spec §8), so it is opt-in and a product-owner choice, never the default.</w:t>
      </w:r>
    </w:p>
    <w:p>
      <w:r>
        <w:t xml:space="preserve">6. </w:t>
      </w:r>
      <w:r>
        <w:rPr>
          <w:b/>
          <w:bCs/>
        </w:rPr>
        <w:t xml:space="preserve">Population gate.</w:t>
      </w:r>
      <w:r>
        <w:t xml:space="preserve"> No population layer → no pass 2 (correct behaviour; Nepal initially</w:t>
      </w:r>
    </w:p>
    <w:p>
      <w:r>
        <w:t xml:space="preserve">   lacked one).</w:t>
      </w:r>
    </w:p>
    <w:p>
      <w:r>
        <w:t xml:space="preserve">7. </w:t>
      </w:r>
      <w:r>
        <w:rPr>
          <w:b/>
          <w:bCs/>
        </w:rPr>
        <w:t xml:space="preserve">Raster orientation &amp; CRS.</w:t>
      </w:r>
      <w:r>
        <w:t xml:space="preserve"> Some providers ship a positive y-resolution with a</w:t>
      </w:r>
    </w:p>
    <w:p>
      <w:r>
        <w:t xml:space="preserve">   top-left origin (the Meta RWI tiles do); the sampler normalises this. RWI is EPSG:3857,</w:t>
      </w:r>
    </w:p>
    <w:p>
      <w:r>
        <w:t xml:space="preserve">   population often EPSG:4326 — both handled. A 0%-sampled result now raises a warning</w:t>
      </w:r>
    </w:p>
    <w:p>
      <w:r>
        <w:t xml:space="preserve">   (almost always a CRS/extent mismatch, not empty data).</w:t>
      </w:r>
    </w:p>
    <w:p>
      <w:pPr>
        <w:pStyle w:val="Heading1"/>
      </w:pPr>
      <w:r>
        <w:t xml:space="preserve">5. Parameters &amp; guidance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Parameter</w:t>
            </w:r>
          </w:p>
        </w:tc>
        <w:tc>
          <w:p>
            <w:r>
              <w:rPr>
                <w:b/>
                <w:bCs/>
              </w:rPr>
              <w:t xml:space="preserve">Role</w:t>
            </w:r>
          </w:p>
        </w:tc>
        <w:tc>
          <w:p>
            <w:r>
              <w:rPr>
                <w:b/>
                <w:bCs/>
              </w:rPr>
              <w:t xml:space="preserve">Guidance</w:t>
            </w:r>
          </w:p>
        </w:tc>
      </w:tr>
      <w:tr>
        <w:tc>
          <w:p>
            <w:r>
              <w:t xml:space="preserve">eps1 (km)</w:t>
            </w:r>
          </w:p>
        </w:tc>
        <w:tc>
          <w:p>
            <w:r>
              <w:t xml:space="preserve">pass-1 neighbourhood radius</w:t>
            </w:r>
          </w:p>
        </w:tc>
        <w:tc>
          <w:p>
            <w:r>
              <w:t xml:space="preserve">Most sensitive; start from "suggest eps"</w:t>
            </w:r>
          </w:p>
        </w:tc>
      </w:tr>
      <w:tr>
        <w:tc>
          <w:p>
            <w:r>
              <w:t xml:space="preserve">min1</w:t>
            </w:r>
          </w:p>
        </w:tc>
        <w:tc>
          <w:p>
            <w:r>
              <w:t xml:space="preserve">pass-1 core threshold</w:t>
            </w:r>
          </w:p>
        </w:tc>
        <w:tc>
          <w:p>
            <w:r>
              <w:t xml:space="preserve">5 is a reasonable default</w:t>
            </w:r>
          </w:p>
        </w:tc>
      </w:tr>
      <w:tr>
        <w:tc>
          <w:p>
            <w:r>
              <w:t xml:space="preserve">min2</w:t>
            </w:r>
          </w:p>
        </w:tc>
        <w:tc>
          <w:p>
            <w:r>
              <w:t xml:space="preserve">pass-2 core threshold</w:t>
            </w:r>
          </w:p>
        </w:tc>
        <w:tc>
          <w:p>
            <w:r>
              <w:t xml:space="preserve">Default 4</w:t>
            </w:r>
          </w:p>
        </w:tc>
      </w:tr>
      <w:tr>
        <w:tc>
          <w:p>
            <w:r>
              <w:t xml:space="preserve">eps2 percentile</w:t>
            </w:r>
          </w:p>
        </w:tc>
        <w:tc>
          <w:p>
            <w:r>
              <w:t xml:space="preserve">derived pass-2 radius</w:t>
            </w:r>
          </w:p>
        </w:tc>
        <w:tc>
          <w:p>
            <w:r>
              <w:t xml:space="preserve">Default 0.5 (median); robust</w:t>
            </w:r>
          </w:p>
        </w:tc>
      </w:tr>
      <w:tr>
        <w:tc>
          <w:p>
            <w:r>
              <w:t xml:space="preserve">band count</w:t>
            </w:r>
          </w:p>
        </w:tc>
        <w:tc>
          <w:p>
            <w:r>
              <w:t xml:space="preserve">number of value bands</w:t>
            </w:r>
          </w:p>
        </w:tc>
        <w:tc>
          <w:p>
            <w:r>
              <w:t xml:space="preserve">Default 5; expert-settable</w:t>
            </w:r>
          </w:p>
        </w:tc>
      </w:tr>
      <w:tr>
        <w:tc>
          <w:p>
            <w:r>
              <w:t xml:space="preserve">region count</w:t>
            </w:r>
          </w:p>
        </w:tc>
        <w:tc>
          <w:p>
            <w:r>
              <w:t xml:space="preserve">target regions (regions mode)</w:t>
            </w:r>
          </w:p>
        </w:tc>
        <w:tc>
          <w:p>
            <w:r>
              <w:t xml:space="preserve">Default 4</w:t>
            </w:r>
          </w:p>
        </w:tc>
      </w:tr>
      <w:tr>
        <w:tc>
          <w:p>
            <w:r>
              <w:t xml:space="preserve">modality guard</w:t>
            </w:r>
          </w:p>
        </w:tc>
        <w:tc>
          <w:p>
            <w:r>
              <w:t xml:space="preserve">skip banding on smooth clusters</w:t>
            </w:r>
          </w:p>
        </w:tc>
        <w:tc>
          <w:p>
            <w:r>
              <w:t xml:space="preserve">Off by default; size-gate recommended</w:t>
            </w:r>
          </w:p>
        </w:tc>
      </w:tr>
      <w:tr>
        <w:tc>
          <w:p>
            <w:r>
              <w:t xml:space="preserve">banding size threshold</w:t>
            </w:r>
          </w:p>
        </w:tc>
        <w:tc>
          <w:p>
            <w:r>
              <w:t xml:space="preserve">Fisher-Jenks → Ckmeans switch</w:t>
            </w:r>
          </w:p>
        </w:tc>
        <w:tc>
          <w:p>
            <w:r>
              <w:t xml:space="preserve">Default 1500 (data-backed)</w:t>
            </w:r>
          </w:p>
        </w:tc>
      </w:tr>
    </w:tbl>
    <w:p>
      <w:pPr>
        <w:pStyle w:val="Heading1"/>
      </w:pPr>
      <w:r>
        <w:t xml:space="preserve">6. Reading the map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Absolute value (default):</w:t>
      </w:r>
      <w:r>
        <w:t xml:space="preserve"> same colour = same value everywhere; safe for comparison.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Band rank:</w:t>
      </w:r>
      <w:r>
        <w:t xml:space="preserve"> within-cluster shading, per-cluster legend (no global band legend).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Distinct sub-cluster:</w:t>
      </w:r>
      <w:r>
        <w:t xml:space="preserve"> one hue per sub-cluster, for identification only.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Grey</w:t>
      </w:r>
      <w:r>
        <w:t xml:space="preserve"> = unknown / last-mile; </w:t>
      </w:r>
      <w:r>
        <w:rPr>
          <w:b/>
          <w:bCs/>
        </w:rPr>
        <w:t xml:space="preserve">hollow ring</w:t>
      </w:r>
      <w:r>
        <w:t xml:space="preserve"> = scattered; </w:t>
      </w:r>
      <w:r>
        <w:rPr>
          <w:b/>
          <w:bCs/>
        </w:rPr>
        <w:t xml:space="preserve">dashed outline</w:t>
      </w:r>
      <w:r>
        <w:t xml:space="preserve"> = parent</w:t>
      </w:r>
    </w:p>
    <w:p>
      <w:r>
        <w:t xml:space="preserve">  cluster boundary.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Download GeoJSON</w:t>
      </w:r>
      <w:r>
        <w:t xml:space="preserve"> carries every layer plus the full provenance/caveats block.</w:t>
      </w:r>
    </w:p>
    <w:p>
      <w:pPr>
        <w:pStyle w:val="Heading1"/>
      </w:pPr>
      <w:r>
        <w:t xml:space="preserve">7. Known limitations &amp; future work</w:t>
      </w:r>
    </w:p>
    <w:p>
      <w:pPr>
        <w:pStyle w:val="ListParagraph"/>
        <w:numPr>
          <w:ilvl w:val="0"/>
          <w:numId w:val="1"/>
        </w:numPr>
      </w:pPr>
      <w:r>
        <w:t xml:space="preserve">Ground-truth was inconclusive at RWI resolution; re-test with a finer socio-economic</w:t>
      </w:r>
    </w:p>
    <w:p>
      <w:r>
        <w:t xml:space="preserve">  layer when available (RWI is currently the finest to hand).</w:t>
      </w:r>
    </w:p>
    <w:p>
      <w:pPr>
        <w:pStyle w:val="ListParagraph"/>
        <w:numPr>
          <w:ilvl w:val="0"/>
          <w:numId w:val="1"/>
        </w:numPr>
      </w:pPr>
      <w:r>
        <w:t xml:space="preserve">Add an in-browser end-to-end check on real rasters (worker + GeoTIFF.js + proj4 path).</w:t>
      </w:r>
    </w:p>
    <w:p>
      <w:pPr>
        <w:pStyle w:val="ListParagraph"/>
        <w:numPr>
          <w:ilvl w:val="0"/>
          <w:numId w:val="1"/>
        </w:numPr>
      </w:pPr>
      <w:r>
        <w:t xml:space="preserve">Size-gate the modality guard (bimodality coefficient is noisy on small clusters).</w:t>
      </w:r>
    </w:p>
    <w:p>
      <w:pPr>
        <w:pStyle w:val="ListParagraph"/>
        <w:numPr>
          <w:ilvl w:val="0"/>
          <w:numId w:val="1"/>
        </w:numPr>
      </w:pPr>
      <w:r>
        <w:t xml:space="preserve">Test at national scale (100k+ points) and profile worker memory.</w:t>
      </w:r>
    </w:p>
    <w:p>
      <w:pPr>
        <w:pStyle w:val="ListParagraph"/>
        <w:numPr>
          <w:ilvl w:val="0"/>
          <w:numId w:val="1"/>
        </w:numPr>
      </w:pPr>
      <w:r>
        <w:t xml:space="preserve">Fold the v2 fixes into the deployed V1 once changes are finalised.</w:t>
      </w:r>
    </w:p>
    <w:p>
      <w:pPr>
        <w:pStyle w:val="ListParagraph"/>
        <w:numPr>
          <w:ilvl w:val="0"/>
          <w:numId w:val="1"/>
        </w:numPr>
      </w:pPr>
      <w:r>
        <w:t xml:space="preserve">Consider auto-eps as a default and clearer per-geography parameter guidance.</w:t>
      </w:r>
    </w:p>
    <w:p>
      <w:pPr>
        <w:pStyle w:val="Heading1"/>
      </w:pPr>
      <w:r>
        <w:t xml:space="preserve">8. Glossary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Cluster (pass 1):</w:t>
      </w:r>
      <w:r>
        <w:t xml:space="preserve"> a geographic grouping of points.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Sub-area / band / region (pass 2):</w:t>
      </w:r>
      <w:r>
        <w:t xml:space="preserve"> a socio-economic subdivision within a cluster.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Last-mile:</w:t>
      </w:r>
      <w:r>
        <w:t xml:space="preserve"> pass-1 noise (unclustered points) — the assistance-need layer.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Unknown:</w:t>
      </w:r>
      <w:r>
        <w:t xml:space="preserve"> points with no socio-economic value — never banded or imputed.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Scattered:</w:t>
      </w:r>
      <w:r>
        <w:t xml:space="preserve"> band points too spread out to form a contiguous sub-area.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RWI:</w:t>
      </w:r>
      <w:r>
        <w:t xml:space="preserve"> Relative Wealth Index (Meta / Data for Good) — the socio-economic layer used here.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2026-07-25T16:58:45.779Z</dcterms:created>
  <dcterms:modified xsi:type="dcterms:W3CDTF">2026-07-25T16:58:45.779Z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