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CA1D" w14:textId="4D2B2C45" w:rsidR="00DC51ED" w:rsidRPr="003F6C0B" w:rsidRDefault="00DC51ED" w:rsidP="003F6C0B">
      <w:pPr>
        <w:jc w:val="both"/>
        <w:rPr>
          <w:b/>
          <w:bCs/>
        </w:rPr>
      </w:pPr>
      <w:r w:rsidRPr="003F6C0B">
        <w:rPr>
          <w:b/>
          <w:bCs/>
        </w:rPr>
        <w:t>R</w:t>
      </w:r>
      <w:r w:rsidRPr="003F6C0B">
        <w:rPr>
          <w:b/>
          <w:bCs/>
        </w:rPr>
        <w:t>espuesta 2 Pregunta 3 pf-m3</w:t>
      </w:r>
    </w:p>
    <w:p w14:paraId="6B3EAE8F" w14:textId="77777777" w:rsidR="003F6C0B" w:rsidRDefault="003F6C0B" w:rsidP="003F6C0B">
      <w:pPr>
        <w:jc w:val="both"/>
      </w:pPr>
    </w:p>
    <w:p w14:paraId="3ABD40C6" w14:textId="52503CF0" w:rsidR="003F6C0B" w:rsidRDefault="003F6C0B" w:rsidP="003F6C0B">
      <w:pPr>
        <w:ind w:firstLine="708"/>
        <w:jc w:val="both"/>
      </w:pPr>
      <w:r>
        <w:t xml:space="preserve">Las métricas de rendimiento de un modelo de Machine </w:t>
      </w:r>
      <w:proofErr w:type="spellStart"/>
      <w:r>
        <w:t>Learning</w:t>
      </w:r>
      <w:proofErr w:type="spellEnd"/>
      <w:r>
        <w:t xml:space="preserve"> son valores numéricos que se utilizan para evaluar la eficacia de un modelo. Estas métricas permiten medir qué tan bien se está desempeñando el modelo en tareas específicas, como la clasificación, la regresión, el </w:t>
      </w:r>
      <w:proofErr w:type="spellStart"/>
      <w:r>
        <w:t>clustering</w:t>
      </w:r>
      <w:proofErr w:type="spellEnd"/>
      <w:r>
        <w:t>, entre otras. A continuación, describo algunas de las métricas de rendimiento más comunes y su aplicación:</w:t>
      </w:r>
    </w:p>
    <w:p w14:paraId="096ABF2E" w14:textId="77777777" w:rsidR="003F6C0B" w:rsidRDefault="003F6C0B" w:rsidP="003F6C0B">
      <w:pPr>
        <w:jc w:val="both"/>
      </w:pPr>
    </w:p>
    <w:p w14:paraId="5F34F39E" w14:textId="13631058" w:rsidR="003F6C0B" w:rsidRPr="003F6C0B" w:rsidRDefault="003F6C0B" w:rsidP="003F6C0B">
      <w:pPr>
        <w:jc w:val="both"/>
        <w:rPr>
          <w:b/>
          <w:bCs/>
        </w:rPr>
      </w:pPr>
      <w:r w:rsidRPr="003F6C0B">
        <w:rPr>
          <w:b/>
          <w:bCs/>
        </w:rPr>
        <w:t>1. Precisión (</w:t>
      </w:r>
      <w:proofErr w:type="spellStart"/>
      <w:r w:rsidRPr="003F6C0B">
        <w:rPr>
          <w:b/>
          <w:bCs/>
        </w:rPr>
        <w:t>Accuracy</w:t>
      </w:r>
      <w:proofErr w:type="spellEnd"/>
      <w:r w:rsidRPr="003F6C0B">
        <w:rPr>
          <w:b/>
          <w:bCs/>
        </w:rPr>
        <w:t>)</w:t>
      </w:r>
    </w:p>
    <w:p w14:paraId="0D72DF2D" w14:textId="7A2C4F4A" w:rsidR="003F6C0B" w:rsidRDefault="003F6C0B" w:rsidP="003F6C0B">
      <w:pPr>
        <w:jc w:val="both"/>
      </w:pPr>
      <w:r>
        <w:t>Es la proporción de predicciones correctas sobre el total de predicciones. Se utiliza comúnmente en problemas de clasificación.</w:t>
      </w:r>
    </w:p>
    <w:p w14:paraId="0AE86E9C" w14:textId="108AB693" w:rsidR="003F6C0B" w:rsidRDefault="003F6C0B" w:rsidP="003F6C0B">
      <w:pPr>
        <w:jc w:val="both"/>
      </w:pPr>
      <w:r w:rsidRPr="003F6C0B">
        <w:rPr>
          <w:b/>
          <w:bCs/>
        </w:rPr>
        <w:t>Cálculo:</w:t>
      </w:r>
      <w:r>
        <w:t xml:space="preserve"> </w:t>
      </w:r>
      <w:proofErr w:type="gramStart"/>
      <w:r>
        <w:t>\( \</w:t>
      </w:r>
      <w:proofErr w:type="spellStart"/>
      <w:proofErr w:type="gramEnd"/>
      <w:r>
        <w:t>text</w:t>
      </w:r>
      <w:proofErr w:type="spellEnd"/>
      <w:r>
        <w:t>{Precisión} = \frac{\</w:t>
      </w:r>
      <w:proofErr w:type="spellStart"/>
      <w:r>
        <w:t>text</w:t>
      </w:r>
      <w:proofErr w:type="spellEnd"/>
      <w:r>
        <w:t>{Número de predicciones correctas}}{\</w:t>
      </w:r>
      <w:proofErr w:type="spellStart"/>
      <w:r>
        <w:t>text</w:t>
      </w:r>
      <w:proofErr w:type="spellEnd"/>
      <w:r>
        <w:t>{Número total de predicciones}} \)</w:t>
      </w:r>
    </w:p>
    <w:p w14:paraId="11E7FF10" w14:textId="77777777" w:rsidR="003F6C0B" w:rsidRDefault="003F6C0B" w:rsidP="003F6C0B">
      <w:pPr>
        <w:jc w:val="both"/>
      </w:pPr>
    </w:p>
    <w:p w14:paraId="0C30B89F" w14:textId="3797018F" w:rsidR="003F6C0B" w:rsidRPr="003F6C0B" w:rsidRDefault="003F6C0B" w:rsidP="003F6C0B">
      <w:pPr>
        <w:jc w:val="both"/>
        <w:rPr>
          <w:b/>
          <w:bCs/>
        </w:rPr>
      </w:pPr>
      <w:r w:rsidRPr="003F6C0B">
        <w:rPr>
          <w:b/>
          <w:bCs/>
        </w:rPr>
        <w:t>2. Matriz de Confusión</w:t>
      </w:r>
    </w:p>
    <w:p w14:paraId="44275AE4" w14:textId="1A045B91" w:rsidR="003F6C0B" w:rsidRDefault="003F6C0B" w:rsidP="003F6C0B">
      <w:pPr>
        <w:jc w:val="both"/>
      </w:pPr>
      <w:r>
        <w:t>Es u</w:t>
      </w:r>
      <w:r>
        <w:t>na tabla que describe el rendimiento de un modelo de clasificación mostrando el número de verdaderos positivos (TP), verdaderos negativos (TN), falsos positivos (FP) y falsos negativos (FN).</w:t>
      </w:r>
    </w:p>
    <w:p w14:paraId="34D6C055" w14:textId="22CD5EDC" w:rsidR="003F6C0B" w:rsidRDefault="003F6C0B" w:rsidP="003F6C0B">
      <w:pPr>
        <w:jc w:val="both"/>
      </w:pPr>
      <w:r>
        <w:t>Componentes:</w:t>
      </w:r>
    </w:p>
    <w:p w14:paraId="2D9D5F1D" w14:textId="5C89BFE7" w:rsidR="003F6C0B" w:rsidRDefault="003F6C0B" w:rsidP="003F6C0B">
      <w:pPr>
        <w:pStyle w:val="Prrafodelista"/>
        <w:numPr>
          <w:ilvl w:val="0"/>
          <w:numId w:val="3"/>
        </w:numPr>
        <w:jc w:val="both"/>
      </w:pPr>
      <w:r>
        <w:t>TP: Predicciones correctas de la clase positiva.</w:t>
      </w:r>
    </w:p>
    <w:p w14:paraId="09569409" w14:textId="7DD7A42A" w:rsidR="003F6C0B" w:rsidRDefault="003F6C0B" w:rsidP="003F6C0B">
      <w:pPr>
        <w:pStyle w:val="Prrafodelista"/>
        <w:numPr>
          <w:ilvl w:val="0"/>
          <w:numId w:val="3"/>
        </w:numPr>
        <w:jc w:val="both"/>
      </w:pPr>
      <w:r>
        <w:t>TN: Predicciones correctas de la clase negativa.</w:t>
      </w:r>
    </w:p>
    <w:p w14:paraId="5979CF18" w14:textId="66549812" w:rsidR="003F6C0B" w:rsidRDefault="003F6C0B" w:rsidP="003F6C0B">
      <w:pPr>
        <w:pStyle w:val="Prrafodelista"/>
        <w:numPr>
          <w:ilvl w:val="0"/>
          <w:numId w:val="3"/>
        </w:numPr>
        <w:jc w:val="both"/>
      </w:pPr>
      <w:r>
        <w:t>FP: Predicciones incorrectas donde se predice la clase positiva.</w:t>
      </w:r>
    </w:p>
    <w:p w14:paraId="310AC3E8" w14:textId="237931C3" w:rsidR="003F6C0B" w:rsidRDefault="003F6C0B" w:rsidP="003F6C0B">
      <w:pPr>
        <w:pStyle w:val="Prrafodelista"/>
        <w:numPr>
          <w:ilvl w:val="0"/>
          <w:numId w:val="3"/>
        </w:numPr>
        <w:jc w:val="both"/>
      </w:pPr>
      <w:r>
        <w:t>FN: Predicciones incorrectas donde se predice la clase negativa.</w:t>
      </w:r>
    </w:p>
    <w:p w14:paraId="050A5C3F" w14:textId="77777777" w:rsidR="003F6C0B" w:rsidRDefault="003F6C0B" w:rsidP="003F6C0B">
      <w:pPr>
        <w:jc w:val="both"/>
      </w:pPr>
    </w:p>
    <w:p w14:paraId="7981A2DE" w14:textId="4990E360" w:rsidR="003F6C0B" w:rsidRPr="003F6C0B" w:rsidRDefault="003F6C0B" w:rsidP="003F6C0B">
      <w:pPr>
        <w:jc w:val="both"/>
        <w:rPr>
          <w:b/>
          <w:bCs/>
        </w:rPr>
      </w:pPr>
      <w:r w:rsidRPr="003F6C0B">
        <w:rPr>
          <w:b/>
          <w:bCs/>
        </w:rPr>
        <w:t xml:space="preserve">3. Precisión, </w:t>
      </w:r>
      <w:proofErr w:type="spellStart"/>
      <w:r w:rsidRPr="003F6C0B">
        <w:rPr>
          <w:b/>
          <w:bCs/>
        </w:rPr>
        <w:t>Recall</w:t>
      </w:r>
      <w:proofErr w:type="spellEnd"/>
      <w:r w:rsidRPr="003F6C0B">
        <w:rPr>
          <w:b/>
          <w:bCs/>
        </w:rPr>
        <w:t xml:space="preserve"> y F1-Score</w:t>
      </w:r>
    </w:p>
    <w:p w14:paraId="7D521183" w14:textId="12FE30FF" w:rsidR="003F6C0B" w:rsidRDefault="003F6C0B" w:rsidP="003F6C0B">
      <w:pPr>
        <w:jc w:val="both"/>
      </w:pPr>
      <w:r>
        <w:t>Precisión (</w:t>
      </w:r>
      <w:proofErr w:type="spellStart"/>
      <w:r>
        <w:t>Precision</w:t>
      </w:r>
      <w:proofErr w:type="spellEnd"/>
      <w:r>
        <w:t>): Proporción de verdaderos positivos sobre el total de predicciones positivas (TP / (TP + FP)).</w:t>
      </w:r>
    </w:p>
    <w:p w14:paraId="5076B9F6" w14:textId="22757B50" w:rsidR="003F6C0B" w:rsidRDefault="003F6C0B" w:rsidP="003F6C0B">
      <w:pPr>
        <w:jc w:val="both"/>
      </w:pPr>
      <w:proofErr w:type="spellStart"/>
      <w:r>
        <w:t>Recall</w:t>
      </w:r>
      <w:proofErr w:type="spellEnd"/>
      <w:r>
        <w:t xml:space="preserve"> (Sensibilidad o Tasa de Verdaderos </w:t>
      </w:r>
      <w:proofErr w:type="gramStart"/>
      <w:r>
        <w:t>Positivos)*</w:t>
      </w:r>
      <w:proofErr w:type="gramEnd"/>
      <w:r>
        <w:t>*: Proporción de verdaderos positivos sobre el total de casos positivos reales (TP / (TP + FN)).</w:t>
      </w:r>
    </w:p>
    <w:p w14:paraId="75C8F771" w14:textId="68FA2DDB" w:rsidR="003F6C0B" w:rsidRDefault="003F6C0B" w:rsidP="003F6C0B">
      <w:pPr>
        <w:jc w:val="both"/>
      </w:pPr>
      <w:r>
        <w:t xml:space="preserve">F1-Score: Media armónica entre la precisión y el </w:t>
      </w:r>
      <w:proofErr w:type="spellStart"/>
      <w:r>
        <w:t>recall</w:t>
      </w:r>
      <w:proofErr w:type="spellEnd"/>
      <w:r>
        <w:t xml:space="preserve">. Se utiliza cuando se necesita un equilibrio entre precisión y </w:t>
      </w:r>
      <w:proofErr w:type="spellStart"/>
      <w:r>
        <w:t>recall</w:t>
      </w:r>
      <w:proofErr w:type="spellEnd"/>
      <w:r>
        <w:t>.</w:t>
      </w:r>
    </w:p>
    <w:p w14:paraId="39C9AB87" w14:textId="77777777" w:rsidR="003F6C0B" w:rsidRDefault="003F6C0B" w:rsidP="003F6C0B">
      <w:pPr>
        <w:jc w:val="both"/>
      </w:pPr>
    </w:p>
    <w:p w14:paraId="08C62F17" w14:textId="4752B3F4" w:rsidR="003F6C0B" w:rsidRPr="003F6C0B" w:rsidRDefault="003F6C0B" w:rsidP="003F6C0B">
      <w:pPr>
        <w:jc w:val="both"/>
        <w:rPr>
          <w:b/>
          <w:bCs/>
        </w:rPr>
      </w:pPr>
      <w:r w:rsidRPr="003F6C0B">
        <w:rPr>
          <w:b/>
          <w:bCs/>
        </w:rPr>
        <w:lastRenderedPageBreak/>
        <w:t>4. AUC-ROC</w:t>
      </w:r>
    </w:p>
    <w:p w14:paraId="36093F0D" w14:textId="5BDD1074" w:rsidR="003F6C0B" w:rsidRDefault="003F6C0B" w:rsidP="003F6C0B">
      <w:pPr>
        <w:jc w:val="both"/>
      </w:pPr>
      <w:r>
        <w:t xml:space="preserve">Es el </w:t>
      </w:r>
      <w:r>
        <w:t xml:space="preserve">área bajo la curva ROC (Receiver </w:t>
      </w:r>
      <w:proofErr w:type="spellStart"/>
      <w:r>
        <w:t>Operating</w:t>
      </w:r>
      <w:proofErr w:type="spellEnd"/>
      <w:r>
        <w:t xml:space="preserve"> </w:t>
      </w:r>
      <w:proofErr w:type="spellStart"/>
      <w:r>
        <w:t>Characteristic</w:t>
      </w:r>
      <w:proofErr w:type="spellEnd"/>
      <w:r>
        <w:t>). Mide la capacidad del modelo para distinguir entre clases.</w:t>
      </w:r>
    </w:p>
    <w:p w14:paraId="1BC4AA52" w14:textId="3C7C541E" w:rsidR="003F6C0B" w:rsidRDefault="003F6C0B" w:rsidP="003F6C0B">
      <w:pPr>
        <w:jc w:val="both"/>
      </w:pPr>
      <w:r>
        <w:t>¿Cómo se interpreta?</w:t>
      </w:r>
      <w:r>
        <w:t xml:space="preserve"> Un valor de AUC cercano a 1 indica un buen desempeño del modelo, mientras que un valor cercano a 0.5 indica un desempeño no mejor que el azar.</w:t>
      </w:r>
    </w:p>
    <w:p w14:paraId="62C6C209" w14:textId="77777777" w:rsidR="003F6C0B" w:rsidRDefault="003F6C0B" w:rsidP="003F6C0B">
      <w:pPr>
        <w:jc w:val="both"/>
      </w:pPr>
    </w:p>
    <w:p w14:paraId="7E0EC096" w14:textId="08B3CF41" w:rsidR="003F6C0B" w:rsidRPr="003F6C0B" w:rsidRDefault="003F6C0B" w:rsidP="003F6C0B">
      <w:pPr>
        <w:jc w:val="both"/>
        <w:rPr>
          <w:b/>
          <w:bCs/>
        </w:rPr>
      </w:pPr>
      <w:r w:rsidRPr="003F6C0B">
        <w:rPr>
          <w:b/>
          <w:bCs/>
        </w:rPr>
        <w:t>5. Error Cuadrático Medio (MSE) y Error Absoluto Medio (MAE)</w:t>
      </w:r>
    </w:p>
    <w:p w14:paraId="16FF3B39" w14:textId="0DCF7AB7" w:rsidR="003F6C0B" w:rsidRDefault="003F6C0B" w:rsidP="003F6C0B">
      <w:pPr>
        <w:jc w:val="both"/>
      </w:pPr>
      <w:r>
        <w:t xml:space="preserve">MSE (Mean </w:t>
      </w:r>
      <w:proofErr w:type="spellStart"/>
      <w:r>
        <w:t>Squared</w:t>
      </w:r>
      <w:proofErr w:type="spellEnd"/>
      <w:r>
        <w:t xml:space="preserve"> </w:t>
      </w:r>
      <w:proofErr w:type="gramStart"/>
      <w:r>
        <w:t>Error)*</w:t>
      </w:r>
      <w:proofErr w:type="gramEnd"/>
      <w:r>
        <w:t>*: Media de los cuadrados de los errores (diferencias entre los valores predichos y los reales). Se utiliza en problemas de regresión.</w:t>
      </w:r>
    </w:p>
    <w:p w14:paraId="588FAF6E" w14:textId="15A8566C" w:rsidR="003F6C0B" w:rsidRDefault="003F6C0B" w:rsidP="003F6C0B">
      <w:pPr>
        <w:jc w:val="both"/>
      </w:pPr>
      <w:r>
        <w:t xml:space="preserve">MAE (Mean Absolute </w:t>
      </w:r>
      <w:proofErr w:type="gramStart"/>
      <w:r>
        <w:t>Error)*</w:t>
      </w:r>
      <w:proofErr w:type="gramEnd"/>
      <w:r>
        <w:t>*: Media de los errores absolutos. Es menos sensible a valores atípicos que el MSE.</w:t>
      </w:r>
    </w:p>
    <w:p w14:paraId="1B49F1DE" w14:textId="77777777" w:rsidR="003F6C0B" w:rsidRDefault="003F6C0B" w:rsidP="003F6C0B">
      <w:pPr>
        <w:jc w:val="both"/>
      </w:pPr>
    </w:p>
    <w:p w14:paraId="7ED0A27E" w14:textId="7522A79C" w:rsidR="003F6C0B" w:rsidRPr="003F6C0B" w:rsidRDefault="003F6C0B" w:rsidP="003F6C0B">
      <w:pPr>
        <w:jc w:val="center"/>
        <w:rPr>
          <w:b/>
          <w:bCs/>
        </w:rPr>
      </w:pPr>
      <w:r w:rsidRPr="003F6C0B">
        <w:rPr>
          <w:b/>
          <w:bCs/>
        </w:rPr>
        <w:t>Ejemplo Práctico en Python</w:t>
      </w:r>
    </w:p>
    <w:p w14:paraId="24F6BB9A" w14:textId="179BF836" w:rsidR="003F6C0B" w:rsidRDefault="003F6C0B" w:rsidP="003F6C0B">
      <w:pPr>
        <w:jc w:val="both"/>
      </w:pPr>
      <w:r>
        <w:rPr>
          <w:noProof/>
        </w:rPr>
        <w:drawing>
          <wp:inline distT="0" distB="0" distL="0" distR="0" wp14:anchorId="558DE4D1" wp14:editId="7986F923">
            <wp:extent cx="5400040" cy="2519045"/>
            <wp:effectExtent l="0" t="0" r="0" b="0"/>
            <wp:docPr id="20789980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98077"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519045"/>
                    </a:xfrm>
                    <a:prstGeom prst="rect">
                      <a:avLst/>
                    </a:prstGeom>
                  </pic:spPr>
                </pic:pic>
              </a:graphicData>
            </a:graphic>
          </wp:inline>
        </w:drawing>
      </w:r>
    </w:p>
    <w:p w14:paraId="0971E0B3" w14:textId="3E577EA5" w:rsidR="003F6C0B" w:rsidRDefault="003F6C0B" w:rsidP="003F6C0B">
      <w:pPr>
        <w:jc w:val="both"/>
      </w:pPr>
      <w:r>
        <w:t xml:space="preserve">En </w:t>
      </w:r>
      <w:r>
        <w:t>este código,</w:t>
      </w:r>
      <w:r>
        <w:t xml:space="preserve"> se evalúa la precisión (</w:t>
      </w:r>
      <w:proofErr w:type="spellStart"/>
      <w:r>
        <w:t>accuracy</w:t>
      </w:r>
      <w:proofErr w:type="spellEnd"/>
      <w:r>
        <w:t>) de un modelo de clasificación en los conjuntos de entrenamiento y prueba:</w:t>
      </w:r>
    </w:p>
    <w:p w14:paraId="70C5E0A8" w14:textId="74A93362" w:rsidR="003F6C0B" w:rsidRDefault="003F6C0B" w:rsidP="003F6C0B">
      <w:pPr>
        <w:jc w:val="both"/>
      </w:pPr>
      <w:r>
        <w:t>`</w:t>
      </w:r>
      <w:proofErr w:type="spellStart"/>
      <w:proofErr w:type="gramStart"/>
      <w:r>
        <w:t>modelo.score</w:t>
      </w:r>
      <w:proofErr w:type="spellEnd"/>
      <w:proofErr w:type="gramEnd"/>
      <w:r>
        <w:t>()` es una función que típicamente devuelve la precisión del modelo para los datos proporcionados (`</w:t>
      </w:r>
      <w:proofErr w:type="spellStart"/>
      <w:r>
        <w:t>X_train</w:t>
      </w:r>
      <w:proofErr w:type="spellEnd"/>
      <w:r>
        <w:t>`, `</w:t>
      </w:r>
      <w:proofErr w:type="spellStart"/>
      <w:r>
        <w:t>y_train</w:t>
      </w:r>
      <w:proofErr w:type="spellEnd"/>
      <w:r>
        <w:t>` para el conjunto de entrenamiento y `</w:t>
      </w:r>
      <w:proofErr w:type="spellStart"/>
      <w:r>
        <w:t>X_test</w:t>
      </w:r>
      <w:proofErr w:type="spellEnd"/>
      <w:r>
        <w:t>`, `</w:t>
      </w:r>
      <w:proofErr w:type="spellStart"/>
      <w:r>
        <w:t>y_test</w:t>
      </w:r>
      <w:proofErr w:type="spellEnd"/>
      <w:r>
        <w:t>` para el conjunto de prueba). La precisión mide la proporción de etiquetas correctamente predichas por el modelo.</w:t>
      </w:r>
    </w:p>
    <w:p w14:paraId="72487E9F" w14:textId="77777777" w:rsidR="003F6C0B" w:rsidRDefault="003F6C0B" w:rsidP="003F6C0B">
      <w:pPr>
        <w:jc w:val="both"/>
      </w:pPr>
    </w:p>
    <w:p w14:paraId="1CCD7B9D" w14:textId="77777777" w:rsidR="003F6C0B" w:rsidRDefault="003F6C0B" w:rsidP="003F6C0B">
      <w:pPr>
        <w:jc w:val="both"/>
      </w:pPr>
    </w:p>
    <w:p w14:paraId="622E81AF" w14:textId="26DDDAE4" w:rsidR="003F6C0B" w:rsidRPr="003F6C0B" w:rsidRDefault="003F6C0B" w:rsidP="003F6C0B">
      <w:pPr>
        <w:jc w:val="both"/>
        <w:rPr>
          <w:b/>
          <w:bCs/>
        </w:rPr>
      </w:pPr>
      <w:r w:rsidRPr="003F6C0B">
        <w:rPr>
          <w:b/>
          <w:bCs/>
        </w:rPr>
        <w:lastRenderedPageBreak/>
        <w:t>¿Cómo i</w:t>
      </w:r>
      <w:r w:rsidRPr="003F6C0B">
        <w:rPr>
          <w:b/>
          <w:bCs/>
        </w:rPr>
        <w:t>nterpreta</w:t>
      </w:r>
      <w:r w:rsidRPr="003F6C0B">
        <w:rPr>
          <w:b/>
          <w:bCs/>
        </w:rPr>
        <w:t>mos</w:t>
      </w:r>
      <w:r w:rsidRPr="003F6C0B">
        <w:rPr>
          <w:b/>
          <w:bCs/>
        </w:rPr>
        <w:t xml:space="preserve"> los Resultados</w:t>
      </w:r>
      <w:r w:rsidRPr="003F6C0B">
        <w:rPr>
          <w:b/>
          <w:bCs/>
        </w:rPr>
        <w:t>?</w:t>
      </w:r>
    </w:p>
    <w:p w14:paraId="2D321461" w14:textId="3E615C0C" w:rsidR="003F6C0B" w:rsidRDefault="003F6C0B" w:rsidP="003F6C0B">
      <w:pPr>
        <w:jc w:val="both"/>
      </w:pPr>
      <w:r>
        <w:t>- Precisión en Entrenamiento: Mide qué tan bien se ajusta el modelo a los datos en los que fue entrenado.</w:t>
      </w:r>
    </w:p>
    <w:p w14:paraId="7544A61A" w14:textId="31EC75D7" w:rsidR="003F6C0B" w:rsidRDefault="003F6C0B" w:rsidP="003F6C0B">
      <w:pPr>
        <w:jc w:val="both"/>
      </w:pPr>
      <w:r>
        <w:t>- Precisión en Prueba: Mide qué tan bien se generaliza el modelo a datos nuevos e independientes que no se usaron durante el entrenamiento.</w:t>
      </w:r>
    </w:p>
    <w:p w14:paraId="65A51D9E" w14:textId="77777777" w:rsidR="003F6C0B" w:rsidRDefault="003F6C0B" w:rsidP="003F6C0B">
      <w:pPr>
        <w:jc w:val="both"/>
      </w:pPr>
    </w:p>
    <w:p w14:paraId="3DAAEC3A" w14:textId="3AE273C4" w:rsidR="003F6C0B" w:rsidRDefault="003F6C0B" w:rsidP="003F6C0B">
      <w:pPr>
        <w:jc w:val="both"/>
      </w:pPr>
      <w:r>
        <w:t xml:space="preserve">Una alta precisión en </w:t>
      </w:r>
      <w:proofErr w:type="gramStart"/>
      <w:r>
        <w:t>entrenamiento</w:t>
      </w:r>
      <w:proofErr w:type="gramEnd"/>
      <w:r>
        <w:t xml:space="preserve"> pero baja en prueba puede indicar sobreajuste (</w:t>
      </w:r>
      <w:proofErr w:type="spellStart"/>
      <w:r>
        <w:t>overfitting</w:t>
      </w:r>
      <w:proofErr w:type="spellEnd"/>
      <w:r>
        <w:t>), donde el modelo se ajusta demasiado a los datos de entrenamiento y no se generaliza bien a datos nuevos. Una precisión similar en ambos conjuntos sugiere un buen equilibrio y capacidad de generalización del modelo.</w:t>
      </w:r>
    </w:p>
    <w:p w14:paraId="5F01574A" w14:textId="3513F406" w:rsidR="00DC51ED" w:rsidRDefault="003F6C0B" w:rsidP="003F6C0B">
      <w:pPr>
        <w:jc w:val="both"/>
      </w:pPr>
      <w:r>
        <w:t xml:space="preserve">En resumen, las métricas de rendimiento son esenciales para evaluar y entender cómo un modelo de Machine </w:t>
      </w:r>
      <w:proofErr w:type="spellStart"/>
      <w:r>
        <w:t>Learning</w:t>
      </w:r>
      <w:proofErr w:type="spellEnd"/>
      <w:r>
        <w:t xml:space="preserve"> se comporta con diferentes conjuntos de datos, ayudando a identificar problemas como el sobreajuste o el </w:t>
      </w:r>
      <w:proofErr w:type="spellStart"/>
      <w:r>
        <w:t>subajuste</w:t>
      </w:r>
      <w:proofErr w:type="spellEnd"/>
      <w:r>
        <w:t>, y guiar el proceso de mejora del modelo.</w:t>
      </w:r>
    </w:p>
    <w:sectPr w:rsidR="00DC5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0C20"/>
    <w:multiLevelType w:val="hybridMultilevel"/>
    <w:tmpl w:val="C07004EE"/>
    <w:lvl w:ilvl="0" w:tplc="B73AA190">
      <w:numFmt w:val="bullet"/>
      <w:lvlText w:val="-"/>
      <w:lvlJc w:val="left"/>
      <w:pPr>
        <w:ind w:left="460" w:hanging="360"/>
      </w:pPr>
      <w:rPr>
        <w:rFonts w:ascii="Aptos" w:eastAsiaTheme="minorHAnsi" w:hAnsi="Aptos" w:cstheme="minorBidi" w:hint="default"/>
      </w:rPr>
    </w:lvl>
    <w:lvl w:ilvl="1" w:tplc="040A0003" w:tentative="1">
      <w:start w:val="1"/>
      <w:numFmt w:val="bullet"/>
      <w:lvlText w:val="o"/>
      <w:lvlJc w:val="left"/>
      <w:pPr>
        <w:ind w:left="1180" w:hanging="360"/>
      </w:pPr>
      <w:rPr>
        <w:rFonts w:ascii="Courier New" w:hAnsi="Courier New" w:cs="Courier New" w:hint="default"/>
      </w:rPr>
    </w:lvl>
    <w:lvl w:ilvl="2" w:tplc="040A0005" w:tentative="1">
      <w:start w:val="1"/>
      <w:numFmt w:val="bullet"/>
      <w:lvlText w:val=""/>
      <w:lvlJc w:val="left"/>
      <w:pPr>
        <w:ind w:left="1900" w:hanging="360"/>
      </w:pPr>
      <w:rPr>
        <w:rFonts w:ascii="Wingdings" w:hAnsi="Wingdings" w:hint="default"/>
      </w:rPr>
    </w:lvl>
    <w:lvl w:ilvl="3" w:tplc="040A0001" w:tentative="1">
      <w:start w:val="1"/>
      <w:numFmt w:val="bullet"/>
      <w:lvlText w:val=""/>
      <w:lvlJc w:val="left"/>
      <w:pPr>
        <w:ind w:left="2620" w:hanging="360"/>
      </w:pPr>
      <w:rPr>
        <w:rFonts w:ascii="Symbol" w:hAnsi="Symbol" w:hint="default"/>
      </w:rPr>
    </w:lvl>
    <w:lvl w:ilvl="4" w:tplc="040A0003" w:tentative="1">
      <w:start w:val="1"/>
      <w:numFmt w:val="bullet"/>
      <w:lvlText w:val="o"/>
      <w:lvlJc w:val="left"/>
      <w:pPr>
        <w:ind w:left="3340" w:hanging="360"/>
      </w:pPr>
      <w:rPr>
        <w:rFonts w:ascii="Courier New" w:hAnsi="Courier New" w:cs="Courier New" w:hint="default"/>
      </w:rPr>
    </w:lvl>
    <w:lvl w:ilvl="5" w:tplc="040A0005" w:tentative="1">
      <w:start w:val="1"/>
      <w:numFmt w:val="bullet"/>
      <w:lvlText w:val=""/>
      <w:lvlJc w:val="left"/>
      <w:pPr>
        <w:ind w:left="4060" w:hanging="360"/>
      </w:pPr>
      <w:rPr>
        <w:rFonts w:ascii="Wingdings" w:hAnsi="Wingdings" w:hint="default"/>
      </w:rPr>
    </w:lvl>
    <w:lvl w:ilvl="6" w:tplc="040A0001" w:tentative="1">
      <w:start w:val="1"/>
      <w:numFmt w:val="bullet"/>
      <w:lvlText w:val=""/>
      <w:lvlJc w:val="left"/>
      <w:pPr>
        <w:ind w:left="4780" w:hanging="360"/>
      </w:pPr>
      <w:rPr>
        <w:rFonts w:ascii="Symbol" w:hAnsi="Symbol" w:hint="default"/>
      </w:rPr>
    </w:lvl>
    <w:lvl w:ilvl="7" w:tplc="040A0003" w:tentative="1">
      <w:start w:val="1"/>
      <w:numFmt w:val="bullet"/>
      <w:lvlText w:val="o"/>
      <w:lvlJc w:val="left"/>
      <w:pPr>
        <w:ind w:left="5500" w:hanging="360"/>
      </w:pPr>
      <w:rPr>
        <w:rFonts w:ascii="Courier New" w:hAnsi="Courier New" w:cs="Courier New" w:hint="default"/>
      </w:rPr>
    </w:lvl>
    <w:lvl w:ilvl="8" w:tplc="040A0005" w:tentative="1">
      <w:start w:val="1"/>
      <w:numFmt w:val="bullet"/>
      <w:lvlText w:val=""/>
      <w:lvlJc w:val="left"/>
      <w:pPr>
        <w:ind w:left="6220" w:hanging="360"/>
      </w:pPr>
      <w:rPr>
        <w:rFonts w:ascii="Wingdings" w:hAnsi="Wingdings" w:hint="default"/>
      </w:rPr>
    </w:lvl>
  </w:abstractNum>
  <w:abstractNum w:abstractNumId="1" w15:restartNumberingAfterBreak="0">
    <w:nsid w:val="46ED428B"/>
    <w:multiLevelType w:val="hybridMultilevel"/>
    <w:tmpl w:val="0B9466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0906072"/>
    <w:multiLevelType w:val="hybridMultilevel"/>
    <w:tmpl w:val="609831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00809623">
    <w:abstractNumId w:val="1"/>
  </w:num>
  <w:num w:numId="2" w16cid:durableId="1081220749">
    <w:abstractNumId w:val="2"/>
  </w:num>
  <w:num w:numId="3" w16cid:durableId="47391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ED"/>
    <w:rsid w:val="003F6C0B"/>
    <w:rsid w:val="00B17E26"/>
    <w:rsid w:val="00DC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BC89"/>
  <w15:chartTrackingRefBased/>
  <w15:docId w15:val="{E1521A71-3DAC-6F4B-A514-B8A1B597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5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51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51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51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51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51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51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51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1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51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51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51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51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51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51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51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51ED"/>
    <w:rPr>
      <w:rFonts w:eastAsiaTheme="majorEastAsia" w:cstheme="majorBidi"/>
      <w:color w:val="272727" w:themeColor="text1" w:themeTint="D8"/>
    </w:rPr>
  </w:style>
  <w:style w:type="paragraph" w:styleId="Ttulo">
    <w:name w:val="Title"/>
    <w:basedOn w:val="Normal"/>
    <w:next w:val="Normal"/>
    <w:link w:val="TtuloCar"/>
    <w:uiPriority w:val="10"/>
    <w:qFormat/>
    <w:rsid w:val="00DC5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1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51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51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51ED"/>
    <w:pPr>
      <w:spacing w:before="160"/>
      <w:jc w:val="center"/>
    </w:pPr>
    <w:rPr>
      <w:i/>
      <w:iCs/>
      <w:color w:val="404040" w:themeColor="text1" w:themeTint="BF"/>
    </w:rPr>
  </w:style>
  <w:style w:type="character" w:customStyle="1" w:styleId="CitaCar">
    <w:name w:val="Cita Car"/>
    <w:basedOn w:val="Fuentedeprrafopredeter"/>
    <w:link w:val="Cita"/>
    <w:uiPriority w:val="29"/>
    <w:rsid w:val="00DC51ED"/>
    <w:rPr>
      <w:i/>
      <w:iCs/>
      <w:color w:val="404040" w:themeColor="text1" w:themeTint="BF"/>
    </w:rPr>
  </w:style>
  <w:style w:type="paragraph" w:styleId="Prrafodelista">
    <w:name w:val="List Paragraph"/>
    <w:basedOn w:val="Normal"/>
    <w:uiPriority w:val="34"/>
    <w:qFormat/>
    <w:rsid w:val="00DC51ED"/>
    <w:pPr>
      <w:ind w:left="720"/>
      <w:contextualSpacing/>
    </w:pPr>
  </w:style>
  <w:style w:type="character" w:styleId="nfasisintenso">
    <w:name w:val="Intense Emphasis"/>
    <w:basedOn w:val="Fuentedeprrafopredeter"/>
    <w:uiPriority w:val="21"/>
    <w:qFormat/>
    <w:rsid w:val="00DC51ED"/>
    <w:rPr>
      <w:i/>
      <w:iCs/>
      <w:color w:val="0F4761" w:themeColor="accent1" w:themeShade="BF"/>
    </w:rPr>
  </w:style>
  <w:style w:type="paragraph" w:styleId="Citadestacada">
    <w:name w:val="Intense Quote"/>
    <w:basedOn w:val="Normal"/>
    <w:next w:val="Normal"/>
    <w:link w:val="CitadestacadaCar"/>
    <w:uiPriority w:val="30"/>
    <w:qFormat/>
    <w:rsid w:val="00DC5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51ED"/>
    <w:rPr>
      <w:i/>
      <w:iCs/>
      <w:color w:val="0F4761" w:themeColor="accent1" w:themeShade="BF"/>
    </w:rPr>
  </w:style>
  <w:style w:type="character" w:styleId="Referenciaintensa">
    <w:name w:val="Intense Reference"/>
    <w:basedOn w:val="Fuentedeprrafopredeter"/>
    <w:uiPriority w:val="32"/>
    <w:qFormat/>
    <w:rsid w:val="00DC5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544</Words>
  <Characters>2993</Characters>
  <Application>Microsoft Office Word</Application>
  <DocSecurity>0</DocSecurity>
  <Lines>24</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Serrano Lopez</dc:creator>
  <cp:keywords/>
  <dc:description/>
  <cp:lastModifiedBy>Irene Serrano Lopez</cp:lastModifiedBy>
  <cp:revision>2</cp:revision>
  <dcterms:created xsi:type="dcterms:W3CDTF">2024-05-22T17:47:00Z</dcterms:created>
  <dcterms:modified xsi:type="dcterms:W3CDTF">2024-05-22T17:54:00Z</dcterms:modified>
</cp:coreProperties>
</file>