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01368" cy="585216"/>
            <wp:docPr id="1" name="Picture 1"/>
            <wp:cNvGraphicFramePr>
              <a:graphicFrameLocks noChangeAspect="1"/>
            </wp:cNvGraphicFramePr>
            <a:graphic>
              <a:graphicData uri="http://schemas.openxmlformats.org/drawingml/2006/picture">
                <pic:pic>
                  <pic:nvPicPr>
                    <pic:cNvPr id="0" name="turkishairlines.png"/>
                    <pic:cNvPicPr/>
                  </pic:nvPicPr>
                  <pic:blipFill>
                    <a:blip r:embed="rId9"/>
                    <a:stretch>
                      <a:fillRect/>
                    </a:stretch>
                  </pic:blipFill>
                  <pic:spPr>
                    <a:xfrm>
                      <a:off x="0" y="0"/>
                      <a:ext cx="1801368" cy="585216"/>
                    </a:xfrm>
                    <a:prstGeom prst="rect"/>
                  </pic:spPr>
                </pic:pic>
              </a:graphicData>
            </a:graphic>
          </wp:inline>
        </w:drawing>
      </w:r>
    </w:p>
    <w:p>
      <w:pPr>
        <w:pStyle w:val="BodyText"/>
      </w:pPr>
      <w:r>
        <w:t xml:space="preserve"> </w:t>
      </w:r>
    </w:p>
    <w:p>
      <w:pPr>
        <w:pStyle w:val="BodyText"/>
        <w:jc w:val="right"/>
      </w:pPr>
      <w:r>
        <w:rPr>
          <w:rFonts w:ascii="Arial" w:hAnsi="Arial"/>
          <w:b/>
          <w:sz w:val="22"/>
          <w:u w:val="single"/>
        </w:rPr>
        <w:t>İSTANBUL</w:t>
      </w:r>
    </w:p>
    <w:p>
      <w:pPr>
        <w:jc w:val="right"/>
      </w:pPr>
      <w:r>
        <w:rPr>
          <w:rFonts w:ascii="Arial" w:hAnsi="Arial"/>
          <w:sz w:val="22"/>
        </w:rPr>
        <w:t>16.07.2025</w:t>
      </w:r>
    </w:p>
    <w:p>
      <w:pPr>
        <w:pStyle w:val="BodyText"/>
      </w:pPr>
      <w:r>
        <w:rPr>
          <w:rFonts w:ascii="Arial" w:hAnsi="Arial"/>
          <w:b/>
          <w:sz w:val="22"/>
        </w:rPr>
        <w:t>To: WHOM IT MAY CONCERN;</w:t>
      </w:r>
    </w:p>
    <w:p>
      <w:pPr>
        <w:pStyle w:val="BodyText"/>
        <w:jc w:val="center"/>
      </w:pPr>
      <w:r>
        <w:rPr>
          <w:rFonts w:ascii="Arial" w:hAnsi="Arial"/>
          <w:b/>
          <w:sz w:val="22"/>
        </w:rPr>
        <w:t>NON INCIDENT/ACCIDENT STATEMENT</w:t>
      </w:r>
    </w:p>
    <w:p>
      <w:pPr>
        <w:pStyle w:val="BodyText"/>
      </w:pPr>
      <w:r>
        <w:rPr>
          <w:rFonts w:ascii="Arial" w:hAnsi="Arial"/>
          <w:sz w:val="22"/>
        </w:rPr>
        <w:t xml:space="preserve">      This is to certify that, to the best of our knowledge, the part listed below has not been involved in any incident or accident, nor been subjected to fire or extreme heat or stress or immersed in salt water or was not obtained from any government or military source or subjected to exceedance as defined in ICAO Annex 13 Chapter 1 during the period of THY operations from 11November11 to 11November11.</w:t>
      </w:r>
    </w:p>
    <w:p>
      <w:pPr>
        <w:pStyle w:val="BodyText"/>
      </w:pPr>
      <w:r>
        <w:rPr>
          <w:sz w:val="0"/>
        </w:rPr>
      </w:r>
    </w:p>
    <w:tbl>
      <w:tblPr>
        <w:tblStyle w:val="LightList-Accent1"/>
        <w:tblW w:type="auto" w:w="0"/>
        <w:tblLook w:firstColumn="1" w:firstRow="1" w:lastColumn="0" w:lastRow="0" w:noHBand="0" w:noVBand="1" w:val="04A0"/>
      </w:tblPr>
      <w:tblGrid>
        <w:gridCol w:w="1357"/>
        <w:gridCol w:w="1357"/>
        <w:gridCol w:w="1357"/>
        <w:gridCol w:w="1357"/>
        <w:gridCol w:w="1357"/>
        <w:gridCol w:w="1357"/>
        <w:gridCol w:w="1357"/>
        <w:gridCol w:w="1357"/>
      </w:tblGrid>
      <w:tr>
        <w:tc>
          <w:tcPr>
            <w:tcW w:type="dxa" w:w="1357"/>
            <w:vAlign w:val="center"/>
          </w:tcPr>
          <w:p>
            <w:r>
              <w:t>DESCRIPTION</w:t>
            </w:r>
          </w:p>
        </w:tc>
        <w:tc>
          <w:tcPr>
            <w:tcW w:type="dxa" w:w="1357"/>
          </w:tcPr>
          <w:p>
            <w:r>
              <w:t>PN</w:t>
            </w:r>
          </w:p>
        </w:tc>
        <w:tc>
          <w:tcPr>
            <w:tcW w:type="dxa" w:w="1357"/>
          </w:tcPr>
          <w:p>
            <w:r>
              <w:t>SN</w:t>
            </w:r>
          </w:p>
        </w:tc>
        <w:tc>
          <w:tcPr>
            <w:tcW w:type="dxa" w:w="1357"/>
          </w:tcPr>
          <w:p>
            <w:r>
              <w:t>A/C_MSN</w:t>
            </w:r>
          </w:p>
        </w:tc>
        <w:tc>
          <w:tcPr>
            <w:tcW w:type="dxa" w:w="1357"/>
          </w:tcPr>
          <w:p>
            <w:r>
              <w:t>TRANSACTION</w:t>
            </w:r>
          </w:p>
        </w:tc>
        <w:tc>
          <w:tcPr>
            <w:tcW w:type="dxa" w:w="1357"/>
          </w:tcPr>
          <w:p>
            <w:r>
              <w:t>DATE</w:t>
            </w:r>
          </w:p>
        </w:tc>
        <w:tc>
          <w:tcPr>
            <w:tcW w:type="dxa" w:w="1357"/>
          </w:tcPr>
          <w:p>
            <w:r>
              <w:t>TSN</w:t>
            </w:r>
          </w:p>
        </w:tc>
        <w:tc>
          <w:tcPr>
            <w:tcW w:type="dxa" w:w="1357"/>
          </w:tcPr>
          <w:p>
            <w:r>
              <w:t>CSN</w:t>
            </w:r>
          </w:p>
        </w:tc>
      </w:tr>
      <w:tr>
        <w:tc>
          <w:tcPr>
            <w:tcW w:type="dxa" w:w="1357"/>
          </w:tcPr>
          <w:p>
            <w:r>
              <w:t>PORTABLE FIRE EXTING.-BCF</w:t>
            </w:r>
          </w:p>
        </w:tc>
        <w:tc>
          <w:tcPr>
            <w:tcW w:type="dxa" w:w="1357"/>
          </w:tcPr>
          <w:p>
            <w:r>
              <w:t>74-20</w:t>
            </w:r>
          </w:p>
        </w:tc>
        <w:tc>
          <w:tcPr>
            <w:tcW w:type="dxa" w:w="1357"/>
          </w:tcPr>
          <w:p>
            <w:r>
              <w:t>32</w:t>
            </w:r>
          </w:p>
        </w:tc>
        <w:tc>
          <w:tcPr>
            <w:tcW w:type="dxa" w:w="1357"/>
          </w:tcPr>
          <w:p>
            <w:r>
              <w:t>INCIDENT/ACCIDENT</w:t>
            </w:r>
          </w:p>
        </w:tc>
        <w:tc>
          <w:tcPr>
            <w:tcW w:type="dxa" w:w="1357"/>
          </w:tcPr>
          <w:p>
            <w:r>
              <w:t>INSTALLED REMOVED</w:t>
            </w:r>
          </w:p>
        </w:tc>
        <w:tc>
          <w:tcPr>
            <w:tcW w:type="dxa" w:w="1357"/>
          </w:tcPr>
          <w:p>
            <w:r>
              <w:t>11.11.11 11.11.11</w:t>
            </w:r>
          </w:p>
        </w:tc>
        <w:tc>
          <w:tcPr>
            <w:tcW w:type="dxa" w:w="1357"/>
          </w:tcPr>
          <w:p>
            <w:r>
              <w:t xml:space="preserve">1:0  </w:t>
              <w:br/>
              <w:t xml:space="preserve">  02:00</w:t>
            </w:r>
          </w:p>
        </w:tc>
        <w:tc>
          <w:tcPr>
            <w:tcW w:type="dxa" w:w="1357"/>
          </w:tcPr>
          <w:p>
            <w:r>
              <w:t>1</w:t>
              <w:br/>
              <w:t>2</w:t>
            </w:r>
          </w:p>
        </w:tc>
      </w:tr>
    </w:tbl>
    <w:p>
      <w:pPr>
        <w:pStyle w:val="BodyText"/>
      </w:pPr>
      <w:r>
        <w:rPr>
          <w:sz w:val="0"/>
        </w:rPr>
      </w:r>
    </w:p>
    <w:p>
      <w:pPr>
        <w:pStyle w:val="BodyText"/>
      </w:pPr>
      <w:r>
        <w:rPr>
          <w:sz w:val="0"/>
        </w:rPr>
      </w:r>
    </w:p>
    <w:p>
      <w:pPr>
        <w:pStyle w:val="BodyText"/>
        <w:jc w:val="center"/>
      </w:pPr>
      <w:r>
        <w:rPr>
          <w:rFonts w:ascii="Arial" w:hAnsi="Arial"/>
          <w:b/>
          <w:sz w:val="24"/>
        </w:rPr>
        <w:t>TURKISH AIRLINES INC.</w:t>
      </w:r>
    </w:p>
    <w:p>
      <w:pPr>
        <w:pStyle w:val="BodyText"/>
      </w:pPr>
      <w:r>
        <w:rPr>
          <w:sz w:val="0"/>
        </w:rPr>
      </w:r>
    </w:p>
    <w:p>
      <w:pPr>
        <w:pStyle w:val="BodyText"/>
      </w:pPr>
      <w:r>
        <w:rPr>
          <w:rFonts w:ascii="Arial" w:hAnsi="Arial"/>
          <w:b/>
          <w:sz w:val="22"/>
        </w:rPr>
        <w:t xml:space="preserve">                Özkan AYDOĞDU</w:t>
        <w:tab/>
        <w:tab/>
        <w:tab/>
        <w:tab/>
        <w:tab/>
        <w:tab/>
        <w:t xml:space="preserve">           Şule YILMAZ</w:t>
        <w:br/>
        <w:t xml:space="preserve">           Fleet Management Data Control</w:t>
        <w:tab/>
        <w:tab/>
        <w:tab/>
        <w:tab/>
        <w:t xml:space="preserve">    Maintenance Records</w:t>
        <w:br/>
        <w:tab/>
        <w:tab/>
        <w:t xml:space="preserve">   Chief</w:t>
        <w:tab/>
        <w:tab/>
        <w:tab/>
        <w:tab/>
        <w:tab/>
        <w:tab/>
        <w:tab/>
        <w:t xml:space="preserve">    Manager</w:t>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pStyle w:val="BodyText"/>
      </w:pPr>
      <w:r>
        <w:rPr>
          <w:sz w:val="0"/>
        </w:rPr>
      </w:r>
    </w:p>
    <w:p>
      <w:pPr>
        <w:jc w:val="center"/>
      </w:pPr>
      <w:r>
        <w:drawing>
          <wp:inline xmlns:a="http://schemas.openxmlformats.org/drawingml/2006/main" xmlns:pic="http://schemas.openxmlformats.org/drawingml/2006/picture">
            <wp:extent cx="4572000" cy="557784"/>
            <wp:docPr id="2" name="Picture 2"/>
            <wp:cNvGraphicFramePr>
              <a:graphicFrameLocks noChangeAspect="1"/>
            </wp:cNvGraphicFramePr>
            <a:graphic>
              <a:graphicData uri="http://schemas.openxmlformats.org/drawingml/2006/picture">
                <pic:pic>
                  <pic:nvPicPr>
                    <pic:cNvPr id="0" name="footer1.png"/>
                    <pic:cNvPicPr/>
                  </pic:nvPicPr>
                  <pic:blipFill>
                    <a:blip r:embed="rId10"/>
                    <a:stretch>
                      <a:fillRect/>
                    </a:stretch>
                  </pic:blipFill>
                  <pic:spPr>
                    <a:xfrm>
                      <a:off x="0" y="0"/>
                      <a:ext cx="4572000" cy="557784"/>
                    </a:xfrm>
                    <a:prstGeom prst="rect"/>
                  </pic:spPr>
                </pic:pic>
              </a:graphicData>
            </a:graphic>
          </wp:inline>
        </w:drawing>
      </w:r>
    </w:p>
    <w:sectPr w:rsidR="00FC693F" w:rsidRPr="0006063C" w:rsidSect="00034616">
      <w:pgSz w:w="12240" w:h="15840"/>
      <w:pgMar w:top="259" w:right="835" w:bottom="547" w:left="5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sz w:val="18"/>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