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6F3D4" w14:textId="77777777" w:rsidR="00E4032B" w:rsidRPr="00E4032B" w:rsidRDefault="00E4032B" w:rsidP="00E4032B">
      <w:pPr>
        <w:shd w:val="clear" w:color="auto" w:fill="CDE8EF"/>
        <w:spacing w:after="0" w:line="240" w:lineRule="auto"/>
        <w:ind w:left="-150" w:right="-150"/>
        <w:jc w:val="center"/>
        <w:outlineLvl w:val="0"/>
        <w:rPr>
          <w:rFonts w:ascii="Helvetica" w:eastAsia="Times New Roman" w:hAnsi="Helvetica" w:cs="Helvetica"/>
          <w:b/>
          <w:bCs/>
          <w:noProof w:val="0"/>
          <w:color w:val="1D1F22"/>
          <w:kern w:val="36"/>
          <w:sz w:val="41"/>
          <w:szCs w:val="41"/>
          <w:lang w:val="tr-TR" w:eastAsia="tr-TR"/>
        </w:rPr>
      </w:pPr>
      <w:r w:rsidRPr="00E4032B">
        <w:rPr>
          <w:rFonts w:ascii="Helvetica" w:eastAsia="Times New Roman" w:hAnsi="Helvetica" w:cs="Helvetica"/>
          <w:b/>
          <w:bCs/>
          <w:noProof w:val="0"/>
          <w:color w:val="1D1F22"/>
          <w:kern w:val="36"/>
          <w:sz w:val="41"/>
          <w:szCs w:val="41"/>
          <w:lang w:val="tr-TR" w:eastAsia="tr-TR"/>
        </w:rPr>
        <w:t>1.7. Gaussian Processes</w:t>
      </w:r>
    </w:p>
    <w:p w14:paraId="7E24FC2E"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b/>
          <w:bCs/>
          <w:noProof w:val="0"/>
          <w:color w:val="1D1F22"/>
          <w:lang w:val="tr-TR" w:eastAsia="tr-TR"/>
        </w:rPr>
        <w:t>Gaussian Processes (GP)</w:t>
      </w:r>
      <w:r w:rsidRPr="00E4032B">
        <w:rPr>
          <w:rFonts w:ascii="Helvetica" w:eastAsia="Times New Roman" w:hAnsi="Helvetica" w:cs="Helvetica"/>
          <w:noProof w:val="0"/>
          <w:color w:val="1D1F22"/>
          <w:lang w:val="tr-TR" w:eastAsia="tr-TR"/>
        </w:rPr>
        <w:t> are a generic supervised learning method designed to solve </w:t>
      </w:r>
      <w:r w:rsidRPr="00E4032B">
        <w:rPr>
          <w:rFonts w:ascii="Helvetica" w:eastAsia="Times New Roman" w:hAnsi="Helvetica" w:cs="Helvetica"/>
          <w:i/>
          <w:iCs/>
          <w:noProof w:val="0"/>
          <w:color w:val="1D1F22"/>
          <w:lang w:val="tr-TR" w:eastAsia="tr-TR"/>
        </w:rPr>
        <w:t>regression</w:t>
      </w:r>
      <w:r w:rsidRPr="00E4032B">
        <w:rPr>
          <w:rFonts w:ascii="Helvetica" w:eastAsia="Times New Roman" w:hAnsi="Helvetica" w:cs="Helvetica"/>
          <w:noProof w:val="0"/>
          <w:color w:val="1D1F22"/>
          <w:lang w:val="tr-TR" w:eastAsia="tr-TR"/>
        </w:rPr>
        <w:t> and </w:t>
      </w:r>
      <w:r w:rsidRPr="00E4032B">
        <w:rPr>
          <w:rFonts w:ascii="Helvetica" w:eastAsia="Times New Roman" w:hAnsi="Helvetica" w:cs="Helvetica"/>
          <w:i/>
          <w:iCs/>
          <w:noProof w:val="0"/>
          <w:color w:val="1D1F22"/>
          <w:lang w:val="tr-TR" w:eastAsia="tr-TR"/>
        </w:rPr>
        <w:t>probabilistic classification</w:t>
      </w:r>
      <w:r w:rsidRPr="00E4032B">
        <w:rPr>
          <w:rFonts w:ascii="Helvetica" w:eastAsia="Times New Roman" w:hAnsi="Helvetica" w:cs="Helvetica"/>
          <w:noProof w:val="0"/>
          <w:color w:val="1D1F22"/>
          <w:lang w:val="tr-TR" w:eastAsia="tr-TR"/>
        </w:rPr>
        <w:t> problems.</w:t>
      </w:r>
    </w:p>
    <w:p w14:paraId="6BEB6DC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advantages of Gaussian processes are:</w:t>
      </w:r>
    </w:p>
    <w:p w14:paraId="41DED830" w14:textId="77777777" w:rsidR="00E4032B" w:rsidRPr="00E4032B" w:rsidRDefault="00E4032B" w:rsidP="00E4032B">
      <w:pPr>
        <w:numPr>
          <w:ilvl w:val="0"/>
          <w:numId w:val="1"/>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prediction interpolates the observations (at least for regular kernels).</w:t>
      </w:r>
    </w:p>
    <w:p w14:paraId="1D187724" w14:textId="77777777" w:rsidR="00E4032B" w:rsidRPr="00E4032B" w:rsidRDefault="00E4032B" w:rsidP="00E4032B">
      <w:pPr>
        <w:numPr>
          <w:ilvl w:val="0"/>
          <w:numId w:val="1"/>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prediction is probabilistic (Gaussian) so that one can compute empirical confidence intervals and decide based on those if one should refit (online fitting, adaptive fitting) the prediction in some region of interest.</w:t>
      </w:r>
    </w:p>
    <w:p w14:paraId="4E9F616A" w14:textId="77777777" w:rsidR="00E4032B" w:rsidRPr="00E4032B" w:rsidRDefault="00E4032B" w:rsidP="00E4032B">
      <w:pPr>
        <w:numPr>
          <w:ilvl w:val="0"/>
          <w:numId w:val="1"/>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Versatile: different </w:t>
      </w:r>
      <w:hyperlink r:id="rId5" w:anchor="gp-kernels" w:history="1">
        <w:r w:rsidRPr="00E4032B">
          <w:rPr>
            <w:rFonts w:ascii="Helvetica" w:eastAsia="Times New Roman" w:hAnsi="Helvetica" w:cs="Helvetica"/>
            <w:noProof w:val="0"/>
            <w:color w:val="2878A2"/>
            <w:lang w:val="tr-TR" w:eastAsia="tr-TR"/>
          </w:rPr>
          <w:t>kernels</w:t>
        </w:r>
      </w:hyperlink>
      <w:r w:rsidRPr="00E4032B">
        <w:rPr>
          <w:rFonts w:ascii="Helvetica" w:eastAsia="Times New Roman" w:hAnsi="Helvetica" w:cs="Helvetica"/>
          <w:noProof w:val="0"/>
          <w:color w:val="1D1F22"/>
          <w:lang w:val="tr-TR" w:eastAsia="tr-TR"/>
        </w:rPr>
        <w:t> can be specified. Common kernels are provided, but it is also possible to specify custom kernels.</w:t>
      </w:r>
    </w:p>
    <w:p w14:paraId="53690855"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disadvantages of Gaussian processes include:</w:t>
      </w:r>
    </w:p>
    <w:p w14:paraId="7F718323" w14:textId="77777777" w:rsidR="00E4032B" w:rsidRPr="00E4032B" w:rsidRDefault="00E4032B" w:rsidP="00E4032B">
      <w:pPr>
        <w:numPr>
          <w:ilvl w:val="0"/>
          <w:numId w:val="2"/>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They are not sparse, i.e., they use the whole samples/features information to perform the prediction.</w:t>
      </w:r>
    </w:p>
    <w:p w14:paraId="40C0C2E3" w14:textId="77777777" w:rsidR="00E4032B" w:rsidRPr="00E4032B" w:rsidRDefault="00E4032B" w:rsidP="00E4032B">
      <w:pPr>
        <w:numPr>
          <w:ilvl w:val="0"/>
          <w:numId w:val="2"/>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They lose efficiency in high dimensional spaces – namely when the number of features exceeds a few dozens.</w:t>
      </w:r>
    </w:p>
    <w:p w14:paraId="3E014AF8" w14:textId="77777777" w:rsidR="00E4032B" w:rsidRPr="00E4032B" w:rsidRDefault="00E4032B" w:rsidP="00E4032B">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E4032B">
        <w:rPr>
          <w:rFonts w:ascii="Arial" w:eastAsia="Times New Roman" w:hAnsi="Arial" w:cs="Arial"/>
          <w:b/>
          <w:bCs/>
          <w:noProof w:val="0"/>
          <w:color w:val="212224"/>
          <w:sz w:val="36"/>
          <w:szCs w:val="36"/>
          <w:lang w:val="tr-TR" w:eastAsia="tr-TR"/>
        </w:rPr>
        <w:t>1.7.1. Gaussian Process Regression (GPR)</w:t>
      </w:r>
    </w:p>
    <w:p w14:paraId="52A5D107"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6" w:anchor="sklearn.gaussian_process.GaussianProcessRegressor" w:tooltip="sklearn.gaussian_process.GaussianProcessRegressor" w:history="1">
        <w:r w:rsidRPr="00E4032B">
          <w:rPr>
            <w:rFonts w:ascii="Times New Roman" w:eastAsia="Times New Roman" w:hAnsi="Times New Roman" w:cs="Times New Roman"/>
            <w:b/>
            <w:bCs/>
            <w:noProof w:val="0"/>
            <w:color w:val="2878A2"/>
            <w:sz w:val="24"/>
            <w:szCs w:val="24"/>
            <w:bdr w:val="none" w:sz="0" w:space="0" w:color="auto" w:frame="1"/>
            <w:lang w:val="tr-TR" w:eastAsia="tr-TR"/>
          </w:rPr>
          <w:t>GaussianProcessRegressor</w:t>
        </w:r>
      </w:hyperlink>
      <w:r w:rsidRPr="00E4032B">
        <w:rPr>
          <w:rFonts w:ascii="Helvetica" w:eastAsia="Times New Roman" w:hAnsi="Helvetica" w:cs="Helvetica"/>
          <w:noProof w:val="0"/>
          <w:color w:val="1D1F22"/>
          <w:lang w:val="tr-TR" w:eastAsia="tr-TR"/>
        </w:rPr>
        <w:t> implements Gaussian processes (GP) for regression purposes. For this, the prior of the GP needs to be specified. The prior mean is assumed to be constant and zero (for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normalize_y=False</w:t>
      </w:r>
      <w:r w:rsidRPr="00E4032B">
        <w:rPr>
          <w:rFonts w:ascii="Helvetica" w:eastAsia="Times New Roman" w:hAnsi="Helvetica" w:cs="Helvetica"/>
          <w:noProof w:val="0"/>
          <w:color w:val="1D1F22"/>
          <w:lang w:val="tr-TR" w:eastAsia="tr-TR"/>
        </w:rPr>
        <w:t>) or the training data’s mean (for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normalize_y=True</w:t>
      </w:r>
      <w:r w:rsidRPr="00E4032B">
        <w:rPr>
          <w:rFonts w:ascii="Helvetica" w:eastAsia="Times New Roman" w:hAnsi="Helvetica" w:cs="Helvetica"/>
          <w:noProof w:val="0"/>
          <w:color w:val="1D1F22"/>
          <w:lang w:val="tr-TR" w:eastAsia="tr-TR"/>
        </w:rPr>
        <w:t>). The prior’s covariance is specified by a passing a </w:t>
      </w:r>
      <w:hyperlink r:id="rId7" w:anchor="gp-kernels" w:history="1">
        <w:r w:rsidRPr="00E4032B">
          <w:rPr>
            <w:rFonts w:ascii="Helvetica" w:eastAsia="Times New Roman" w:hAnsi="Helvetica" w:cs="Helvetica"/>
            <w:noProof w:val="0"/>
            <w:color w:val="2878A2"/>
            <w:lang w:val="tr-TR" w:eastAsia="tr-TR"/>
          </w:rPr>
          <w:t>kernel</w:t>
        </w:r>
      </w:hyperlink>
      <w:r w:rsidRPr="00E4032B">
        <w:rPr>
          <w:rFonts w:ascii="Helvetica" w:eastAsia="Times New Roman" w:hAnsi="Helvetica" w:cs="Helvetica"/>
          <w:noProof w:val="0"/>
          <w:color w:val="1D1F22"/>
          <w:lang w:val="tr-TR" w:eastAsia="tr-TR"/>
        </w:rPr>
        <w:t> object. The hyperparameters of the kernel are optimized during fitting of GaussianProcessRegressor by maximizing the log-marginal-likelihood (LML) based on the passed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optimizer</w:t>
      </w:r>
      <w:r w:rsidRPr="00E4032B">
        <w:rPr>
          <w:rFonts w:ascii="Helvetica" w:eastAsia="Times New Roman" w:hAnsi="Helvetica" w:cs="Helvetica"/>
          <w:noProof w:val="0"/>
          <w:color w:val="1D1F22"/>
          <w:lang w:val="tr-TR" w:eastAsia="tr-TR"/>
        </w:rPr>
        <w:t>. As the LML may have multiple local optima, the optimizer can be started repeatedly by specifying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n_restarts_optimizer</w:t>
      </w:r>
      <w:r w:rsidRPr="00E4032B">
        <w:rPr>
          <w:rFonts w:ascii="Helvetica" w:eastAsia="Times New Roman" w:hAnsi="Helvetica" w:cs="Helvetica"/>
          <w:noProof w:val="0"/>
          <w:color w:val="1D1F22"/>
          <w:lang w:val="tr-TR" w:eastAsia="tr-TR"/>
        </w:rPr>
        <w:t>. The first run is always conducted starting from the initial hyperparameter values of the kernel; subsequent runs are conducted from hyperparameter values that have been chosen randomly from the range of allowed values. If the initial hyperparameters should be kept fixed, None can be passed as optimizer.</w:t>
      </w:r>
    </w:p>
    <w:p w14:paraId="3E50D79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noise level in the targets can be specified by passing it via the parameter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alpha</w:t>
      </w:r>
      <w:r w:rsidRPr="00E4032B">
        <w:rPr>
          <w:rFonts w:ascii="Helvetica" w:eastAsia="Times New Roman" w:hAnsi="Helvetica" w:cs="Helvetica"/>
          <w:noProof w:val="0"/>
          <w:color w:val="1D1F22"/>
          <w:lang w:val="tr-TR" w:eastAsia="tr-TR"/>
        </w:rPr>
        <w:t xml:space="preserve">, either globally as a scalar or per datapoint. Note that a moderate noise level can also be helpful for dealing with numeric issues during fitting as it is effectively implemented as Tikhonov regularization, i.e., by adding it to the diagonal of the kernel matrix. An alternative to </w:t>
      </w:r>
      <w:r w:rsidRPr="00E4032B">
        <w:rPr>
          <w:rFonts w:ascii="Helvetica" w:eastAsia="Times New Roman" w:hAnsi="Helvetica" w:cs="Helvetica"/>
          <w:noProof w:val="0"/>
          <w:color w:val="1D1F22"/>
          <w:lang w:val="tr-TR" w:eastAsia="tr-TR"/>
        </w:rPr>
        <w:lastRenderedPageBreak/>
        <w:t>specifying the noise level explicitly is to include a WhiteKernel component into the kernel, which can estimate the global noise level from the data (see example below).</w:t>
      </w:r>
    </w:p>
    <w:p w14:paraId="3E6B2108"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implementation is based on Algorithm 2.1 of </w:t>
      </w:r>
      <w:hyperlink r:id="rId8"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 In addition to the API of standard scikit-learn estimators, GaussianProcessRegressor:</w:t>
      </w:r>
    </w:p>
    <w:p w14:paraId="2EDF08B3" w14:textId="77777777" w:rsidR="00E4032B" w:rsidRPr="00E4032B" w:rsidRDefault="00E4032B" w:rsidP="00E4032B">
      <w:pPr>
        <w:numPr>
          <w:ilvl w:val="0"/>
          <w:numId w:val="3"/>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allows</w:t>
      </w:r>
      <w:proofErr w:type="gramEnd"/>
      <w:r w:rsidRPr="00E4032B">
        <w:rPr>
          <w:rFonts w:ascii="Helvetica" w:eastAsia="Times New Roman" w:hAnsi="Helvetica" w:cs="Helvetica"/>
          <w:noProof w:val="0"/>
          <w:color w:val="1D1F22"/>
          <w:lang w:val="tr-TR" w:eastAsia="tr-TR"/>
        </w:rPr>
        <w:t xml:space="preserve"> prediction without prior fitting (based on the GP prior)</w:t>
      </w:r>
    </w:p>
    <w:p w14:paraId="3D5D77DF" w14:textId="77777777" w:rsidR="00E4032B" w:rsidRPr="00E4032B" w:rsidRDefault="00E4032B" w:rsidP="00E4032B">
      <w:pPr>
        <w:numPr>
          <w:ilvl w:val="0"/>
          <w:numId w:val="3"/>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provides</w:t>
      </w:r>
      <w:proofErr w:type="gramEnd"/>
      <w:r w:rsidRPr="00E4032B">
        <w:rPr>
          <w:rFonts w:ascii="Helvetica" w:eastAsia="Times New Roman" w:hAnsi="Helvetica" w:cs="Helvetica"/>
          <w:noProof w:val="0"/>
          <w:color w:val="1D1F22"/>
          <w:lang w:val="tr-TR" w:eastAsia="tr-TR"/>
        </w:rPr>
        <w:t xml:space="preserve"> an additional method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sample_y(X)</w:t>
      </w:r>
      <w:r w:rsidRPr="00E4032B">
        <w:rPr>
          <w:rFonts w:ascii="Helvetica" w:eastAsia="Times New Roman" w:hAnsi="Helvetica" w:cs="Helvetica"/>
          <w:noProof w:val="0"/>
          <w:color w:val="1D1F22"/>
          <w:lang w:val="tr-TR" w:eastAsia="tr-TR"/>
        </w:rPr>
        <w:t>, which evaluates samples drawn from the GPR (prior or posterior) at given inputs</w:t>
      </w:r>
    </w:p>
    <w:p w14:paraId="45CC6C5F" w14:textId="77777777" w:rsidR="00E4032B" w:rsidRPr="00E4032B" w:rsidRDefault="00E4032B" w:rsidP="00E4032B">
      <w:pPr>
        <w:numPr>
          <w:ilvl w:val="0"/>
          <w:numId w:val="3"/>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exposes</w:t>
      </w:r>
      <w:proofErr w:type="gramEnd"/>
      <w:r w:rsidRPr="00E4032B">
        <w:rPr>
          <w:rFonts w:ascii="Helvetica" w:eastAsia="Times New Roman" w:hAnsi="Helvetica" w:cs="Helvetica"/>
          <w:noProof w:val="0"/>
          <w:color w:val="1D1F22"/>
          <w:lang w:val="tr-TR" w:eastAsia="tr-TR"/>
        </w:rPr>
        <w:t xml:space="preserve"> a method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log_marginal_likelihood(theta)</w:t>
      </w:r>
      <w:r w:rsidRPr="00E4032B">
        <w:rPr>
          <w:rFonts w:ascii="Helvetica" w:eastAsia="Times New Roman" w:hAnsi="Helvetica" w:cs="Helvetica"/>
          <w:noProof w:val="0"/>
          <w:color w:val="1D1F22"/>
          <w:lang w:val="tr-TR" w:eastAsia="tr-TR"/>
        </w:rPr>
        <w:t>, which can be used externally for other ways of selecting hyperparameters, e.g., via Markov chain Monte Carlo.</w:t>
      </w:r>
    </w:p>
    <w:p w14:paraId="4E66417E" w14:textId="77777777" w:rsidR="00E4032B" w:rsidRPr="00E4032B" w:rsidRDefault="00E4032B" w:rsidP="00E4032B">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E4032B">
        <w:rPr>
          <w:rFonts w:ascii="Arial" w:eastAsia="Times New Roman" w:hAnsi="Arial" w:cs="Arial"/>
          <w:b/>
          <w:bCs/>
          <w:noProof w:val="0"/>
          <w:color w:val="212224"/>
          <w:sz w:val="36"/>
          <w:szCs w:val="36"/>
          <w:lang w:val="tr-TR" w:eastAsia="tr-TR"/>
        </w:rPr>
        <w:t>1.7.2. GPR examples</w:t>
      </w:r>
    </w:p>
    <w:p w14:paraId="43EB5577"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1.7.2.1. GPR with noise-level estimation</w:t>
      </w:r>
    </w:p>
    <w:p w14:paraId="363A962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example illustrates that GPR with a sum-kernel including a WhiteKernel can estimate the noise level of data. An illustration of the log-marginal-likelihood (LML) landscape shows that there exist two local maxima of LML.</w:t>
      </w:r>
    </w:p>
    <w:p w14:paraId="009EA9BD" w14:textId="313CEAFB"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212FFF4A" wp14:editId="0C97A90C">
            <wp:extent cx="6096000" cy="4572000"/>
            <wp:effectExtent l="0" t="0" r="0" b="0"/>
            <wp:docPr id="68" name="Resim 68" descr="../_images/sphx_glr_plot_gpr_noisy_000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gpr_noisy_000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1E27626"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lastRenderedPageBreak/>
        <w:t>The first corresponds to a model with a high noise level and a large length scale, which explains all variations in the data by noise.</w:t>
      </w:r>
    </w:p>
    <w:p w14:paraId="47DB7C60" w14:textId="68C242C2"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496187CF" wp14:editId="2D63CD28">
            <wp:extent cx="6096000" cy="4572000"/>
            <wp:effectExtent l="0" t="0" r="0" b="0"/>
            <wp:docPr id="67" name="Resim 67" descr="../_images/sphx_glr_plot_gpr_noisy_001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sphx_glr_plot_gpr_noisy_0011.png">
                      <a:hlinkClick r:id="rId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A3F5BBF"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second one has a smaller noise level and shorter length scale, which explains most of the variation by the noise-free functional relationship. The second model has a higher likelihood; however, depending on the initial value for the hyperparameters, the gradient-based optimization might also converge to the high-noise solution. It is thus important to repeat the optimization several times for different initializations.</w:t>
      </w:r>
    </w:p>
    <w:p w14:paraId="7BAF854D" w14:textId="1C6607ED"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3DA3E671" wp14:editId="477CDE39">
            <wp:extent cx="6096000" cy="4572000"/>
            <wp:effectExtent l="0" t="0" r="0" b="0"/>
            <wp:docPr id="66" name="Resim 66" descr="../_images/sphx_glr_plot_gpr_noisy_002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gpr_noisy_0021.png">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799CFCA"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1.7.2.2. Comparison of GPR and Kernel Ridge Regression</w:t>
      </w:r>
    </w:p>
    <w:p w14:paraId="02C532C2"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14:paraId="6238DCB2"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A major difference is that GPR can choose the kernel’s hyperparameters based on gradient-ascent on the marginal likelihood function while KRR needs to perform a grid search on a cross-validated loss function (mean-squared error loss). A further difference is that GPR learns a generative, probabilistic model of the target function and can thus provide meaningful confidence intervals and posterior samples along with the predictions while KRR only provides predictions.</w:t>
      </w:r>
    </w:p>
    <w:p w14:paraId="3A77768D"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lastRenderedPageBreak/>
        <w:t>The following figure illustrates both methods on an artificial dataset, which consists of a sinusoidal target function and strong noise. The figure compares the learned model of KRR and GPR based on a ExpSineSquared kernel, which is suited for learning periodic functions. 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14:paraId="140BE08F" w14:textId="78E0E67F"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53CC5983" wp14:editId="4905A6E8">
            <wp:extent cx="9525000" cy="4762500"/>
            <wp:effectExtent l="0" t="0" r="0" b="0"/>
            <wp:docPr id="65" name="Resim 65" descr="../_images/sphx_glr_plot_compare_gpr_krr_001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sphx_glr_plot_compare_gpr_krr_0011.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14:paraId="26B27F8E" w14:textId="7D5D7BB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figure shows that both methods learn reasonable models of the target function. GPR correctly identifies the periodicity of the function to be roughly </w:t>
      </w:r>
      <w:r w:rsidRPr="00E4032B">
        <w:rPr>
          <w:rFonts w:ascii="Helvetica" w:eastAsia="Times New Roman" w:hAnsi="Helvetica" w:cs="Helvetica"/>
          <w:color w:val="1D1F22"/>
          <w:lang w:val="tr-TR" w:eastAsia="tr-TR"/>
        </w:rPr>
        <w:drawing>
          <wp:inline distT="0" distB="0" distL="0" distR="0" wp14:anchorId="6192D5F9" wp14:editId="0881F9EC">
            <wp:extent cx="350520" cy="114300"/>
            <wp:effectExtent l="0" t="0" r="0" b="0"/>
            <wp:docPr id="64" name="Resim 64" descr="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(6.28), while KRR chooses the doubled periodicity </w:t>
      </w:r>
      <w:r w:rsidRPr="00E4032B">
        <w:rPr>
          <w:rFonts w:ascii="Helvetica" w:eastAsia="Times New Roman" w:hAnsi="Helvetica" w:cs="Helvetica"/>
          <w:color w:val="1D1F22"/>
          <w:lang w:val="tr-TR" w:eastAsia="tr-TR"/>
        </w:rPr>
        <w:drawing>
          <wp:inline distT="0" distB="0" distL="0" distR="0" wp14:anchorId="59279410" wp14:editId="14698BEA">
            <wp:extent cx="350520" cy="121920"/>
            <wp:effectExtent l="0" t="0" r="0" b="0"/>
            <wp:docPr id="63" name="Resim 63" descr="4*\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xml:space="preserve"> . Besides that, GPR provides reasonable confidence bounds on the prediction which are not available for KRR. A major difference between the two methods is the time required for fitting and predicting: while fitting KRR is fast in principle, the grid-search for hyperparameter optimization scales exponentially with the number of hyperparameters (“curse of dimensionality”). The gradient-based optimization of the parameters in GPR does not suffer from this exponential scaling and is thus considerable faster on this example with 3-dimensional hyperparameter space. The time for predicting is </w:t>
      </w:r>
      <w:r w:rsidRPr="00E4032B">
        <w:rPr>
          <w:rFonts w:ascii="Helvetica" w:eastAsia="Times New Roman" w:hAnsi="Helvetica" w:cs="Helvetica"/>
          <w:noProof w:val="0"/>
          <w:color w:val="1D1F22"/>
          <w:lang w:val="tr-TR" w:eastAsia="tr-TR"/>
        </w:rPr>
        <w:lastRenderedPageBreak/>
        <w:t>similar; however, generating the variance of the predictive distribution of GPR takes considerable longer than just predicting the mean.</w:t>
      </w:r>
    </w:p>
    <w:p w14:paraId="28D42781"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1.7.2.3. GPR on Mauna Loa CO2 data</w:t>
      </w:r>
    </w:p>
    <w:p w14:paraId="6DFC4D30"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example is based on Section 5.4.3 of </w:t>
      </w:r>
      <w:hyperlink r:id="rId17"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 It illustrates an example of complex kernel engineering and hyperparameter optimization using gradient ascent on the log-marginal-likelihood. The data consists of the monthly average atmospheric CO2 concentrations (in parts per million by volume (ppmv)) collected at the Mauna Loa Observatory in Hawaii, between 1958 and 1997. The objective is to model the CO2 concentration as a function of the time t.</w:t>
      </w:r>
    </w:p>
    <w:p w14:paraId="032A15AA"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kernel is composed of several terms that are responsible for explaining different properties of the signal:</w:t>
      </w:r>
    </w:p>
    <w:p w14:paraId="008DCB8A" w14:textId="77777777" w:rsidR="00E4032B" w:rsidRPr="00E4032B" w:rsidRDefault="00E4032B" w:rsidP="00E4032B">
      <w:pPr>
        <w:numPr>
          <w:ilvl w:val="0"/>
          <w:numId w:val="4"/>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w:t>
      </w:r>
      <w:proofErr w:type="gramEnd"/>
      <w:r w:rsidRPr="00E4032B">
        <w:rPr>
          <w:rFonts w:ascii="Helvetica" w:eastAsia="Times New Roman" w:hAnsi="Helvetica" w:cs="Helvetica"/>
          <w:noProof w:val="0"/>
          <w:color w:val="1D1F22"/>
          <w:lang w:val="tr-TR" w:eastAsia="tr-TR"/>
        </w:rPr>
        <w:t xml:space="preserve"> long term, smooth rising trend is to be explained by an RBF kernel. The RBF kernel with a large length-scale enforces this component to be smooth; it is not enforced that the trend is rising which leaves this choice to the GP. The specific length-scale and the amplitude are free hyperparameters.</w:t>
      </w:r>
    </w:p>
    <w:p w14:paraId="5AC62A20" w14:textId="77777777" w:rsidR="00E4032B" w:rsidRPr="00E4032B" w:rsidRDefault="00E4032B" w:rsidP="00E4032B">
      <w:pPr>
        <w:numPr>
          <w:ilvl w:val="0"/>
          <w:numId w:val="4"/>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w:t>
      </w:r>
      <w:proofErr w:type="gramEnd"/>
      <w:r w:rsidRPr="00E4032B">
        <w:rPr>
          <w:rFonts w:ascii="Helvetica" w:eastAsia="Times New Roman" w:hAnsi="Helvetica" w:cs="Helvetica"/>
          <w:noProof w:val="0"/>
          <w:color w:val="1D1F22"/>
          <w:lang w:val="tr-TR" w:eastAsia="tr-TR"/>
        </w:rPr>
        <w:t xml:space="preserve"> seasonal component, which is to be explained by the periodic ExpSineSquared kernel with a fixed periodicity of 1 year. The length-scale of this periodic component, controlling its smoothness, is a free parameter. In order to allow decaying away from exact periodicity, the product with an RBF kernel is taken. The length-scale of this RBF component controls the decay time and is a further free parameter.</w:t>
      </w:r>
    </w:p>
    <w:p w14:paraId="7F4AF8EA" w14:textId="77777777" w:rsidR="00E4032B" w:rsidRPr="00E4032B" w:rsidRDefault="00E4032B" w:rsidP="00E4032B">
      <w:pPr>
        <w:numPr>
          <w:ilvl w:val="0"/>
          <w:numId w:val="4"/>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smaller</w:t>
      </w:r>
      <w:proofErr w:type="gramEnd"/>
      <w:r w:rsidRPr="00E4032B">
        <w:rPr>
          <w:rFonts w:ascii="Helvetica" w:eastAsia="Times New Roman" w:hAnsi="Helvetica" w:cs="Helvetica"/>
          <w:noProof w:val="0"/>
          <w:color w:val="1D1F22"/>
          <w:lang w:val="tr-TR" w:eastAsia="tr-TR"/>
        </w:rPr>
        <w:t>, medium term irregularities are to be explained by a RationalQuadratic kernel component, whose length-scale and alpha parameter, which determines the diffuseness of the length-scales, are to be determined. According to </w:t>
      </w:r>
      <w:hyperlink r:id="rId18"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 these irregularities can better be explained by a RationalQuadratic than an RBF kernel component, probably because it can accommodate several length-scales.</w:t>
      </w:r>
    </w:p>
    <w:p w14:paraId="7A3C1A4C" w14:textId="77777777" w:rsidR="00E4032B" w:rsidRPr="00E4032B" w:rsidRDefault="00E4032B" w:rsidP="00E4032B">
      <w:pPr>
        <w:numPr>
          <w:ilvl w:val="0"/>
          <w:numId w:val="4"/>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w:t>
      </w:r>
      <w:proofErr w:type="gramEnd"/>
      <w:r w:rsidRPr="00E4032B">
        <w:rPr>
          <w:rFonts w:ascii="Helvetica" w:eastAsia="Times New Roman" w:hAnsi="Helvetica" w:cs="Helvetica"/>
          <w:noProof w:val="0"/>
          <w:color w:val="1D1F22"/>
          <w:lang w:val="tr-TR" w:eastAsia="tr-TR"/>
        </w:rPr>
        <w:t xml:space="preserve"> “noise” term, consisting of an RBF kernel contribution, which shall explain the correlated noise components such as local weather phenomena, and a WhiteKernel contribution for the white noise. The relative amplitudes and the RBF’s length scale are further free parameters.</w:t>
      </w:r>
    </w:p>
    <w:p w14:paraId="6EC9C806"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 xml:space="preserve">Maximizing the log-marginal-likelihood after subtracting the target’s mean yields the following kernel with an LML </w:t>
      </w:r>
      <w:proofErr w:type="gramStart"/>
      <w:r w:rsidRPr="00E4032B">
        <w:rPr>
          <w:rFonts w:ascii="Helvetica" w:eastAsia="Times New Roman" w:hAnsi="Helvetica" w:cs="Helvetica"/>
          <w:noProof w:val="0"/>
          <w:color w:val="1D1F22"/>
          <w:lang w:val="tr-TR" w:eastAsia="tr-TR"/>
        </w:rPr>
        <w:t>of -</w:t>
      </w:r>
      <w:proofErr w:type="gramEnd"/>
      <w:r w:rsidRPr="00E4032B">
        <w:rPr>
          <w:rFonts w:ascii="Helvetica" w:eastAsia="Times New Roman" w:hAnsi="Helvetica" w:cs="Helvetica"/>
          <w:noProof w:val="0"/>
          <w:color w:val="1D1F22"/>
          <w:lang w:val="tr-TR" w:eastAsia="tr-TR"/>
        </w:rPr>
        <w:t>83.214:</w:t>
      </w:r>
    </w:p>
    <w:p w14:paraId="4E0B761B"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208050"/>
          <w:sz w:val="20"/>
          <w:szCs w:val="20"/>
          <w:lang w:val="tr-TR" w:eastAsia="tr-TR"/>
        </w:rPr>
        <w:t>34.4</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2</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RBF(</w:t>
      </w:r>
      <w:proofErr w:type="gramEnd"/>
      <w:r w:rsidRPr="00E4032B">
        <w:rPr>
          <w:rFonts w:ascii="Consolas" w:eastAsia="Times New Roman" w:hAnsi="Consolas" w:cs="Courier New"/>
          <w:noProof w:val="0"/>
          <w:color w:val="222222"/>
          <w:sz w:val="20"/>
          <w:szCs w:val="20"/>
          <w:lang w:val="tr-TR" w:eastAsia="tr-TR"/>
        </w:rPr>
        <w:t>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41.8</w:t>
      </w:r>
      <w:r w:rsidRPr="00E4032B">
        <w:rPr>
          <w:rFonts w:ascii="Consolas" w:eastAsia="Times New Roman" w:hAnsi="Consolas" w:cs="Courier New"/>
          <w:noProof w:val="0"/>
          <w:color w:val="222222"/>
          <w:sz w:val="20"/>
          <w:szCs w:val="20"/>
          <w:lang w:val="tr-TR" w:eastAsia="tr-TR"/>
        </w:rPr>
        <w:t>)</w:t>
      </w:r>
    </w:p>
    <w:p w14:paraId="28BEC140"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3.27</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2</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RBF(</w:t>
      </w:r>
      <w:proofErr w:type="gramEnd"/>
      <w:r w:rsidRPr="00E4032B">
        <w:rPr>
          <w:rFonts w:ascii="Consolas" w:eastAsia="Times New Roman" w:hAnsi="Consolas" w:cs="Courier New"/>
          <w:noProof w:val="0"/>
          <w:color w:val="222222"/>
          <w:sz w:val="20"/>
          <w:szCs w:val="20"/>
          <w:lang w:val="tr-TR" w:eastAsia="tr-TR"/>
        </w:rPr>
        <w:t>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180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ExpSineSquared(length_scale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1.44</w:t>
      </w:r>
      <w:r w:rsidRPr="00E4032B">
        <w:rPr>
          <w:rFonts w:ascii="Consolas" w:eastAsia="Times New Roman" w:hAnsi="Consolas" w:cs="Courier New"/>
          <w:noProof w:val="0"/>
          <w:color w:val="222222"/>
          <w:sz w:val="20"/>
          <w:szCs w:val="20"/>
          <w:lang w:val="tr-TR" w:eastAsia="tr-TR"/>
        </w:rPr>
        <w:t>,</w:t>
      </w:r>
    </w:p>
    <w:p w14:paraId="39088D1E"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periodicity</w:t>
      </w:r>
      <w:proofErr w:type="gramEnd"/>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1</w:t>
      </w:r>
      <w:r w:rsidRPr="00E4032B">
        <w:rPr>
          <w:rFonts w:ascii="Consolas" w:eastAsia="Times New Roman" w:hAnsi="Consolas" w:cs="Courier New"/>
          <w:noProof w:val="0"/>
          <w:color w:val="222222"/>
          <w:sz w:val="20"/>
          <w:szCs w:val="20"/>
          <w:lang w:val="tr-TR" w:eastAsia="tr-TR"/>
        </w:rPr>
        <w:t>)</w:t>
      </w:r>
    </w:p>
    <w:p w14:paraId="181A7BB6"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666666"/>
          <w:sz w:val="20"/>
          <w:szCs w:val="20"/>
          <w:lang w:val="tr-TR" w:eastAsia="tr-TR"/>
        </w:rPr>
        <w:lastRenderedPageBreak/>
        <w:t>+</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0.446</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2</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RationalQuadratic(</w:t>
      </w:r>
      <w:proofErr w:type="gramEnd"/>
      <w:r w:rsidRPr="00E4032B">
        <w:rPr>
          <w:rFonts w:ascii="Consolas" w:eastAsia="Times New Roman" w:hAnsi="Consolas" w:cs="Courier New"/>
          <w:noProof w:val="0"/>
          <w:color w:val="222222"/>
          <w:sz w:val="20"/>
          <w:szCs w:val="20"/>
          <w:lang w:val="tr-TR" w:eastAsia="tr-TR"/>
        </w:rPr>
        <w:t>alpha</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17.7</w:t>
      </w:r>
      <w:r w:rsidRPr="00E4032B">
        <w:rPr>
          <w:rFonts w:ascii="Consolas" w:eastAsia="Times New Roman" w:hAnsi="Consolas" w:cs="Courier New"/>
          <w:noProof w:val="0"/>
          <w:color w:val="222222"/>
          <w:sz w:val="20"/>
          <w:szCs w:val="20"/>
          <w:lang w:val="tr-TR" w:eastAsia="tr-TR"/>
        </w:rPr>
        <w:t>, 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0.957</w:t>
      </w:r>
      <w:r w:rsidRPr="00E4032B">
        <w:rPr>
          <w:rFonts w:ascii="Consolas" w:eastAsia="Times New Roman" w:hAnsi="Consolas" w:cs="Courier New"/>
          <w:noProof w:val="0"/>
          <w:color w:val="222222"/>
          <w:sz w:val="20"/>
          <w:szCs w:val="20"/>
          <w:lang w:val="tr-TR" w:eastAsia="tr-TR"/>
        </w:rPr>
        <w:t>)</w:t>
      </w:r>
    </w:p>
    <w:p w14:paraId="4B08B75A"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0.197</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2</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RBF(</w:t>
      </w:r>
      <w:proofErr w:type="gramEnd"/>
      <w:r w:rsidRPr="00E4032B">
        <w:rPr>
          <w:rFonts w:ascii="Consolas" w:eastAsia="Times New Roman" w:hAnsi="Consolas" w:cs="Courier New"/>
          <w:noProof w:val="0"/>
          <w:color w:val="222222"/>
          <w:sz w:val="20"/>
          <w:szCs w:val="20"/>
          <w:lang w:val="tr-TR" w:eastAsia="tr-TR"/>
        </w:rPr>
        <w:t>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0.138</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WhiteKernel(noise_level</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0.0336</w:t>
      </w:r>
      <w:r w:rsidRPr="00E4032B">
        <w:rPr>
          <w:rFonts w:ascii="Consolas" w:eastAsia="Times New Roman" w:hAnsi="Consolas" w:cs="Courier New"/>
          <w:noProof w:val="0"/>
          <w:color w:val="222222"/>
          <w:sz w:val="20"/>
          <w:szCs w:val="20"/>
          <w:lang w:val="tr-TR" w:eastAsia="tr-TR"/>
        </w:rPr>
        <w:t>)</w:t>
      </w:r>
    </w:p>
    <w:p w14:paraId="286EE76A"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Thus, most of the target signal (34.4ppm) is explained by a long-term rising trend (length-scale 41.8 years). The periodic component has an amplitude of 3.27ppm, a decay time of 180 years and a length-scale of 1.44. The long decay time indicates that we have a locally very close to periodic seasonal component. The correlated noise has an amplitude of 0.197ppm with a length scale of 0.138 years and a white-noise contribution of 0.197ppm. Thus, the overall noise level is very small, indicating that the data can be very well explained by the model. The figure shows also that the model makes very confident predictions until around 2015</w:t>
      </w:r>
    </w:p>
    <w:p w14:paraId="41B0A0AE" w14:textId="538F6BFA"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5E680526" wp14:editId="32892CFB">
            <wp:extent cx="6096000" cy="4572000"/>
            <wp:effectExtent l="0" t="0" r="0" b="0"/>
            <wp:docPr id="62" name="Resim 62" descr="../_images/sphx_glr_plot_gpr_co2_0011.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sphx_glr_plot_gpr_co2_0011.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010FE84" w14:textId="77777777" w:rsidR="00E4032B" w:rsidRPr="00E4032B" w:rsidRDefault="00E4032B" w:rsidP="00E4032B">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E4032B">
        <w:rPr>
          <w:rFonts w:ascii="Arial" w:eastAsia="Times New Roman" w:hAnsi="Arial" w:cs="Arial"/>
          <w:b/>
          <w:bCs/>
          <w:noProof w:val="0"/>
          <w:color w:val="212224"/>
          <w:sz w:val="36"/>
          <w:szCs w:val="36"/>
          <w:lang w:val="tr-TR" w:eastAsia="tr-TR"/>
        </w:rPr>
        <w:t>1.7.3. Gaussian Process Classification (GPC)</w:t>
      </w:r>
    </w:p>
    <w:p w14:paraId="1700D67D" w14:textId="3E78E90E"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21" w:anchor="sklearn.gaussian_process.GaussianProcessClassifier" w:tooltip="sklearn.gaussian_process.GaussianProcessClassifier" w:history="1">
        <w:r w:rsidRPr="00E4032B">
          <w:rPr>
            <w:rFonts w:ascii="Times New Roman" w:eastAsia="Times New Roman" w:hAnsi="Times New Roman" w:cs="Times New Roman"/>
            <w:b/>
            <w:bCs/>
            <w:noProof w:val="0"/>
            <w:color w:val="2878A2"/>
            <w:sz w:val="24"/>
            <w:szCs w:val="24"/>
            <w:bdr w:val="none" w:sz="0" w:space="0" w:color="auto" w:frame="1"/>
            <w:lang w:val="tr-TR" w:eastAsia="tr-TR"/>
          </w:rPr>
          <w:t>GaussianProcessClassifier</w:t>
        </w:r>
      </w:hyperlink>
      <w:r w:rsidRPr="00E4032B">
        <w:rPr>
          <w:rFonts w:ascii="Helvetica" w:eastAsia="Times New Roman" w:hAnsi="Helvetica" w:cs="Helvetica"/>
          <w:noProof w:val="0"/>
          <w:color w:val="1D1F22"/>
          <w:lang w:val="tr-TR" w:eastAsia="tr-TR"/>
        </w:rPr>
        <w:t> implements Gaussian processes (GP) for classification purposes, more specifically for probabilistic classification, where test predictions take the form of class probabilities. GaussianProcessClassifier places a GP prior on a latent function </w:t>
      </w:r>
      <w:r w:rsidRPr="00E4032B">
        <w:rPr>
          <w:rFonts w:ascii="Helvetica" w:eastAsia="Times New Roman" w:hAnsi="Helvetica" w:cs="Helvetica"/>
          <w:color w:val="1D1F22"/>
          <w:lang w:val="tr-TR" w:eastAsia="tr-TR"/>
        </w:rPr>
        <w:drawing>
          <wp:inline distT="0" distB="0" distL="0" distR="0" wp14:anchorId="579A6CC1" wp14:editId="3173B1CE">
            <wp:extent cx="99060" cy="152400"/>
            <wp:effectExtent l="0" t="0" r="0" b="0"/>
            <wp:docPr id="61" name="Resim 6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which is then squashed through a link function to obtain the probabilistic classification. The latent function </w:t>
      </w:r>
      <w:r w:rsidRPr="00E4032B">
        <w:rPr>
          <w:rFonts w:ascii="Helvetica" w:eastAsia="Times New Roman" w:hAnsi="Helvetica" w:cs="Helvetica"/>
          <w:color w:val="1D1F22"/>
          <w:lang w:val="tr-TR" w:eastAsia="tr-TR"/>
        </w:rPr>
        <w:drawing>
          <wp:inline distT="0" distB="0" distL="0" distR="0" wp14:anchorId="5A4AFBCF" wp14:editId="784E33A5">
            <wp:extent cx="99060" cy="152400"/>
            <wp:effectExtent l="0" t="0" r="0" b="0"/>
            <wp:docPr id="60" name="Resim 6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xml:space="preserve"> is a so-called nuisance function, whose values are not </w:t>
      </w:r>
      <w:r w:rsidRPr="00E4032B">
        <w:rPr>
          <w:rFonts w:ascii="Helvetica" w:eastAsia="Times New Roman" w:hAnsi="Helvetica" w:cs="Helvetica"/>
          <w:noProof w:val="0"/>
          <w:color w:val="1D1F22"/>
          <w:lang w:val="tr-TR" w:eastAsia="tr-TR"/>
        </w:rPr>
        <w:lastRenderedPageBreak/>
        <w:t>observed and are not relevant by themselves. Its purpose is to allow a convenient formulation of the model, and </w:t>
      </w:r>
      <w:r w:rsidRPr="00E4032B">
        <w:rPr>
          <w:rFonts w:ascii="Helvetica" w:eastAsia="Times New Roman" w:hAnsi="Helvetica" w:cs="Helvetica"/>
          <w:color w:val="1D1F22"/>
          <w:lang w:val="tr-TR" w:eastAsia="tr-TR"/>
        </w:rPr>
        <w:drawing>
          <wp:inline distT="0" distB="0" distL="0" distR="0" wp14:anchorId="09AB09EC" wp14:editId="4ED08622">
            <wp:extent cx="99060" cy="152400"/>
            <wp:effectExtent l="0" t="0" r="0" b="0"/>
            <wp:docPr id="59" name="Resim 5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is removed (integrated out) during prediction. GaussianProcessClassifier implements the logistic link function, for which the integral cannot be computed analytically but is easily approximated in the binary case.</w:t>
      </w:r>
    </w:p>
    <w:p w14:paraId="1631264C" w14:textId="2FAA06AC"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In contrast to the regression setting, the posterior of the latent function </w:t>
      </w:r>
      <w:r w:rsidRPr="00E4032B">
        <w:rPr>
          <w:rFonts w:ascii="Helvetica" w:eastAsia="Times New Roman" w:hAnsi="Helvetica" w:cs="Helvetica"/>
          <w:color w:val="1D1F22"/>
          <w:lang w:val="tr-TR" w:eastAsia="tr-TR"/>
        </w:rPr>
        <w:drawing>
          <wp:inline distT="0" distB="0" distL="0" distR="0" wp14:anchorId="01A84E6C" wp14:editId="10267D85">
            <wp:extent cx="99060" cy="152400"/>
            <wp:effectExtent l="0" t="0" r="0" b="0"/>
            <wp:docPr id="58" name="Resim 5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is not Gaussian even for a GP prior since a Gaussian likelihood is inappropriate for discrete class labels. Rather, a non-Gaussian likelihood corresponding to the logistic link function (logit) is used. GaussianProcessClassifier approximates the non-Gaussian posterior with a Gaussian based on the Laplace approximation. More details can be found in Chapter 3 of </w:t>
      </w:r>
      <w:hyperlink r:id="rId23"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w:t>
      </w:r>
    </w:p>
    <w:p w14:paraId="7696DD8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GP prior mean is assumed to be zero. The prior’s covariance is specified by a passing a </w:t>
      </w:r>
      <w:hyperlink r:id="rId24" w:anchor="gp-kernels" w:history="1">
        <w:r w:rsidRPr="00E4032B">
          <w:rPr>
            <w:rFonts w:ascii="Helvetica" w:eastAsia="Times New Roman" w:hAnsi="Helvetica" w:cs="Helvetica"/>
            <w:noProof w:val="0"/>
            <w:color w:val="2878A2"/>
            <w:lang w:val="tr-TR" w:eastAsia="tr-TR"/>
          </w:rPr>
          <w:t>kernel</w:t>
        </w:r>
      </w:hyperlink>
      <w:r w:rsidRPr="00E4032B">
        <w:rPr>
          <w:rFonts w:ascii="Helvetica" w:eastAsia="Times New Roman" w:hAnsi="Helvetica" w:cs="Helvetica"/>
          <w:noProof w:val="0"/>
          <w:color w:val="1D1F22"/>
          <w:lang w:val="tr-TR" w:eastAsia="tr-TR"/>
        </w:rPr>
        <w:t> object. The hyperparameters of the kernel are optimized during fitting of GaussianProcessRegressor by maximizing the log-marginal-likelihood (LML) based on the passed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optimizer</w:t>
      </w:r>
      <w:r w:rsidRPr="00E4032B">
        <w:rPr>
          <w:rFonts w:ascii="Helvetica" w:eastAsia="Times New Roman" w:hAnsi="Helvetica" w:cs="Helvetica"/>
          <w:noProof w:val="0"/>
          <w:color w:val="1D1F22"/>
          <w:lang w:val="tr-TR" w:eastAsia="tr-TR"/>
        </w:rPr>
        <w:t>. As the LML may have multiple local optima, the optimizer can be started repeatedly by specifying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n_restarts_optimizer</w:t>
      </w:r>
      <w:r w:rsidRPr="00E4032B">
        <w:rPr>
          <w:rFonts w:ascii="Helvetica" w:eastAsia="Times New Roman" w:hAnsi="Helvetica" w:cs="Helvetica"/>
          <w:noProof w:val="0"/>
          <w:color w:val="1D1F22"/>
          <w:lang w:val="tr-TR" w:eastAsia="tr-TR"/>
        </w:rPr>
        <w:t>. The first run is always conducted starting from the initial hyperparameter values of the kernel; subsequent runs are conducted from hyperparameter values that have been chosen randomly from the range of allowed values. If the initial hyperparameters should be kept fixed, None can be passed as optimizer.</w:t>
      </w:r>
    </w:p>
    <w:p w14:paraId="14BCFBBB"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hyperlink r:id="rId25" w:anchor="sklearn.gaussian_process.GaussianProcessClassifier" w:tooltip="sklearn.gaussian_process.GaussianProcessClassifier" w:history="1">
        <w:r w:rsidRPr="00E4032B">
          <w:rPr>
            <w:rFonts w:ascii="Times New Roman" w:eastAsia="Times New Roman" w:hAnsi="Times New Roman" w:cs="Times New Roman"/>
            <w:b/>
            <w:bCs/>
            <w:noProof w:val="0"/>
            <w:color w:val="2878A2"/>
            <w:sz w:val="24"/>
            <w:szCs w:val="24"/>
            <w:bdr w:val="none" w:sz="0" w:space="0" w:color="auto" w:frame="1"/>
            <w:lang w:val="tr-TR" w:eastAsia="tr-TR"/>
          </w:rPr>
          <w:t>GaussianProcessClassifier</w:t>
        </w:r>
      </w:hyperlink>
      <w:r w:rsidRPr="00E4032B">
        <w:rPr>
          <w:rFonts w:ascii="Helvetica" w:eastAsia="Times New Roman" w:hAnsi="Helvetica" w:cs="Helvetica"/>
          <w:noProof w:val="0"/>
          <w:color w:val="1D1F22"/>
          <w:lang w:val="tr-TR" w:eastAsia="tr-TR"/>
        </w:rPr>
        <w:t> supports multi-class classification by performing either one-versus-rest or one-versus-one based training and prediction. In one-versus-rest, one binary Gaussian process classifier is fitted for each class, which is trained to separate this class from the rest. In “one_vs_one”, one binary Gaussian process classifier is fitted for each pair of classes, which is trained to separate these two classes. The predictions of these binary predictors are combined into multi-class predictions. See the section on </w:t>
      </w:r>
      <w:hyperlink r:id="rId26" w:anchor="multiclass" w:history="1">
        <w:r w:rsidRPr="00E4032B">
          <w:rPr>
            <w:rFonts w:ascii="Helvetica" w:eastAsia="Times New Roman" w:hAnsi="Helvetica" w:cs="Helvetica"/>
            <w:noProof w:val="0"/>
            <w:color w:val="2878A2"/>
            <w:lang w:val="tr-TR" w:eastAsia="tr-TR"/>
          </w:rPr>
          <w:t>multi-class classification</w:t>
        </w:r>
      </w:hyperlink>
      <w:r w:rsidRPr="00E4032B">
        <w:rPr>
          <w:rFonts w:ascii="Helvetica" w:eastAsia="Times New Roman" w:hAnsi="Helvetica" w:cs="Helvetica"/>
          <w:noProof w:val="0"/>
          <w:color w:val="1D1F22"/>
          <w:lang w:val="tr-TR" w:eastAsia="tr-TR"/>
        </w:rPr>
        <w:t> for more details.</w:t>
      </w:r>
    </w:p>
    <w:p w14:paraId="3111E24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In the case of Gaussian process classification, “one_vs_one” might be computationally cheaper since it has to solve many problems involving only a subset of the whole training set rather than fewer problems on the whole dataset. Since Gaussian process classification scales cubically with the size of the dataset, this might be considerably faster. However, note that “one_vs_one” does not support predicting probability estimates but only plain predictions. Moreover, note that </w:t>
      </w:r>
      <w:hyperlink r:id="rId27" w:anchor="sklearn.gaussian_process.GaussianProcessClassifier" w:tooltip="sklearn.gaussian_process.GaussianProcessClassifier" w:history="1">
        <w:r w:rsidRPr="00E4032B">
          <w:rPr>
            <w:rFonts w:ascii="Times New Roman" w:eastAsia="Times New Roman" w:hAnsi="Times New Roman" w:cs="Times New Roman"/>
            <w:b/>
            <w:bCs/>
            <w:noProof w:val="0"/>
            <w:color w:val="2878A2"/>
            <w:sz w:val="24"/>
            <w:szCs w:val="24"/>
            <w:bdr w:val="none" w:sz="0" w:space="0" w:color="auto" w:frame="1"/>
            <w:lang w:val="tr-TR" w:eastAsia="tr-TR"/>
          </w:rPr>
          <w:t>GaussianProcessClassifier</w:t>
        </w:r>
      </w:hyperlink>
      <w:r w:rsidRPr="00E4032B">
        <w:rPr>
          <w:rFonts w:ascii="Helvetica" w:eastAsia="Times New Roman" w:hAnsi="Helvetica" w:cs="Helvetica"/>
          <w:noProof w:val="0"/>
          <w:color w:val="1D1F22"/>
          <w:lang w:val="tr-TR" w:eastAsia="tr-TR"/>
        </w:rPr>
        <w:t> does not (yet) implement a true multi-class Laplace approximation internally, but as discussed above is based on solving several binary classification tasks internally, which are combined using one-versus-rest or one-versus-one.</w:t>
      </w:r>
    </w:p>
    <w:p w14:paraId="1622206D" w14:textId="77777777" w:rsidR="00E4032B" w:rsidRPr="00E4032B" w:rsidRDefault="00E4032B" w:rsidP="00E4032B">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E4032B">
        <w:rPr>
          <w:rFonts w:ascii="Arial" w:eastAsia="Times New Roman" w:hAnsi="Arial" w:cs="Arial"/>
          <w:b/>
          <w:bCs/>
          <w:noProof w:val="0"/>
          <w:color w:val="212224"/>
          <w:sz w:val="36"/>
          <w:szCs w:val="36"/>
          <w:lang w:val="tr-TR" w:eastAsia="tr-TR"/>
        </w:rPr>
        <w:t>1.7.4. GPC examples</w:t>
      </w:r>
    </w:p>
    <w:p w14:paraId="3642A148"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lastRenderedPageBreak/>
        <w:t>1.7.4.1. Probabilistic predictions with GPC</w:t>
      </w:r>
    </w:p>
    <w:p w14:paraId="35321D06"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example illustrates the predicted probability of GPC for an RBF kernel with different choices of the hyperparameters. The first figure shows the predicted probability of GPC with arbitrarily chosen hyperparameters and with the hyperparameters corresponding to the maximum log-marginal-likelihood (LML).</w:t>
      </w:r>
    </w:p>
    <w:p w14:paraId="5E904F29"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While the hyperparameters chosen by optimizing LML have a considerable larger LML, they perform slightly worse according to the log-loss on test data. The figure shows that this is because they exhibit a steep change of the class probabilities at the class boundaries (which is good) but have predicted probabilities close to 0.5 far away from the class boundaries (which is bad) This undesirable effect is caused by the Laplace approximation used internally by GPC.</w:t>
      </w:r>
    </w:p>
    <w:p w14:paraId="6139CBE2"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second figure shows the log-marginal-likelihood for different choices of the kernel’s hyperparameters, highlighting the two choices of the hyperparameters used in the first figure by black dots.</w:t>
      </w:r>
    </w:p>
    <w:p w14:paraId="014F7DD7" w14:textId="5EBFEE9E"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30D534BD" wp14:editId="3640606C">
            <wp:extent cx="6096000" cy="4572000"/>
            <wp:effectExtent l="0" t="0" r="0" b="0"/>
            <wp:docPr id="57" name="Resim 57" descr="../_images/sphx_glr_plot_gpc_000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sphx_glr_plot_gpc_000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19B4153" w14:textId="17F91AFC"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7E5516A4" wp14:editId="200FC4AE">
            <wp:extent cx="6096000" cy="4572000"/>
            <wp:effectExtent l="0" t="0" r="0" b="0"/>
            <wp:docPr id="56" name="Resim 56" descr="../_images/sphx_glr_plot_gpc_001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sphx_glr_plot_gpc_0011.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C25EB0B"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1.7.4.2. Illustration of GPC on the XOR dataset</w:t>
      </w:r>
    </w:p>
    <w:p w14:paraId="75B6B46C"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example illustrates GPC on XOR data. Compared are a stationary, isotropic kernel (</w:t>
      </w:r>
      <w:hyperlink r:id="rId31" w:anchor="sklearn.gaussian_process.kernels.RBF" w:tooltip="sklearn.gaussian_process.kernels.RBF"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RBF</w:t>
        </w:r>
      </w:hyperlink>
      <w:r w:rsidRPr="00E4032B">
        <w:rPr>
          <w:rFonts w:ascii="Helvetica" w:eastAsia="Times New Roman" w:hAnsi="Helvetica" w:cs="Helvetica"/>
          <w:noProof w:val="0"/>
          <w:color w:val="1D1F22"/>
          <w:lang w:val="tr-TR" w:eastAsia="tr-TR"/>
        </w:rPr>
        <w:t>) and a non-stationary kernel (</w:t>
      </w:r>
      <w:hyperlink r:id="rId32" w:anchor="sklearn.gaussian_process.kernels.DotProduct" w:tooltip="sklearn.gaussian_process.kernels.Dot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DotProduct</w:t>
        </w:r>
      </w:hyperlink>
      <w:r w:rsidRPr="00E4032B">
        <w:rPr>
          <w:rFonts w:ascii="Helvetica" w:eastAsia="Times New Roman" w:hAnsi="Helvetica" w:cs="Helvetica"/>
          <w:noProof w:val="0"/>
          <w:color w:val="1D1F22"/>
          <w:lang w:val="tr-TR" w:eastAsia="tr-TR"/>
        </w:rPr>
        <w:t>). On this particular dataset, the DotProduct kernel obtains considerably better results because the class-boundaries are linear and coincide with the coordinate axes. In practice, however, stationary kernels such as </w:t>
      </w:r>
      <w:hyperlink r:id="rId33" w:anchor="sklearn.gaussian_process.kernels.RBF" w:tooltip="sklearn.gaussian_process.kernels.RBF"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RBF</w:t>
        </w:r>
      </w:hyperlink>
      <w:r w:rsidRPr="00E4032B">
        <w:rPr>
          <w:rFonts w:ascii="Helvetica" w:eastAsia="Times New Roman" w:hAnsi="Helvetica" w:cs="Helvetica"/>
          <w:noProof w:val="0"/>
          <w:color w:val="1D1F22"/>
          <w:lang w:val="tr-TR" w:eastAsia="tr-TR"/>
        </w:rPr>
        <w:t> often obtain better results.</w:t>
      </w:r>
    </w:p>
    <w:p w14:paraId="7D34929C" w14:textId="345BAC89"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21529112" wp14:editId="5CD6B7F2">
            <wp:extent cx="9525000" cy="4762500"/>
            <wp:effectExtent l="0" t="0" r="0" b="0"/>
            <wp:docPr id="55" name="Resim 55" descr="../_images/sphx_glr_plot_gpc_xor_0011.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sphx_glr_plot_gpc_xor_0011.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14:paraId="64E962C8"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1.7.4.3. Gaussian process classification (GPC) on iris dataset</w:t>
      </w:r>
    </w:p>
    <w:p w14:paraId="687F7316"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example illustrates the predicted probability of GPC for an isotropic and anisotropic RBF kernel on a two-dimensional version for the iris-dataset. This illustrates the applicability of GPC to non-binary classification. The anisotropic RBF kernel obtains slightly higher log-marginal-likelihood by assigning different length-scales to the two feature dimensions.</w:t>
      </w:r>
    </w:p>
    <w:p w14:paraId="7C6F0A6D" w14:textId="20637CC3"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77942897" wp14:editId="62959AE0">
            <wp:extent cx="9525000" cy="4762500"/>
            <wp:effectExtent l="0" t="0" r="0" b="0"/>
            <wp:docPr id="54" name="Resim 54" descr="../_images/sphx_glr_plot_gpc_iris_001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sphx_glr_plot_gpc_iris_001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14:paraId="4AEFE5F7" w14:textId="77777777" w:rsidR="00E4032B" w:rsidRPr="00E4032B" w:rsidRDefault="00E4032B" w:rsidP="00E4032B">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E4032B">
        <w:rPr>
          <w:rFonts w:ascii="Arial" w:eastAsia="Times New Roman" w:hAnsi="Arial" w:cs="Arial"/>
          <w:b/>
          <w:bCs/>
          <w:noProof w:val="0"/>
          <w:color w:val="212224"/>
          <w:sz w:val="36"/>
          <w:szCs w:val="36"/>
          <w:lang w:val="tr-TR" w:eastAsia="tr-TR"/>
        </w:rPr>
        <w:t>1.7.5. Kernels for Gaussian Processes</w:t>
      </w:r>
    </w:p>
    <w:p w14:paraId="705623FF" w14:textId="7AFFDCD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Kernels (also called “covariance functions” in the context of GPs) are a crucial ingredient of GPs which determine the shape of prior and posterior of the GP. They encode the assumptions on the function being learned by defining the “similarity” of two datapoints combined with the assumption that similar datapoints should have similar target values. Two categories of kernels can be distinguished: stationary kernels depend only on the distance of two datapoints and not on their absolute values </w:t>
      </w:r>
      <w:r w:rsidRPr="00E4032B">
        <w:rPr>
          <w:rFonts w:ascii="Helvetica" w:eastAsia="Times New Roman" w:hAnsi="Helvetica" w:cs="Helvetica"/>
          <w:color w:val="1D1F22"/>
          <w:lang w:val="tr-TR" w:eastAsia="tr-TR"/>
        </w:rPr>
        <w:drawing>
          <wp:inline distT="0" distB="0" distL="0" distR="0" wp14:anchorId="09E62CE2" wp14:editId="53518FA0">
            <wp:extent cx="1653540" cy="190500"/>
            <wp:effectExtent l="0" t="0" r="3810" b="0"/>
            <wp:docPr id="53" name="Resim 53" descr="k(x_i, x_j)= k(d(x_i, 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x_i, x_j)= k(d(x_i, x_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3540" cy="1905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are thus invariant to translations in the input space, while non-stationary kernels depend also on the specific values of the datapoints. Stationary kernels can further be subdivided into isotropic and anisotropic kernels, where isotropic kernels are also invariant to rotations in the input space. For more details, we refer to Chapter 4 of </w:t>
      </w:r>
      <w:hyperlink r:id="rId39"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w:t>
      </w:r>
    </w:p>
    <w:p w14:paraId="33AFE3BA"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1.7.5.1. Gaussian Process Kernel API</w:t>
      </w:r>
    </w:p>
    <w:p w14:paraId="7DC0143C"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main usage of a </w:t>
      </w:r>
      <w:hyperlink r:id="rId40" w:anchor="sklearn.gaussian_process.kernels.Kernel" w:tooltip="sklearn.gaussian_process.kernels.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Kernel</w:t>
        </w:r>
      </w:hyperlink>
      <w:r w:rsidRPr="00E4032B">
        <w:rPr>
          <w:rFonts w:ascii="Helvetica" w:eastAsia="Times New Roman" w:hAnsi="Helvetica" w:cs="Helvetica"/>
          <w:noProof w:val="0"/>
          <w:color w:val="1D1F22"/>
          <w:lang w:val="tr-TR" w:eastAsia="tr-TR"/>
        </w:rPr>
        <w:t> is to compute the GP’s covariance between datapoints. For this, the method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__call__</w:t>
      </w:r>
      <w:r w:rsidRPr="00E4032B">
        <w:rPr>
          <w:rFonts w:ascii="Helvetica" w:eastAsia="Times New Roman" w:hAnsi="Helvetica" w:cs="Helvetica"/>
          <w:noProof w:val="0"/>
          <w:color w:val="1D1F22"/>
          <w:lang w:val="tr-TR" w:eastAsia="tr-TR"/>
        </w:rPr>
        <w:t xml:space="preserve"> of the kernel can be called. This method can either be used to compute </w:t>
      </w:r>
      <w:r w:rsidRPr="00E4032B">
        <w:rPr>
          <w:rFonts w:ascii="Helvetica" w:eastAsia="Times New Roman" w:hAnsi="Helvetica" w:cs="Helvetica"/>
          <w:noProof w:val="0"/>
          <w:color w:val="1D1F22"/>
          <w:lang w:val="tr-TR" w:eastAsia="tr-TR"/>
        </w:rPr>
        <w:lastRenderedPageBreak/>
        <w:t>the “auto-covariance” of all pairs of datapoints in a 2d array X, or the “cross-covariance” of all combinations of datapoints of a 2d array X with datapoints in a 2d array Y. The following identity holds true for all kernels k (except for the </w:t>
      </w:r>
      <w:hyperlink r:id="rId41" w:anchor="sklearn.gaussian_process.kernels.WhiteKernel" w:tooltip="sklearn.gaussian_process.kernels.White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WhiteKernel</w:t>
        </w:r>
      </w:hyperlink>
      <w:r w:rsidRPr="00E4032B">
        <w:rPr>
          <w:rFonts w:ascii="Helvetica" w:eastAsia="Times New Roman" w:hAnsi="Helvetica" w:cs="Helvetica"/>
          <w:noProof w:val="0"/>
          <w:color w:val="1D1F22"/>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k(X)</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K(X,</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Y=X)</w:t>
      </w:r>
    </w:p>
    <w:p w14:paraId="4CD52E71"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If only the diagonal of the auto-covariance is being used, the method </w:t>
      </w:r>
      <w:proofErr w:type="gramStart"/>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diag(</w:t>
      </w:r>
      <w:proofErr w:type="gramEnd"/>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w:t>
      </w:r>
      <w:r w:rsidRPr="00E4032B">
        <w:rPr>
          <w:rFonts w:ascii="Helvetica" w:eastAsia="Times New Roman" w:hAnsi="Helvetica" w:cs="Helvetica"/>
          <w:noProof w:val="0"/>
          <w:color w:val="1D1F22"/>
          <w:lang w:val="tr-TR" w:eastAsia="tr-TR"/>
        </w:rPr>
        <w:t> of a kernel can be called, which is more computationally efficient than the equivalent call to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__call__</w:t>
      </w:r>
      <w:r w:rsidRPr="00E4032B">
        <w:rPr>
          <w:rFonts w:ascii="Helvetica" w:eastAsia="Times New Roman" w:hAnsi="Helvetica" w:cs="Helvetica"/>
          <w:noProof w:val="0"/>
          <w:color w:val="1D1F22"/>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np.diag(k(X,</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X))</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w:t>
      </w:r>
      <w:r w:rsidRPr="00E4032B">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k.diag(X)</w:t>
      </w:r>
    </w:p>
    <w:p w14:paraId="29638D94" w14:textId="3F3D0181"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Kernels are parameterized by a vector </w:t>
      </w:r>
      <w:r w:rsidRPr="00E4032B">
        <w:rPr>
          <w:rFonts w:ascii="Helvetica" w:eastAsia="Times New Roman" w:hAnsi="Helvetica" w:cs="Helvetica"/>
          <w:color w:val="1D1F22"/>
          <w:lang w:val="tr-TR" w:eastAsia="tr-TR"/>
        </w:rPr>
        <w:drawing>
          <wp:inline distT="0" distB="0" distL="0" distR="0" wp14:anchorId="5E548FAC" wp14:editId="7C074DB5">
            <wp:extent cx="83820" cy="114300"/>
            <wp:effectExtent l="0" t="0" r="0" b="0"/>
            <wp:docPr id="52" name="Resim 52"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of hyperparameters. These hyperparameters can for instance control length-scales or periodicity of a kernel (see below). All kernels support computing analytic gradients of of the kernel’s auto-covariance with respect to </w:t>
      </w:r>
      <w:r w:rsidRPr="00E4032B">
        <w:rPr>
          <w:rFonts w:ascii="Helvetica" w:eastAsia="Times New Roman" w:hAnsi="Helvetica" w:cs="Helvetica"/>
          <w:color w:val="1D1F22"/>
          <w:lang w:val="tr-TR" w:eastAsia="tr-TR"/>
        </w:rPr>
        <w:drawing>
          <wp:inline distT="0" distB="0" distL="0" distR="0" wp14:anchorId="6D18B4D0" wp14:editId="2AB4C462">
            <wp:extent cx="83820" cy="114300"/>
            <wp:effectExtent l="0" t="0" r="0" b="0"/>
            <wp:docPr id="51" name="Resim 51"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via setting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eval_gradient=True</w:t>
      </w:r>
      <w:r w:rsidRPr="00E4032B">
        <w:rPr>
          <w:rFonts w:ascii="Helvetica" w:eastAsia="Times New Roman" w:hAnsi="Helvetica" w:cs="Helvetica"/>
          <w:noProof w:val="0"/>
          <w:color w:val="1D1F22"/>
          <w:lang w:val="tr-TR" w:eastAsia="tr-TR"/>
        </w:rPr>
        <w:t> in the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__call__</w:t>
      </w:r>
      <w:r w:rsidRPr="00E4032B">
        <w:rPr>
          <w:rFonts w:ascii="Helvetica" w:eastAsia="Times New Roman" w:hAnsi="Helvetica" w:cs="Helvetica"/>
          <w:noProof w:val="0"/>
          <w:color w:val="1D1F22"/>
          <w:lang w:val="tr-TR" w:eastAsia="tr-TR"/>
        </w:rPr>
        <w:t> method. This gradient is used by the Gaussian process (both regressor and classifier) in computing the gradient of the log-marginal-likelihood, which in turn is used to determine the value of </w:t>
      </w:r>
      <w:r w:rsidRPr="00E4032B">
        <w:rPr>
          <w:rFonts w:ascii="Helvetica" w:eastAsia="Times New Roman" w:hAnsi="Helvetica" w:cs="Helvetica"/>
          <w:color w:val="1D1F22"/>
          <w:lang w:val="tr-TR" w:eastAsia="tr-TR"/>
        </w:rPr>
        <w:drawing>
          <wp:inline distT="0" distB="0" distL="0" distR="0" wp14:anchorId="67DD8F03" wp14:editId="29A01BC9">
            <wp:extent cx="83820" cy="114300"/>
            <wp:effectExtent l="0" t="0" r="0" b="0"/>
            <wp:docPr id="50" name="Resim 50"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which maximizes the log-marginal-likelihood, via gradient ascent. For each hyperparameter, the initial value and the bounds need to be specified when creating an instance of the kernel. The current value of </w:t>
      </w:r>
      <w:r w:rsidRPr="00E4032B">
        <w:rPr>
          <w:rFonts w:ascii="Helvetica" w:eastAsia="Times New Roman" w:hAnsi="Helvetica" w:cs="Helvetica"/>
          <w:color w:val="1D1F22"/>
          <w:lang w:val="tr-TR" w:eastAsia="tr-TR"/>
        </w:rPr>
        <w:drawing>
          <wp:inline distT="0" distB="0" distL="0" distR="0" wp14:anchorId="39C4653E" wp14:editId="6C3B3A93">
            <wp:extent cx="83820" cy="114300"/>
            <wp:effectExtent l="0" t="0" r="0" b="0"/>
            <wp:docPr id="49" name="Resim 4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can be get and set via the property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theta</w:t>
      </w:r>
      <w:r w:rsidRPr="00E4032B">
        <w:rPr>
          <w:rFonts w:ascii="Helvetica" w:eastAsia="Times New Roman" w:hAnsi="Helvetica" w:cs="Helvetica"/>
          <w:noProof w:val="0"/>
          <w:color w:val="1D1F22"/>
          <w:lang w:val="tr-TR" w:eastAsia="tr-TR"/>
        </w:rPr>
        <w:t> of the kernel object. Moreover, the bounds of the hyperparameters can be accessed by the property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bounds</w:t>
      </w:r>
      <w:r w:rsidRPr="00E4032B">
        <w:rPr>
          <w:rFonts w:ascii="Helvetica" w:eastAsia="Times New Roman" w:hAnsi="Helvetica" w:cs="Helvetica"/>
          <w:noProof w:val="0"/>
          <w:color w:val="1D1F22"/>
          <w:lang w:val="tr-TR" w:eastAsia="tr-TR"/>
        </w:rPr>
        <w:t> of the kernel. Note that both properties (theta and bounds) return log-transformed values of the internally used values since those are typically more amenable to gradient-based optimization. The specification of each hyperparameter is stored in the form of an instance of </w:t>
      </w:r>
      <w:hyperlink r:id="rId43" w:anchor="sklearn.gaussian_process.kernels.Hyperparameter" w:tooltip="sklearn.gaussian_process.kernels.Hyperparameter" w:history="1">
        <w:r w:rsidRPr="00E4032B">
          <w:rPr>
            <w:rFonts w:ascii="Times New Roman" w:eastAsia="Times New Roman" w:hAnsi="Times New Roman" w:cs="Times New Roman"/>
            <w:b/>
            <w:bCs/>
            <w:noProof w:val="0"/>
            <w:color w:val="2878A2"/>
            <w:sz w:val="24"/>
            <w:szCs w:val="24"/>
            <w:bdr w:val="none" w:sz="0" w:space="0" w:color="auto" w:frame="1"/>
            <w:lang w:val="tr-TR" w:eastAsia="tr-TR"/>
          </w:rPr>
          <w:t>Hyperparameter</w:t>
        </w:r>
      </w:hyperlink>
      <w:r w:rsidRPr="00E4032B">
        <w:rPr>
          <w:rFonts w:ascii="Helvetica" w:eastAsia="Times New Roman" w:hAnsi="Helvetica" w:cs="Helvetica"/>
          <w:noProof w:val="0"/>
          <w:color w:val="1D1F22"/>
          <w:lang w:val="tr-TR" w:eastAsia="tr-TR"/>
        </w:rPr>
        <w:t> in the respective kernel. Note that a kernel using a hyperparameter with name “x” must have the attributes self.x and self.x_bounds.</w:t>
      </w:r>
    </w:p>
    <w:p w14:paraId="6B3B2926"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abstract base class for all kernels is </w:t>
      </w:r>
      <w:hyperlink r:id="rId44" w:anchor="sklearn.gaussian_process.kernels.Kernel" w:tooltip="sklearn.gaussian_process.kernels.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Kernel</w:t>
        </w:r>
      </w:hyperlink>
      <w:r w:rsidRPr="00E4032B">
        <w:rPr>
          <w:rFonts w:ascii="Helvetica" w:eastAsia="Times New Roman" w:hAnsi="Helvetica" w:cs="Helvetica"/>
          <w:noProof w:val="0"/>
          <w:color w:val="1D1F22"/>
          <w:lang w:val="tr-TR" w:eastAsia="tr-TR"/>
        </w:rPr>
        <w:t>. Kernel implements a similar interface as </w:t>
      </w:r>
      <w:r w:rsidRPr="00E4032B">
        <w:rPr>
          <w:rFonts w:ascii="Times New Roman" w:eastAsia="Times New Roman" w:hAnsi="Times New Roman" w:cs="Times New Roman"/>
          <w:b/>
          <w:bCs/>
          <w:noProof w:val="0"/>
          <w:color w:val="222222"/>
          <w:sz w:val="24"/>
          <w:szCs w:val="24"/>
          <w:bdr w:val="none" w:sz="0" w:space="0" w:color="auto" w:frame="1"/>
          <w:lang w:val="tr-TR" w:eastAsia="tr-TR"/>
        </w:rPr>
        <w:t>Estimator</w:t>
      </w:r>
      <w:r w:rsidRPr="00E4032B">
        <w:rPr>
          <w:rFonts w:ascii="Helvetica" w:eastAsia="Times New Roman" w:hAnsi="Helvetica" w:cs="Helvetica"/>
          <w:noProof w:val="0"/>
          <w:color w:val="1D1F22"/>
          <w:lang w:val="tr-TR" w:eastAsia="tr-TR"/>
        </w:rPr>
        <w:t>, providing the methods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get_</w:t>
      </w:r>
      <w:proofErr w:type="gramStart"/>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params(</w:t>
      </w:r>
      <w:proofErr w:type="gramEnd"/>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w:t>
      </w:r>
      <w:r w:rsidRPr="00E4032B">
        <w:rPr>
          <w:rFonts w:ascii="Helvetica" w:eastAsia="Times New Roman" w:hAnsi="Helvetica" w:cs="Helvetica"/>
          <w:noProof w:val="0"/>
          <w:color w:val="1D1F22"/>
          <w:lang w:val="tr-TR" w:eastAsia="tr-TR"/>
        </w:rPr>
        <w:t>,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set_params()</w:t>
      </w:r>
      <w:r w:rsidRPr="00E4032B">
        <w:rPr>
          <w:rFonts w:ascii="Helvetica" w:eastAsia="Times New Roman" w:hAnsi="Helvetica" w:cs="Helvetica"/>
          <w:noProof w:val="0"/>
          <w:color w:val="1D1F22"/>
          <w:lang w:val="tr-TR" w:eastAsia="tr-TR"/>
        </w:rPr>
        <w:t>, and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clone()</w:t>
      </w:r>
      <w:r w:rsidRPr="00E4032B">
        <w:rPr>
          <w:rFonts w:ascii="Helvetica" w:eastAsia="Times New Roman" w:hAnsi="Helvetica" w:cs="Helvetica"/>
          <w:noProof w:val="0"/>
          <w:color w:val="1D1F22"/>
          <w:lang w:val="tr-TR" w:eastAsia="tr-TR"/>
        </w:rPr>
        <w:t>. This allows setting kernel values also via meta-estimators such as </w:t>
      </w:r>
      <w:r w:rsidRPr="00E4032B">
        <w:rPr>
          <w:rFonts w:ascii="Times New Roman" w:eastAsia="Times New Roman" w:hAnsi="Times New Roman" w:cs="Times New Roman"/>
          <w:b/>
          <w:bCs/>
          <w:noProof w:val="0"/>
          <w:color w:val="222222"/>
          <w:sz w:val="24"/>
          <w:szCs w:val="24"/>
          <w:bdr w:val="none" w:sz="0" w:space="0" w:color="auto" w:frame="1"/>
          <w:lang w:val="tr-TR" w:eastAsia="tr-TR"/>
        </w:rPr>
        <w:t>Pipeline</w:t>
      </w:r>
      <w:r w:rsidRPr="00E4032B">
        <w:rPr>
          <w:rFonts w:ascii="Helvetica" w:eastAsia="Times New Roman" w:hAnsi="Helvetica" w:cs="Helvetica"/>
          <w:noProof w:val="0"/>
          <w:color w:val="1D1F22"/>
          <w:lang w:val="tr-TR" w:eastAsia="tr-TR"/>
        </w:rPr>
        <w:t> or </w:t>
      </w:r>
      <w:r w:rsidRPr="00E4032B">
        <w:rPr>
          <w:rFonts w:ascii="Times New Roman" w:eastAsia="Times New Roman" w:hAnsi="Times New Roman" w:cs="Times New Roman"/>
          <w:b/>
          <w:bCs/>
          <w:noProof w:val="0"/>
          <w:color w:val="222222"/>
          <w:sz w:val="24"/>
          <w:szCs w:val="24"/>
          <w:bdr w:val="none" w:sz="0" w:space="0" w:color="auto" w:frame="1"/>
          <w:lang w:val="tr-TR" w:eastAsia="tr-TR"/>
        </w:rPr>
        <w:t>GridSearch</w:t>
      </w:r>
      <w:r w:rsidRPr="00E4032B">
        <w:rPr>
          <w:rFonts w:ascii="Helvetica" w:eastAsia="Times New Roman" w:hAnsi="Helvetica" w:cs="Helvetica"/>
          <w:noProof w:val="0"/>
          <w:color w:val="1D1F22"/>
          <w:lang w:val="tr-TR" w:eastAsia="tr-TR"/>
        </w:rPr>
        <w:t>. Note that due to the nested structure of kernels (by applying kernel operators, see below), the names of kernel parameters might become relatively complicated. In general, for a binary kernel operator, parameters of the left operand are prefixed with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k1__</w:t>
      </w:r>
      <w:r w:rsidRPr="00E4032B">
        <w:rPr>
          <w:rFonts w:ascii="Helvetica" w:eastAsia="Times New Roman" w:hAnsi="Helvetica" w:cs="Helvetica"/>
          <w:noProof w:val="0"/>
          <w:color w:val="1D1F22"/>
          <w:lang w:val="tr-TR" w:eastAsia="tr-TR"/>
        </w:rPr>
        <w:t> and parameters of the right operand with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k2__</w:t>
      </w:r>
      <w:r w:rsidRPr="00E4032B">
        <w:rPr>
          <w:rFonts w:ascii="Helvetica" w:eastAsia="Times New Roman" w:hAnsi="Helvetica" w:cs="Helvetica"/>
          <w:noProof w:val="0"/>
          <w:color w:val="1D1F22"/>
          <w:lang w:val="tr-TR" w:eastAsia="tr-TR"/>
        </w:rPr>
        <w:t>. An additional convenience method is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clone_with_theta(theta)</w:t>
      </w:r>
      <w:r w:rsidRPr="00E4032B">
        <w:rPr>
          <w:rFonts w:ascii="Helvetica" w:eastAsia="Times New Roman" w:hAnsi="Helvetica" w:cs="Helvetica"/>
          <w:noProof w:val="0"/>
          <w:color w:val="1D1F22"/>
          <w:lang w:val="tr-TR" w:eastAsia="tr-TR"/>
        </w:rPr>
        <w:t>, which returns a cloned version of the kernel but with the hyperparameters set to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theta</w:t>
      </w:r>
      <w:r w:rsidRPr="00E4032B">
        <w:rPr>
          <w:rFonts w:ascii="Helvetica" w:eastAsia="Times New Roman" w:hAnsi="Helvetica" w:cs="Helvetica"/>
          <w:noProof w:val="0"/>
          <w:color w:val="1D1F22"/>
          <w:lang w:val="tr-TR" w:eastAsia="tr-TR"/>
        </w:rPr>
        <w:t>. An illustrative example:</w:t>
      </w:r>
    </w:p>
    <w:p w14:paraId="57A69475" w14:textId="77777777" w:rsidR="00E4032B" w:rsidRPr="00E4032B" w:rsidRDefault="00E4032B" w:rsidP="00E4032B">
      <w:pPr>
        <w:shd w:val="clear" w:color="auto" w:fill="FFFFFF"/>
        <w:spacing w:after="0" w:line="240" w:lineRule="auto"/>
        <w:rPr>
          <w:rFonts w:ascii="Helvetica" w:eastAsia="Times New Roman" w:hAnsi="Helvetica" w:cs="Helvetica"/>
          <w:noProof w:val="0"/>
          <w:color w:val="1D1F22"/>
          <w:lang w:val="tr-TR" w:eastAsia="tr-TR"/>
        </w:rPr>
      </w:pPr>
      <w:r w:rsidRPr="00E4032B">
        <w:rPr>
          <w:rFonts w:ascii="Courier New" w:eastAsia="Times New Roman" w:hAnsi="Courier New" w:cs="Courier New"/>
          <w:noProof w:val="0"/>
          <w:color w:val="DDDDDD"/>
          <w:bdr w:val="single" w:sz="6" w:space="0" w:color="DDDDDD" w:frame="1"/>
          <w:lang w:val="tr-TR" w:eastAsia="tr-TR"/>
        </w:rPr>
        <w:t>&gt;&gt;&gt;</w:t>
      </w:r>
    </w:p>
    <w:p w14:paraId="2C9A3DDF"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b/>
          <w:bCs/>
          <w:noProof w:val="0"/>
          <w:color w:val="007020"/>
          <w:sz w:val="20"/>
          <w:szCs w:val="20"/>
          <w:lang w:val="tr-TR" w:eastAsia="tr-TR"/>
        </w:rPr>
        <w:t>from</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b/>
          <w:bCs/>
          <w:noProof w:val="0"/>
          <w:color w:val="0E84B5"/>
          <w:sz w:val="20"/>
          <w:szCs w:val="20"/>
          <w:lang w:val="tr-TR" w:eastAsia="tr-TR"/>
        </w:rPr>
        <w:t>sklearn.gaussian</w:t>
      </w:r>
      <w:proofErr w:type="gramEnd"/>
      <w:r w:rsidRPr="00E4032B">
        <w:rPr>
          <w:rFonts w:ascii="Consolas" w:eastAsia="Times New Roman" w:hAnsi="Consolas" w:cs="Courier New"/>
          <w:b/>
          <w:bCs/>
          <w:noProof w:val="0"/>
          <w:color w:val="0E84B5"/>
          <w:sz w:val="20"/>
          <w:szCs w:val="20"/>
          <w:lang w:val="tr-TR" w:eastAsia="tr-TR"/>
        </w:rPr>
        <w:t>_process.kernels</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b/>
          <w:bCs/>
          <w:noProof w:val="0"/>
          <w:color w:val="007020"/>
          <w:sz w:val="20"/>
          <w:szCs w:val="20"/>
          <w:lang w:val="tr-TR" w:eastAsia="tr-TR"/>
        </w:rPr>
        <w:t>import</w:t>
      </w:r>
      <w:r w:rsidRPr="00E4032B">
        <w:rPr>
          <w:rFonts w:ascii="Consolas" w:eastAsia="Times New Roman" w:hAnsi="Consolas" w:cs="Courier New"/>
          <w:noProof w:val="0"/>
          <w:color w:val="222222"/>
          <w:sz w:val="20"/>
          <w:szCs w:val="20"/>
          <w:lang w:val="tr-TR" w:eastAsia="tr-TR"/>
        </w:rPr>
        <w:t xml:space="preserve"> ConstantKernel, RBF</w:t>
      </w:r>
    </w:p>
    <w:p w14:paraId="34446709"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noProof w:val="0"/>
          <w:color w:val="222222"/>
          <w:sz w:val="20"/>
          <w:szCs w:val="20"/>
          <w:lang w:val="tr-TR" w:eastAsia="tr-TR"/>
        </w:rPr>
        <w:t xml:space="preserve">kernel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ConstantKernel(</w:t>
      </w:r>
      <w:proofErr w:type="gramEnd"/>
      <w:r w:rsidRPr="00E4032B">
        <w:rPr>
          <w:rFonts w:ascii="Consolas" w:eastAsia="Times New Roman" w:hAnsi="Consolas" w:cs="Courier New"/>
          <w:noProof w:val="0"/>
          <w:color w:val="222222"/>
          <w:sz w:val="20"/>
          <w:szCs w:val="20"/>
          <w:lang w:val="tr-TR" w:eastAsia="tr-TR"/>
        </w:rPr>
        <w:t>constant_value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1.0</w:t>
      </w:r>
      <w:r w:rsidRPr="00E4032B">
        <w:rPr>
          <w:rFonts w:ascii="Consolas" w:eastAsia="Times New Roman" w:hAnsi="Consolas" w:cs="Courier New"/>
          <w:noProof w:val="0"/>
          <w:color w:val="222222"/>
          <w:sz w:val="20"/>
          <w:szCs w:val="20"/>
          <w:lang w:val="tr-TR" w:eastAsia="tr-TR"/>
        </w:rPr>
        <w:t>, constant_value_bounds</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w:t>
      </w:r>
      <w:r w:rsidRPr="00E4032B">
        <w:rPr>
          <w:rFonts w:ascii="Consolas" w:eastAsia="Times New Roman" w:hAnsi="Consolas" w:cs="Courier New"/>
          <w:noProof w:val="0"/>
          <w:color w:val="208050"/>
          <w:sz w:val="20"/>
          <w:szCs w:val="20"/>
          <w:lang w:val="tr-TR" w:eastAsia="tr-TR"/>
        </w:rPr>
        <w:t>0.0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10.0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RBF(length_scale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0.5</w:t>
      </w:r>
      <w:r w:rsidRPr="00E4032B">
        <w:rPr>
          <w:rFonts w:ascii="Consolas" w:eastAsia="Times New Roman" w:hAnsi="Consolas" w:cs="Courier New"/>
          <w:noProof w:val="0"/>
          <w:color w:val="222222"/>
          <w:sz w:val="20"/>
          <w:szCs w:val="20"/>
          <w:lang w:val="tr-TR" w:eastAsia="tr-TR"/>
        </w:rPr>
        <w:t>, length_scale_bounds</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w:t>
      </w:r>
      <w:r w:rsidRPr="00E4032B">
        <w:rPr>
          <w:rFonts w:ascii="Consolas" w:eastAsia="Times New Roman" w:hAnsi="Consolas" w:cs="Courier New"/>
          <w:noProof w:val="0"/>
          <w:color w:val="208050"/>
          <w:sz w:val="20"/>
          <w:szCs w:val="20"/>
          <w:lang w:val="tr-TR" w:eastAsia="tr-TR"/>
        </w:rPr>
        <w:t>0.0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10.0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RBF(length_scale</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08050"/>
          <w:sz w:val="20"/>
          <w:szCs w:val="20"/>
          <w:lang w:val="tr-TR" w:eastAsia="tr-TR"/>
        </w:rPr>
        <w:t>2.0</w:t>
      </w:r>
      <w:r w:rsidRPr="00E4032B">
        <w:rPr>
          <w:rFonts w:ascii="Consolas" w:eastAsia="Times New Roman" w:hAnsi="Consolas" w:cs="Courier New"/>
          <w:noProof w:val="0"/>
          <w:color w:val="222222"/>
          <w:sz w:val="20"/>
          <w:szCs w:val="20"/>
          <w:lang w:val="tr-TR" w:eastAsia="tr-TR"/>
        </w:rPr>
        <w:t>, length_scale_bounds</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w:t>
      </w:r>
      <w:r w:rsidRPr="00E4032B">
        <w:rPr>
          <w:rFonts w:ascii="Consolas" w:eastAsia="Times New Roman" w:hAnsi="Consolas" w:cs="Courier New"/>
          <w:noProof w:val="0"/>
          <w:color w:val="208050"/>
          <w:sz w:val="20"/>
          <w:szCs w:val="20"/>
          <w:lang w:val="tr-TR" w:eastAsia="tr-TR"/>
        </w:rPr>
        <w:t>0.0</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208050"/>
          <w:sz w:val="20"/>
          <w:szCs w:val="20"/>
          <w:lang w:val="tr-TR" w:eastAsia="tr-TR"/>
        </w:rPr>
        <w:t>10.0</w:t>
      </w:r>
      <w:r w:rsidRPr="00E4032B">
        <w:rPr>
          <w:rFonts w:ascii="Consolas" w:eastAsia="Times New Roman" w:hAnsi="Consolas" w:cs="Courier New"/>
          <w:noProof w:val="0"/>
          <w:color w:val="222222"/>
          <w:sz w:val="20"/>
          <w:szCs w:val="20"/>
          <w:lang w:val="tr-TR" w:eastAsia="tr-TR"/>
        </w:rPr>
        <w:t>))</w:t>
      </w:r>
    </w:p>
    <w:p w14:paraId="3F3181A3"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b/>
          <w:bCs/>
          <w:noProof w:val="0"/>
          <w:color w:val="007020"/>
          <w:sz w:val="20"/>
          <w:szCs w:val="20"/>
          <w:lang w:val="tr-TR" w:eastAsia="tr-TR"/>
        </w:rPr>
        <w:t>for</w:t>
      </w:r>
      <w:r w:rsidRPr="00E4032B">
        <w:rPr>
          <w:rFonts w:ascii="Consolas" w:eastAsia="Times New Roman" w:hAnsi="Consolas" w:cs="Courier New"/>
          <w:noProof w:val="0"/>
          <w:color w:val="222222"/>
          <w:sz w:val="20"/>
          <w:szCs w:val="20"/>
          <w:lang w:val="tr-TR" w:eastAsia="tr-TR"/>
        </w:rPr>
        <w:t xml:space="preserve"> hyperparameter </w:t>
      </w:r>
      <w:r w:rsidRPr="00E4032B">
        <w:rPr>
          <w:rFonts w:ascii="Consolas" w:eastAsia="Times New Roman" w:hAnsi="Consolas" w:cs="Courier New"/>
          <w:b/>
          <w:bCs/>
          <w:noProof w:val="0"/>
          <w:color w:val="007020"/>
          <w:sz w:val="20"/>
          <w:szCs w:val="20"/>
          <w:lang w:val="tr-TR" w:eastAsia="tr-TR"/>
        </w:rPr>
        <w:t>in</w:t>
      </w:r>
      <w:r w:rsidRPr="00E4032B">
        <w:rPr>
          <w:rFonts w:ascii="Consolas" w:eastAsia="Times New Roman" w:hAnsi="Consolas" w:cs="Courier New"/>
          <w:noProof w:val="0"/>
          <w:color w:val="222222"/>
          <w:sz w:val="20"/>
          <w:szCs w:val="20"/>
          <w:lang w:val="tr-TR" w:eastAsia="tr-TR"/>
        </w:rPr>
        <w:t xml:space="preserve"> </w:t>
      </w:r>
      <w:proofErr w:type="gramStart"/>
      <w:r w:rsidRPr="00E4032B">
        <w:rPr>
          <w:rFonts w:ascii="Consolas" w:eastAsia="Times New Roman" w:hAnsi="Consolas" w:cs="Courier New"/>
          <w:noProof w:val="0"/>
          <w:color w:val="222222"/>
          <w:sz w:val="20"/>
          <w:szCs w:val="20"/>
          <w:lang w:val="tr-TR" w:eastAsia="tr-TR"/>
        </w:rPr>
        <w:t>kernel</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hyperparameters</w:t>
      </w:r>
      <w:proofErr w:type="gramEnd"/>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007020"/>
          <w:sz w:val="20"/>
          <w:szCs w:val="20"/>
          <w:lang w:val="tr-TR" w:eastAsia="tr-TR"/>
        </w:rPr>
        <w:t>print</w:t>
      </w:r>
      <w:r w:rsidRPr="00E4032B">
        <w:rPr>
          <w:rFonts w:ascii="Consolas" w:eastAsia="Times New Roman" w:hAnsi="Consolas" w:cs="Courier New"/>
          <w:noProof w:val="0"/>
          <w:color w:val="222222"/>
          <w:sz w:val="20"/>
          <w:szCs w:val="20"/>
          <w:lang w:val="tr-TR" w:eastAsia="tr-TR"/>
        </w:rPr>
        <w:t>(hyperparameter)</w:t>
      </w:r>
    </w:p>
    <w:p w14:paraId="69471AF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lastRenderedPageBreak/>
        <w:t>Hyperparameter(</w:t>
      </w:r>
      <w:proofErr w:type="gramEnd"/>
      <w:r w:rsidRPr="00E4032B">
        <w:rPr>
          <w:rFonts w:ascii="Consolas" w:eastAsia="Times New Roman" w:hAnsi="Consolas" w:cs="Courier New"/>
          <w:noProof w:val="0"/>
          <w:color w:val="333333"/>
          <w:sz w:val="20"/>
          <w:szCs w:val="20"/>
          <w:lang w:val="tr-TR" w:eastAsia="tr-TR"/>
        </w:rPr>
        <w:t>name='k1__k1__constant_value', value_type='numeric', bounds=array([[  0.,  10.]]), n_elements=1, fixed=False)</w:t>
      </w:r>
    </w:p>
    <w:p w14:paraId="67E32E67"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Hyperparameter(</w:t>
      </w:r>
      <w:proofErr w:type="gramEnd"/>
      <w:r w:rsidRPr="00E4032B">
        <w:rPr>
          <w:rFonts w:ascii="Consolas" w:eastAsia="Times New Roman" w:hAnsi="Consolas" w:cs="Courier New"/>
          <w:noProof w:val="0"/>
          <w:color w:val="333333"/>
          <w:sz w:val="20"/>
          <w:szCs w:val="20"/>
          <w:lang w:val="tr-TR" w:eastAsia="tr-TR"/>
        </w:rPr>
        <w:t>name='k1__k2__length_scale', value_type='numeric', bounds=array([[  0.,  10.]]), n_elements=1, fixed=False)</w:t>
      </w:r>
    </w:p>
    <w:p w14:paraId="11782519"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Hyperparameter(</w:t>
      </w:r>
      <w:proofErr w:type="gramEnd"/>
      <w:r w:rsidRPr="00E4032B">
        <w:rPr>
          <w:rFonts w:ascii="Consolas" w:eastAsia="Times New Roman" w:hAnsi="Consolas" w:cs="Courier New"/>
          <w:noProof w:val="0"/>
          <w:color w:val="333333"/>
          <w:sz w:val="20"/>
          <w:szCs w:val="20"/>
          <w:lang w:val="tr-TR" w:eastAsia="tr-TR"/>
        </w:rPr>
        <w:t>name='k2__length_scale', value_type='numeric', bounds=array([[  0.,  10.]]), n_elements=1, fixed=False)</w:t>
      </w:r>
    </w:p>
    <w:p w14:paraId="4933F757"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noProof w:val="0"/>
          <w:color w:val="222222"/>
          <w:sz w:val="20"/>
          <w:szCs w:val="20"/>
          <w:lang w:val="tr-TR" w:eastAsia="tr-TR"/>
        </w:rPr>
        <w:t xml:space="preserve">params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kernel</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get_</w:t>
      </w:r>
      <w:proofErr w:type="gramStart"/>
      <w:r w:rsidRPr="00E4032B">
        <w:rPr>
          <w:rFonts w:ascii="Consolas" w:eastAsia="Times New Roman" w:hAnsi="Consolas" w:cs="Courier New"/>
          <w:noProof w:val="0"/>
          <w:color w:val="222222"/>
          <w:sz w:val="20"/>
          <w:szCs w:val="20"/>
          <w:lang w:val="tr-TR" w:eastAsia="tr-TR"/>
        </w:rPr>
        <w:t>params(</w:t>
      </w:r>
      <w:proofErr w:type="gramEnd"/>
      <w:r w:rsidRPr="00E4032B">
        <w:rPr>
          <w:rFonts w:ascii="Consolas" w:eastAsia="Times New Roman" w:hAnsi="Consolas" w:cs="Courier New"/>
          <w:noProof w:val="0"/>
          <w:color w:val="222222"/>
          <w:sz w:val="20"/>
          <w:szCs w:val="20"/>
          <w:lang w:val="tr-TR" w:eastAsia="tr-TR"/>
        </w:rPr>
        <w:t>)</w:t>
      </w:r>
    </w:p>
    <w:p w14:paraId="69A4947A"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b/>
          <w:bCs/>
          <w:noProof w:val="0"/>
          <w:color w:val="007020"/>
          <w:sz w:val="20"/>
          <w:szCs w:val="20"/>
          <w:lang w:val="tr-TR" w:eastAsia="tr-TR"/>
        </w:rPr>
        <w:t>for</w:t>
      </w:r>
      <w:r w:rsidRPr="00E4032B">
        <w:rPr>
          <w:rFonts w:ascii="Consolas" w:eastAsia="Times New Roman" w:hAnsi="Consolas" w:cs="Courier New"/>
          <w:noProof w:val="0"/>
          <w:color w:val="222222"/>
          <w:sz w:val="20"/>
          <w:szCs w:val="20"/>
          <w:lang w:val="tr-TR" w:eastAsia="tr-TR"/>
        </w:rPr>
        <w:t xml:space="preserve"> key </w:t>
      </w:r>
      <w:r w:rsidRPr="00E4032B">
        <w:rPr>
          <w:rFonts w:ascii="Consolas" w:eastAsia="Times New Roman" w:hAnsi="Consolas" w:cs="Courier New"/>
          <w:b/>
          <w:bCs/>
          <w:noProof w:val="0"/>
          <w:color w:val="007020"/>
          <w:sz w:val="20"/>
          <w:szCs w:val="20"/>
          <w:lang w:val="tr-TR" w:eastAsia="tr-TR"/>
        </w:rPr>
        <w:t>in</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007020"/>
          <w:sz w:val="20"/>
          <w:szCs w:val="20"/>
          <w:lang w:val="tr-TR" w:eastAsia="tr-TR"/>
        </w:rPr>
        <w:t>sorted</w:t>
      </w:r>
      <w:r w:rsidRPr="00E4032B">
        <w:rPr>
          <w:rFonts w:ascii="Consolas" w:eastAsia="Times New Roman" w:hAnsi="Consolas" w:cs="Courier New"/>
          <w:noProof w:val="0"/>
          <w:color w:val="222222"/>
          <w:sz w:val="20"/>
          <w:szCs w:val="20"/>
          <w:lang w:val="tr-TR" w:eastAsia="tr-TR"/>
        </w:rPr>
        <w:t xml:space="preserve">(params): </w:t>
      </w:r>
      <w:proofErr w:type="gramStart"/>
      <w:r w:rsidRPr="00E4032B">
        <w:rPr>
          <w:rFonts w:ascii="Consolas" w:eastAsia="Times New Roman" w:hAnsi="Consolas" w:cs="Courier New"/>
          <w:noProof w:val="0"/>
          <w:color w:val="007020"/>
          <w:sz w:val="20"/>
          <w:szCs w:val="20"/>
          <w:lang w:val="tr-TR" w:eastAsia="tr-TR"/>
        </w:rPr>
        <w:t>print</w:t>
      </w:r>
      <w:r w:rsidRPr="00E4032B">
        <w:rPr>
          <w:rFonts w:ascii="Consolas" w:eastAsia="Times New Roman" w:hAnsi="Consolas" w:cs="Courier New"/>
          <w:noProof w:val="0"/>
          <w:color w:val="222222"/>
          <w:sz w:val="20"/>
          <w:szCs w:val="20"/>
          <w:lang w:val="tr-TR" w:eastAsia="tr-TR"/>
        </w:rPr>
        <w:t>(</w:t>
      </w:r>
      <w:proofErr w:type="gramEnd"/>
      <w:r w:rsidRPr="00E4032B">
        <w:rPr>
          <w:rFonts w:ascii="Consolas" w:eastAsia="Times New Roman" w:hAnsi="Consolas" w:cs="Courier New"/>
          <w:noProof w:val="0"/>
          <w:color w:val="4070A0"/>
          <w:sz w:val="20"/>
          <w:szCs w:val="20"/>
          <w:lang w:val="tr-TR" w:eastAsia="tr-TR"/>
        </w:rPr>
        <w:t>"</w:t>
      </w:r>
      <w:r w:rsidRPr="00E4032B">
        <w:rPr>
          <w:rFonts w:ascii="Consolas" w:eastAsia="Times New Roman" w:hAnsi="Consolas" w:cs="Courier New"/>
          <w:i/>
          <w:iCs/>
          <w:noProof w:val="0"/>
          <w:color w:val="70A0D0"/>
          <w:sz w:val="20"/>
          <w:szCs w:val="20"/>
          <w:lang w:val="tr-TR" w:eastAsia="tr-TR"/>
        </w:rPr>
        <w:t>%s</w:t>
      </w:r>
      <w:r w:rsidRPr="00E4032B">
        <w:rPr>
          <w:rFonts w:ascii="Consolas" w:eastAsia="Times New Roman" w:hAnsi="Consolas" w:cs="Courier New"/>
          <w:noProof w:val="0"/>
          <w:color w:val="4070A0"/>
          <w:sz w:val="20"/>
          <w:szCs w:val="20"/>
          <w:lang w:val="tr-TR" w:eastAsia="tr-TR"/>
        </w:rPr>
        <w:t xml:space="preserve"> : </w:t>
      </w:r>
      <w:r w:rsidRPr="00E4032B">
        <w:rPr>
          <w:rFonts w:ascii="Consolas" w:eastAsia="Times New Roman" w:hAnsi="Consolas" w:cs="Courier New"/>
          <w:i/>
          <w:iCs/>
          <w:noProof w:val="0"/>
          <w:color w:val="70A0D0"/>
          <w:sz w:val="20"/>
          <w:szCs w:val="20"/>
          <w:lang w:val="tr-TR" w:eastAsia="tr-TR"/>
        </w:rPr>
        <w:t>%s</w:t>
      </w:r>
      <w:r w:rsidRPr="00E4032B">
        <w:rPr>
          <w:rFonts w:ascii="Consolas" w:eastAsia="Times New Roman" w:hAnsi="Consolas" w:cs="Courier New"/>
          <w:noProof w:val="0"/>
          <w:color w:val="4070A0"/>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 xml:space="preserve"> (key, params[key]))</w:t>
      </w:r>
    </w:p>
    <w:p w14:paraId="69E0FE49"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 : 1**2 * RBF(length_scale=0.5)</w:t>
      </w:r>
    </w:p>
    <w:p w14:paraId="77881AE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1__k1 : 1**2</w:t>
      </w:r>
    </w:p>
    <w:p w14:paraId="3B7DB8D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1__k1__constant_value : 1.0</w:t>
      </w:r>
    </w:p>
    <w:p w14:paraId="6129A3C4"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1__k1__constant_value_bounds : (0.0, 10.0)</w:t>
      </w:r>
    </w:p>
    <w:p w14:paraId="157C79D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1__k2 : RBF(length_scale=0.5)</w:t>
      </w:r>
    </w:p>
    <w:p w14:paraId="635BB6B9"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1__k2__length_scale : 0.5</w:t>
      </w:r>
    </w:p>
    <w:p w14:paraId="507DD430"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1__k2__length_scale_bounds : (0.0, 10.0)</w:t>
      </w:r>
    </w:p>
    <w:p w14:paraId="06420E62"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2 : RBF(length_scale=2)</w:t>
      </w:r>
    </w:p>
    <w:p w14:paraId="2F2E6A05"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2__length_scale : 2.0</w:t>
      </w:r>
    </w:p>
    <w:p w14:paraId="22A5FFEF"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k</w:t>
      </w:r>
      <w:proofErr w:type="gramEnd"/>
      <w:r w:rsidRPr="00E4032B">
        <w:rPr>
          <w:rFonts w:ascii="Consolas" w:eastAsia="Times New Roman" w:hAnsi="Consolas" w:cs="Courier New"/>
          <w:noProof w:val="0"/>
          <w:color w:val="333333"/>
          <w:sz w:val="20"/>
          <w:szCs w:val="20"/>
          <w:lang w:val="tr-TR" w:eastAsia="tr-TR"/>
        </w:rPr>
        <w:t>2__length_scale_bounds : (0.0, 10.0)</w:t>
      </w:r>
    </w:p>
    <w:p w14:paraId="55583D8D"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noProof w:val="0"/>
          <w:color w:val="007020"/>
          <w:sz w:val="20"/>
          <w:szCs w:val="20"/>
          <w:lang w:val="tr-TR" w:eastAsia="tr-TR"/>
        </w:rPr>
        <w:t>print</w:t>
      </w:r>
      <w:r w:rsidRPr="00E4032B">
        <w:rPr>
          <w:rFonts w:ascii="Consolas" w:eastAsia="Times New Roman" w:hAnsi="Consolas" w:cs="Courier New"/>
          <w:noProof w:val="0"/>
          <w:color w:val="222222"/>
          <w:sz w:val="20"/>
          <w:szCs w:val="20"/>
          <w:lang w:val="tr-TR" w:eastAsia="tr-TR"/>
        </w:rPr>
        <w:t>(</w:t>
      </w:r>
      <w:proofErr w:type="gramStart"/>
      <w:r w:rsidRPr="00E4032B">
        <w:rPr>
          <w:rFonts w:ascii="Consolas" w:eastAsia="Times New Roman" w:hAnsi="Consolas" w:cs="Courier New"/>
          <w:noProof w:val="0"/>
          <w:color w:val="222222"/>
          <w:sz w:val="20"/>
          <w:szCs w:val="20"/>
          <w:lang w:val="tr-TR" w:eastAsia="tr-TR"/>
        </w:rPr>
        <w:t>kernel</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theta</w:t>
      </w:r>
      <w:proofErr w:type="gramEnd"/>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i/>
          <w:iCs/>
          <w:noProof w:val="0"/>
          <w:color w:val="408090"/>
          <w:sz w:val="20"/>
          <w:szCs w:val="20"/>
          <w:lang w:val="tr-TR" w:eastAsia="tr-TR"/>
        </w:rPr>
        <w:t># Note: log-transformed</w:t>
      </w:r>
    </w:p>
    <w:p w14:paraId="353E403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[ 0.</w:t>
      </w:r>
      <w:proofErr w:type="gramEnd"/>
      <w:r w:rsidRPr="00E4032B">
        <w:rPr>
          <w:rFonts w:ascii="Consolas" w:eastAsia="Times New Roman" w:hAnsi="Consolas" w:cs="Courier New"/>
          <w:noProof w:val="0"/>
          <w:color w:val="333333"/>
          <w:sz w:val="20"/>
          <w:szCs w:val="20"/>
          <w:lang w:val="tr-TR" w:eastAsia="tr-TR"/>
        </w:rPr>
        <w:t xml:space="preserve">         -0.69314718  0.69314718]</w:t>
      </w:r>
    </w:p>
    <w:p w14:paraId="30331ADC"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b/>
          <w:bCs/>
          <w:noProof w:val="0"/>
          <w:color w:val="C65D09"/>
          <w:sz w:val="20"/>
          <w:szCs w:val="20"/>
          <w:lang w:val="tr-TR" w:eastAsia="tr-TR"/>
        </w:rPr>
        <w:t xml:space="preserve">&gt;&gt;&gt; </w:t>
      </w:r>
      <w:r w:rsidRPr="00E4032B">
        <w:rPr>
          <w:rFonts w:ascii="Consolas" w:eastAsia="Times New Roman" w:hAnsi="Consolas" w:cs="Courier New"/>
          <w:noProof w:val="0"/>
          <w:color w:val="007020"/>
          <w:sz w:val="20"/>
          <w:szCs w:val="20"/>
          <w:lang w:val="tr-TR" w:eastAsia="tr-TR"/>
        </w:rPr>
        <w:t>print</w:t>
      </w:r>
      <w:r w:rsidRPr="00E4032B">
        <w:rPr>
          <w:rFonts w:ascii="Consolas" w:eastAsia="Times New Roman" w:hAnsi="Consolas" w:cs="Courier New"/>
          <w:noProof w:val="0"/>
          <w:color w:val="222222"/>
          <w:sz w:val="20"/>
          <w:szCs w:val="20"/>
          <w:lang w:val="tr-TR" w:eastAsia="tr-TR"/>
        </w:rPr>
        <w:t>(</w:t>
      </w:r>
      <w:proofErr w:type="gramStart"/>
      <w:r w:rsidRPr="00E4032B">
        <w:rPr>
          <w:rFonts w:ascii="Consolas" w:eastAsia="Times New Roman" w:hAnsi="Consolas" w:cs="Courier New"/>
          <w:noProof w:val="0"/>
          <w:color w:val="222222"/>
          <w:sz w:val="20"/>
          <w:szCs w:val="20"/>
          <w:lang w:val="tr-TR" w:eastAsia="tr-TR"/>
        </w:rPr>
        <w:t>kernel</w:t>
      </w:r>
      <w:r w:rsidRPr="00E4032B">
        <w:rPr>
          <w:rFonts w:ascii="Consolas" w:eastAsia="Times New Roman" w:hAnsi="Consolas" w:cs="Courier New"/>
          <w:noProof w:val="0"/>
          <w:color w:val="666666"/>
          <w:sz w:val="20"/>
          <w:szCs w:val="20"/>
          <w:lang w:val="tr-TR" w:eastAsia="tr-TR"/>
        </w:rPr>
        <w:t>.</w:t>
      </w:r>
      <w:r w:rsidRPr="00E4032B">
        <w:rPr>
          <w:rFonts w:ascii="Consolas" w:eastAsia="Times New Roman" w:hAnsi="Consolas" w:cs="Courier New"/>
          <w:noProof w:val="0"/>
          <w:color w:val="222222"/>
          <w:sz w:val="20"/>
          <w:szCs w:val="20"/>
          <w:lang w:val="tr-TR" w:eastAsia="tr-TR"/>
        </w:rPr>
        <w:t>bounds</w:t>
      </w:r>
      <w:proofErr w:type="gramEnd"/>
      <w:r w:rsidRPr="00E4032B">
        <w:rPr>
          <w:rFonts w:ascii="Consolas" w:eastAsia="Times New Roman" w:hAnsi="Consolas" w:cs="Courier New"/>
          <w:noProof w:val="0"/>
          <w:color w:val="222222"/>
          <w:sz w:val="20"/>
          <w:szCs w:val="20"/>
          <w:lang w:val="tr-TR" w:eastAsia="tr-TR"/>
        </w:rPr>
        <w:t xml:space="preserve">)  </w:t>
      </w:r>
      <w:r w:rsidRPr="00E4032B">
        <w:rPr>
          <w:rFonts w:ascii="Consolas" w:eastAsia="Times New Roman" w:hAnsi="Consolas" w:cs="Courier New"/>
          <w:i/>
          <w:iCs/>
          <w:noProof w:val="0"/>
          <w:color w:val="408090"/>
          <w:sz w:val="20"/>
          <w:szCs w:val="20"/>
          <w:lang w:val="tr-TR" w:eastAsia="tr-TR"/>
        </w:rPr>
        <w:t># Note: log-transformed</w:t>
      </w:r>
    </w:p>
    <w:p w14:paraId="339A3454"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E4032B">
        <w:rPr>
          <w:rFonts w:ascii="Consolas" w:eastAsia="Times New Roman" w:hAnsi="Consolas" w:cs="Courier New"/>
          <w:noProof w:val="0"/>
          <w:color w:val="333333"/>
          <w:sz w:val="20"/>
          <w:szCs w:val="20"/>
          <w:lang w:val="tr-TR" w:eastAsia="tr-TR"/>
        </w:rPr>
        <w:t xml:space="preserve">[[  </w:t>
      </w:r>
      <w:proofErr w:type="gramEnd"/>
      <w:r w:rsidRPr="00E4032B">
        <w:rPr>
          <w:rFonts w:ascii="Consolas" w:eastAsia="Times New Roman" w:hAnsi="Consolas" w:cs="Courier New"/>
          <w:noProof w:val="0"/>
          <w:color w:val="333333"/>
          <w:sz w:val="20"/>
          <w:szCs w:val="20"/>
          <w:lang w:val="tr-TR" w:eastAsia="tr-TR"/>
        </w:rPr>
        <w:t xml:space="preserve">     -inf  2.30258509]</w:t>
      </w:r>
    </w:p>
    <w:p w14:paraId="3DD63C27"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333333"/>
          <w:sz w:val="20"/>
          <w:szCs w:val="20"/>
          <w:lang w:val="tr-TR" w:eastAsia="tr-TR"/>
        </w:rPr>
        <w:t xml:space="preserve"> </w:t>
      </w:r>
      <w:proofErr w:type="gramStart"/>
      <w:r w:rsidRPr="00E4032B">
        <w:rPr>
          <w:rFonts w:ascii="Consolas" w:eastAsia="Times New Roman" w:hAnsi="Consolas" w:cs="Courier New"/>
          <w:noProof w:val="0"/>
          <w:color w:val="333333"/>
          <w:sz w:val="20"/>
          <w:szCs w:val="20"/>
          <w:lang w:val="tr-TR" w:eastAsia="tr-TR"/>
        </w:rPr>
        <w:t xml:space="preserve">[  </w:t>
      </w:r>
      <w:proofErr w:type="gramEnd"/>
      <w:r w:rsidRPr="00E4032B">
        <w:rPr>
          <w:rFonts w:ascii="Consolas" w:eastAsia="Times New Roman" w:hAnsi="Consolas" w:cs="Courier New"/>
          <w:noProof w:val="0"/>
          <w:color w:val="333333"/>
          <w:sz w:val="20"/>
          <w:szCs w:val="20"/>
          <w:lang w:val="tr-TR" w:eastAsia="tr-TR"/>
        </w:rPr>
        <w:t xml:space="preserve">     -inf  2.30258509]</w:t>
      </w:r>
    </w:p>
    <w:p w14:paraId="5ECE8280" w14:textId="77777777" w:rsidR="00E4032B" w:rsidRPr="00E4032B" w:rsidRDefault="00E4032B" w:rsidP="00E4032B">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E4032B">
        <w:rPr>
          <w:rFonts w:ascii="Consolas" w:eastAsia="Times New Roman" w:hAnsi="Consolas" w:cs="Courier New"/>
          <w:noProof w:val="0"/>
          <w:color w:val="333333"/>
          <w:sz w:val="20"/>
          <w:szCs w:val="20"/>
          <w:lang w:val="tr-TR" w:eastAsia="tr-TR"/>
        </w:rPr>
        <w:t xml:space="preserve"> </w:t>
      </w:r>
      <w:proofErr w:type="gramStart"/>
      <w:r w:rsidRPr="00E4032B">
        <w:rPr>
          <w:rFonts w:ascii="Consolas" w:eastAsia="Times New Roman" w:hAnsi="Consolas" w:cs="Courier New"/>
          <w:noProof w:val="0"/>
          <w:color w:val="333333"/>
          <w:sz w:val="20"/>
          <w:szCs w:val="20"/>
          <w:lang w:val="tr-TR" w:eastAsia="tr-TR"/>
        </w:rPr>
        <w:t xml:space="preserve">[  </w:t>
      </w:r>
      <w:proofErr w:type="gramEnd"/>
      <w:r w:rsidRPr="00E4032B">
        <w:rPr>
          <w:rFonts w:ascii="Consolas" w:eastAsia="Times New Roman" w:hAnsi="Consolas" w:cs="Courier New"/>
          <w:noProof w:val="0"/>
          <w:color w:val="333333"/>
          <w:sz w:val="20"/>
          <w:szCs w:val="20"/>
          <w:lang w:val="tr-TR" w:eastAsia="tr-TR"/>
        </w:rPr>
        <w:t xml:space="preserve">     -inf  2.30258509]]</w:t>
      </w:r>
    </w:p>
    <w:p w14:paraId="33715CA4"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All Gaussian process kernels are interoperable with </w:t>
      </w:r>
      <w:hyperlink r:id="rId45" w:anchor="module-sklearn.metrics.pairwise" w:tooltip="sklearn.metrics.pairwise" w:history="1">
        <w:r w:rsidRPr="00E4032B">
          <w:rPr>
            <w:rFonts w:ascii="Times New Roman" w:eastAsia="Times New Roman" w:hAnsi="Times New Roman" w:cs="Times New Roman"/>
            <w:b/>
            <w:bCs/>
            <w:noProof w:val="0"/>
            <w:color w:val="2878A2"/>
            <w:sz w:val="24"/>
            <w:szCs w:val="24"/>
            <w:bdr w:val="none" w:sz="0" w:space="0" w:color="auto" w:frame="1"/>
            <w:lang w:val="tr-TR" w:eastAsia="tr-TR"/>
          </w:rPr>
          <w:t>sklearn.metrics.pairwise</w:t>
        </w:r>
      </w:hyperlink>
      <w:r w:rsidRPr="00E4032B">
        <w:rPr>
          <w:rFonts w:ascii="Helvetica" w:eastAsia="Times New Roman" w:hAnsi="Helvetica" w:cs="Helvetica"/>
          <w:noProof w:val="0"/>
          <w:color w:val="1D1F22"/>
          <w:lang w:val="tr-TR" w:eastAsia="tr-TR"/>
        </w:rPr>
        <w:t> and vice versa: instances of subclasses of </w:t>
      </w:r>
      <w:hyperlink r:id="rId46" w:anchor="sklearn.gaussian_process.kernels.Kernel" w:tooltip="sklearn.gaussian_process.kernels.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Kernel</w:t>
        </w:r>
      </w:hyperlink>
      <w:r w:rsidRPr="00E4032B">
        <w:rPr>
          <w:rFonts w:ascii="Helvetica" w:eastAsia="Times New Roman" w:hAnsi="Helvetica" w:cs="Helvetica"/>
          <w:noProof w:val="0"/>
          <w:color w:val="1D1F22"/>
          <w:lang w:val="tr-TR" w:eastAsia="tr-TR"/>
        </w:rPr>
        <w:t> can be passed as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metric</w:t>
      </w:r>
      <w:r w:rsidRPr="00E4032B">
        <w:rPr>
          <w:rFonts w:ascii="Helvetica" w:eastAsia="Times New Roman" w:hAnsi="Helvetica" w:cs="Helvetica"/>
          <w:noProof w:val="0"/>
          <w:color w:val="1D1F22"/>
          <w:lang w:val="tr-TR" w:eastAsia="tr-TR"/>
        </w:rPr>
        <w:t> to pairwise_kernels`` from </w:t>
      </w:r>
      <w:hyperlink r:id="rId47" w:anchor="module-sklearn.metrics.pairwise" w:tooltip="sklearn.metrics.pairwise" w:history="1">
        <w:r w:rsidRPr="00E4032B">
          <w:rPr>
            <w:rFonts w:ascii="Times New Roman" w:eastAsia="Times New Roman" w:hAnsi="Times New Roman" w:cs="Times New Roman"/>
            <w:b/>
            <w:bCs/>
            <w:noProof w:val="0"/>
            <w:color w:val="2878A2"/>
            <w:sz w:val="24"/>
            <w:szCs w:val="24"/>
            <w:bdr w:val="none" w:sz="0" w:space="0" w:color="auto" w:frame="1"/>
            <w:lang w:val="tr-TR" w:eastAsia="tr-TR"/>
          </w:rPr>
          <w:t>sklearn.metrics.pairwise</w:t>
        </w:r>
      </w:hyperlink>
      <w:r w:rsidRPr="00E4032B">
        <w:rPr>
          <w:rFonts w:ascii="Helvetica" w:eastAsia="Times New Roman" w:hAnsi="Helvetica" w:cs="Helvetica"/>
          <w:noProof w:val="0"/>
          <w:color w:val="1D1F22"/>
          <w:lang w:val="tr-TR" w:eastAsia="tr-TR"/>
        </w:rPr>
        <w:t>. Moreover, kernel functions from pairwise can be used as GP kernels by using the wrapper class </w:t>
      </w:r>
      <w:hyperlink r:id="rId48" w:anchor="sklearn.gaussian_process.kernels.PairwiseKernel" w:tooltip="sklearn.gaussian_process.kernels.Pairwise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PairwiseKernel</w:t>
        </w:r>
      </w:hyperlink>
      <w:r w:rsidRPr="00E4032B">
        <w:rPr>
          <w:rFonts w:ascii="Helvetica" w:eastAsia="Times New Roman" w:hAnsi="Helvetica" w:cs="Helvetica"/>
          <w:noProof w:val="0"/>
          <w:color w:val="1D1F22"/>
          <w:lang w:val="tr-TR" w:eastAsia="tr-TR"/>
        </w:rPr>
        <w:t>. The only caveat is that the gradient of the hyperparameters is not analytic but numeric and all those kernels support only isotropic distances. The parameter </w:t>
      </w:r>
      <w:r w:rsidRPr="00E4032B">
        <w:rPr>
          <w:rFonts w:ascii="Times New Roman" w:eastAsia="Times New Roman" w:hAnsi="Times New Roman" w:cs="Times New Roman"/>
          <w:noProof w:val="0"/>
          <w:color w:val="222222"/>
          <w:sz w:val="24"/>
          <w:szCs w:val="24"/>
          <w:bdr w:val="none" w:sz="0" w:space="0" w:color="auto" w:frame="1"/>
          <w:shd w:val="clear" w:color="auto" w:fill="ECF0F3"/>
          <w:lang w:val="tr-TR" w:eastAsia="tr-TR"/>
        </w:rPr>
        <w:t>gamma</w:t>
      </w:r>
      <w:r w:rsidRPr="00E4032B">
        <w:rPr>
          <w:rFonts w:ascii="Helvetica" w:eastAsia="Times New Roman" w:hAnsi="Helvetica" w:cs="Helvetica"/>
          <w:noProof w:val="0"/>
          <w:color w:val="1D1F22"/>
          <w:lang w:val="tr-TR" w:eastAsia="tr-TR"/>
        </w:rPr>
        <w:t> is considered to be a hyperparameter and may be optimized. The other kernel parameters are set directly at initialization and are kept fixed.</w:t>
      </w:r>
    </w:p>
    <w:p w14:paraId="1EFBC7E3"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1.7.5.2. Basic kernels</w:t>
      </w:r>
    </w:p>
    <w:p w14:paraId="3C300DCE" w14:textId="4F0F21B3"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lastRenderedPageBreak/>
        <w:t>The </w:t>
      </w:r>
      <w:hyperlink r:id="rId49" w:anchor="sklearn.gaussian_process.kernels.ConstantKernel" w:tooltip="sklearn.gaussian_process.kernels.Constant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ConstantKernel</w:t>
        </w:r>
      </w:hyperlink>
      <w:r w:rsidRPr="00E4032B">
        <w:rPr>
          <w:rFonts w:ascii="Helvetica" w:eastAsia="Times New Roman" w:hAnsi="Helvetica" w:cs="Helvetica"/>
          <w:noProof w:val="0"/>
          <w:color w:val="1D1F22"/>
          <w:lang w:val="tr-TR" w:eastAsia="tr-TR"/>
        </w:rPr>
        <w:t> kernel can be used as part of a </w:t>
      </w:r>
      <w:hyperlink r:id="rId50" w:anchor="sklearn.gaussian_process.kernels.Product" w:tooltip="sklearn.gaussian_process.kernels.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Product</w:t>
        </w:r>
      </w:hyperlink>
      <w:r w:rsidRPr="00E4032B">
        <w:rPr>
          <w:rFonts w:ascii="Helvetica" w:eastAsia="Times New Roman" w:hAnsi="Helvetica" w:cs="Helvetica"/>
          <w:noProof w:val="0"/>
          <w:color w:val="1D1F22"/>
          <w:lang w:val="tr-TR" w:eastAsia="tr-TR"/>
        </w:rPr>
        <w:t> kernel where it scales the magnitude of the other factor (kernel) or as part of a </w:t>
      </w:r>
      <w:hyperlink r:id="rId51" w:anchor="sklearn.gaussian_process.kernels.Sum" w:tooltip="sklearn.gaussian_process.kernels.Sum" w:history="1">
        <w:r w:rsidRPr="00E4032B">
          <w:rPr>
            <w:rFonts w:ascii="Times New Roman" w:eastAsia="Times New Roman" w:hAnsi="Times New Roman" w:cs="Times New Roman"/>
            <w:b/>
            <w:bCs/>
            <w:noProof w:val="0"/>
            <w:color w:val="2878A2"/>
            <w:sz w:val="24"/>
            <w:szCs w:val="24"/>
            <w:bdr w:val="none" w:sz="0" w:space="0" w:color="auto" w:frame="1"/>
            <w:lang w:val="tr-TR" w:eastAsia="tr-TR"/>
          </w:rPr>
          <w:t>Sum</w:t>
        </w:r>
      </w:hyperlink>
      <w:r w:rsidRPr="00E4032B">
        <w:rPr>
          <w:rFonts w:ascii="Helvetica" w:eastAsia="Times New Roman" w:hAnsi="Helvetica" w:cs="Helvetica"/>
          <w:noProof w:val="0"/>
          <w:color w:val="1D1F22"/>
          <w:lang w:val="tr-TR" w:eastAsia="tr-TR"/>
        </w:rPr>
        <w:t> kernel, where it modifies the mean of the Gaussian process. It depends on a parameter </w:t>
      </w:r>
      <w:r w:rsidRPr="00E4032B">
        <w:rPr>
          <w:rFonts w:ascii="Helvetica" w:eastAsia="Times New Roman" w:hAnsi="Helvetica" w:cs="Helvetica"/>
          <w:color w:val="1D1F22"/>
          <w:lang w:val="tr-TR" w:eastAsia="tr-TR"/>
        </w:rPr>
        <w:drawing>
          <wp:inline distT="0" distB="0" distL="0" distR="0" wp14:anchorId="3E6CDEBB" wp14:editId="753D6315">
            <wp:extent cx="1112520" cy="121920"/>
            <wp:effectExtent l="0" t="0" r="0" b="0"/>
            <wp:docPr id="48" name="Resim 48" descr="constant\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stant\_valu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252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It is defined as:</w:t>
      </w:r>
    </w:p>
    <w:p w14:paraId="1A8E7679" w14:textId="15B7D898"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71A9724A" wp14:editId="45F9A83C">
            <wp:extent cx="2537460" cy="190500"/>
            <wp:effectExtent l="0" t="0" r="0" b="0"/>
            <wp:docPr id="47" name="Resim 47" descr="k(x_i, x_j) = constant\_value \;\forall\; 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x_i, x_j) = constant\_value \;\forall\; x_1, x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7460" cy="190500"/>
                    </a:xfrm>
                    <a:prstGeom prst="rect">
                      <a:avLst/>
                    </a:prstGeom>
                    <a:noFill/>
                    <a:ln>
                      <a:noFill/>
                    </a:ln>
                  </pic:spPr>
                </pic:pic>
              </a:graphicData>
            </a:graphic>
          </wp:inline>
        </w:drawing>
      </w:r>
    </w:p>
    <w:p w14:paraId="6663C33E" w14:textId="71B614C1"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main use-case of the </w:t>
      </w:r>
      <w:hyperlink r:id="rId54" w:anchor="sklearn.gaussian_process.kernels.WhiteKernel" w:tooltip="sklearn.gaussian_process.kernels.WhiteKernel" w:history="1">
        <w:r w:rsidRPr="00E4032B">
          <w:rPr>
            <w:rFonts w:ascii="Times New Roman" w:eastAsia="Times New Roman" w:hAnsi="Times New Roman" w:cs="Times New Roman"/>
            <w:b/>
            <w:bCs/>
            <w:noProof w:val="0"/>
            <w:color w:val="2878A2"/>
            <w:sz w:val="24"/>
            <w:szCs w:val="24"/>
            <w:bdr w:val="none" w:sz="0" w:space="0" w:color="auto" w:frame="1"/>
            <w:lang w:val="tr-TR" w:eastAsia="tr-TR"/>
          </w:rPr>
          <w:t>WhiteKernel</w:t>
        </w:r>
      </w:hyperlink>
      <w:r w:rsidRPr="00E4032B">
        <w:rPr>
          <w:rFonts w:ascii="Helvetica" w:eastAsia="Times New Roman" w:hAnsi="Helvetica" w:cs="Helvetica"/>
          <w:noProof w:val="0"/>
          <w:color w:val="1D1F22"/>
          <w:lang w:val="tr-TR" w:eastAsia="tr-TR"/>
        </w:rPr>
        <w:t> kernel is as part of a sum-kernel where it explains the noise-component of the signal. Tuning its parameter </w:t>
      </w:r>
      <w:r w:rsidRPr="00E4032B">
        <w:rPr>
          <w:rFonts w:ascii="Helvetica" w:eastAsia="Times New Roman" w:hAnsi="Helvetica" w:cs="Helvetica"/>
          <w:color w:val="1D1F22"/>
          <w:lang w:val="tr-TR" w:eastAsia="tr-TR"/>
        </w:rPr>
        <w:drawing>
          <wp:inline distT="0" distB="0" distL="0" distR="0" wp14:anchorId="0C92703B" wp14:editId="17DF6F1B">
            <wp:extent cx="807720" cy="121920"/>
            <wp:effectExtent l="0" t="0" r="0" b="0"/>
            <wp:docPr id="46" name="Resim 46" descr="noise\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ise\_lev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772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xml:space="preserve"> corresponds to estimating the noise-level. It is defined </w:t>
      </w:r>
      <w:proofErr w:type="gramStart"/>
      <w:r w:rsidRPr="00E4032B">
        <w:rPr>
          <w:rFonts w:ascii="Helvetica" w:eastAsia="Times New Roman" w:hAnsi="Helvetica" w:cs="Helvetica"/>
          <w:noProof w:val="0"/>
          <w:color w:val="1D1F22"/>
          <w:lang w:val="tr-TR" w:eastAsia="tr-TR"/>
        </w:rPr>
        <w:t>as:e</w:t>
      </w:r>
      <w:proofErr w:type="gramEnd"/>
    </w:p>
    <w:p w14:paraId="1C45FFB6" w14:textId="0105A8A0"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68E837E9" wp14:editId="73578E94">
            <wp:extent cx="2987040" cy="190500"/>
            <wp:effectExtent l="0" t="0" r="3810" b="0"/>
            <wp:docPr id="45" name="Resim 45" descr="k(x_i, x_j) = noise\_level \text{ if } x_i == x_j \text{ else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x_i, x_j) = noise\_level \text{ if } x_i == x_j \text{ else } 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7040" cy="190500"/>
                    </a:xfrm>
                    <a:prstGeom prst="rect">
                      <a:avLst/>
                    </a:prstGeom>
                    <a:noFill/>
                    <a:ln>
                      <a:noFill/>
                    </a:ln>
                  </pic:spPr>
                </pic:pic>
              </a:graphicData>
            </a:graphic>
          </wp:inline>
        </w:drawing>
      </w:r>
    </w:p>
    <w:p w14:paraId="446FA8F5"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1.7.5.3. Kernel operators</w:t>
      </w:r>
    </w:p>
    <w:p w14:paraId="0AB18F8E" w14:textId="02BDECED"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 xml:space="preserve">Kernel operators take one or two base kernels and combine them into a </w:t>
      </w:r>
      <w:proofErr w:type="gramStart"/>
      <w:r w:rsidRPr="00E4032B">
        <w:rPr>
          <w:rFonts w:ascii="Helvetica" w:eastAsia="Times New Roman" w:hAnsi="Helvetica" w:cs="Helvetica"/>
          <w:noProof w:val="0"/>
          <w:color w:val="1D1F22"/>
          <w:lang w:val="tr-TR" w:eastAsia="tr-TR"/>
        </w:rPr>
        <w:t>new</w:t>
      </w:r>
      <w:proofErr w:type="gramEnd"/>
      <w:r w:rsidRPr="00E4032B">
        <w:rPr>
          <w:rFonts w:ascii="Helvetica" w:eastAsia="Times New Roman" w:hAnsi="Helvetica" w:cs="Helvetica"/>
          <w:noProof w:val="0"/>
          <w:color w:val="1D1F22"/>
          <w:lang w:val="tr-TR" w:eastAsia="tr-TR"/>
        </w:rPr>
        <w:t xml:space="preserve"> kernel. The </w:t>
      </w:r>
      <w:hyperlink r:id="rId57" w:anchor="sklearn.gaussian_process.kernels.Sum" w:tooltip="sklearn.gaussian_process.kernels.Sum" w:history="1">
        <w:r w:rsidRPr="00E4032B">
          <w:rPr>
            <w:rFonts w:ascii="Times New Roman" w:eastAsia="Times New Roman" w:hAnsi="Times New Roman" w:cs="Times New Roman"/>
            <w:b/>
            <w:bCs/>
            <w:noProof w:val="0"/>
            <w:color w:val="2878A2"/>
            <w:sz w:val="24"/>
            <w:szCs w:val="24"/>
            <w:bdr w:val="none" w:sz="0" w:space="0" w:color="auto" w:frame="1"/>
            <w:lang w:val="tr-TR" w:eastAsia="tr-TR"/>
          </w:rPr>
          <w:t>Sum</w:t>
        </w:r>
      </w:hyperlink>
      <w:r w:rsidRPr="00E4032B">
        <w:rPr>
          <w:rFonts w:ascii="Helvetica" w:eastAsia="Times New Roman" w:hAnsi="Helvetica" w:cs="Helvetica"/>
          <w:noProof w:val="0"/>
          <w:color w:val="1D1F22"/>
          <w:lang w:val="tr-TR" w:eastAsia="tr-TR"/>
        </w:rPr>
        <w:t> kernel takes two kernels </w:t>
      </w:r>
      <w:r w:rsidRPr="00E4032B">
        <w:rPr>
          <w:rFonts w:ascii="Helvetica" w:eastAsia="Times New Roman" w:hAnsi="Helvetica" w:cs="Helvetica"/>
          <w:color w:val="1D1F22"/>
          <w:lang w:val="tr-TR" w:eastAsia="tr-TR"/>
        </w:rPr>
        <w:drawing>
          <wp:inline distT="0" distB="0" distL="0" distR="0" wp14:anchorId="2FB5D37E" wp14:editId="6D94DBB7">
            <wp:extent cx="160020" cy="137160"/>
            <wp:effectExtent l="0" t="0" r="0" b="0"/>
            <wp:docPr id="44" name="Resim 44"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and </w:t>
      </w:r>
      <w:r w:rsidRPr="00E4032B">
        <w:rPr>
          <w:rFonts w:ascii="Helvetica" w:eastAsia="Times New Roman" w:hAnsi="Helvetica" w:cs="Helvetica"/>
          <w:color w:val="1D1F22"/>
          <w:lang w:val="tr-TR" w:eastAsia="tr-TR"/>
        </w:rPr>
        <w:drawing>
          <wp:inline distT="0" distB="0" distL="0" distR="0" wp14:anchorId="6D7F4730" wp14:editId="049B11B2">
            <wp:extent cx="175260" cy="121920"/>
            <wp:effectExtent l="0" t="0" r="0" b="0"/>
            <wp:docPr id="43" name="Resim 43" desc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combines them via </w:t>
      </w:r>
      <w:r w:rsidRPr="00E4032B">
        <w:rPr>
          <w:rFonts w:ascii="Helvetica" w:eastAsia="Times New Roman" w:hAnsi="Helvetica" w:cs="Helvetica"/>
          <w:color w:val="1D1F22"/>
          <w:lang w:val="tr-TR" w:eastAsia="tr-TR"/>
        </w:rPr>
        <w:drawing>
          <wp:inline distT="0" distB="0" distL="0" distR="0" wp14:anchorId="46DAE20A" wp14:editId="289D82F1">
            <wp:extent cx="2590800" cy="175260"/>
            <wp:effectExtent l="0" t="0" r="0" b="0"/>
            <wp:docPr id="42" name="Resim 42" descr="k_{sum}(X, Y) = k1(X, Y) + k2(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_{sum}(X, Y) = k1(X, Y) + k2(X, 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080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The </w:t>
      </w:r>
      <w:hyperlink r:id="rId61" w:anchor="sklearn.gaussian_process.kernels.Product" w:tooltip="sklearn.gaussian_process.kernels.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Product</w:t>
        </w:r>
      </w:hyperlink>
      <w:r w:rsidRPr="00E4032B">
        <w:rPr>
          <w:rFonts w:ascii="Helvetica" w:eastAsia="Times New Roman" w:hAnsi="Helvetica" w:cs="Helvetica"/>
          <w:noProof w:val="0"/>
          <w:color w:val="1D1F22"/>
          <w:lang w:val="tr-TR" w:eastAsia="tr-TR"/>
        </w:rPr>
        <w:t> kernel takes two kernels </w:t>
      </w:r>
      <w:r w:rsidRPr="00E4032B">
        <w:rPr>
          <w:rFonts w:ascii="Helvetica" w:eastAsia="Times New Roman" w:hAnsi="Helvetica" w:cs="Helvetica"/>
          <w:color w:val="1D1F22"/>
          <w:lang w:val="tr-TR" w:eastAsia="tr-TR"/>
        </w:rPr>
        <w:drawing>
          <wp:inline distT="0" distB="0" distL="0" distR="0" wp14:anchorId="561E7F29" wp14:editId="164A45D0">
            <wp:extent cx="160020" cy="137160"/>
            <wp:effectExtent l="0" t="0" r="0" b="0"/>
            <wp:docPr id="41" name="Resim 41"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w:t>
      </w:r>
      <w:r w:rsidRPr="00E4032B">
        <w:rPr>
          <w:rFonts w:ascii="Helvetica" w:eastAsia="Times New Roman" w:hAnsi="Helvetica" w:cs="Helvetica"/>
          <w:color w:val="1D1F22"/>
          <w:lang w:val="tr-TR" w:eastAsia="tr-TR"/>
        </w:rPr>
        <w:drawing>
          <wp:inline distT="0" distB="0" distL="0" distR="0" wp14:anchorId="6B012674" wp14:editId="059FACC9">
            <wp:extent cx="175260" cy="121920"/>
            <wp:effectExtent l="0" t="0" r="0" b="0"/>
            <wp:docPr id="40" name="Resim 40" desc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combines them via </w:t>
      </w:r>
      <w:r w:rsidRPr="00E4032B">
        <w:rPr>
          <w:rFonts w:ascii="Helvetica" w:eastAsia="Times New Roman" w:hAnsi="Helvetica" w:cs="Helvetica"/>
          <w:color w:val="1D1F22"/>
          <w:lang w:val="tr-TR" w:eastAsia="tr-TR"/>
        </w:rPr>
        <w:drawing>
          <wp:inline distT="0" distB="0" distL="0" distR="0" wp14:anchorId="262D12D3" wp14:editId="635E4D43">
            <wp:extent cx="2712720" cy="190500"/>
            <wp:effectExtent l="0" t="0" r="0" b="0"/>
            <wp:docPr id="39" name="Resim 39" descr="k_{product}(X, Y) = k1(X, Y) * k2(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_{product}(X, Y) = k1(X, Y) * k2(X, 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2720" cy="1905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The </w:t>
      </w:r>
      <w:hyperlink r:id="rId63" w:anchor="sklearn.gaussian_process.kernels.Exponentiation" w:tooltip="sklearn.gaussian_process.kernels.Exponentiation" w:history="1">
        <w:r w:rsidRPr="00E4032B">
          <w:rPr>
            <w:rFonts w:ascii="Times New Roman" w:eastAsia="Times New Roman" w:hAnsi="Times New Roman" w:cs="Times New Roman"/>
            <w:b/>
            <w:bCs/>
            <w:noProof w:val="0"/>
            <w:color w:val="2878A2"/>
            <w:sz w:val="24"/>
            <w:szCs w:val="24"/>
            <w:bdr w:val="none" w:sz="0" w:space="0" w:color="auto" w:frame="1"/>
            <w:lang w:val="tr-TR" w:eastAsia="tr-TR"/>
          </w:rPr>
          <w:t>Exponentiation</w:t>
        </w:r>
      </w:hyperlink>
      <w:r w:rsidRPr="00E4032B">
        <w:rPr>
          <w:rFonts w:ascii="Helvetica" w:eastAsia="Times New Roman" w:hAnsi="Helvetica" w:cs="Helvetica"/>
          <w:noProof w:val="0"/>
          <w:color w:val="1D1F22"/>
          <w:lang w:val="tr-TR" w:eastAsia="tr-TR"/>
        </w:rPr>
        <w:t> kernel takes one base kernel and a scalar parameter </w:t>
      </w:r>
      <w:r w:rsidRPr="00E4032B">
        <w:rPr>
          <w:rFonts w:ascii="Helvetica" w:eastAsia="Times New Roman" w:hAnsi="Helvetica" w:cs="Helvetica"/>
          <w:color w:val="1D1F22"/>
          <w:lang w:val="tr-TR" w:eastAsia="tr-TR"/>
        </w:rPr>
        <w:drawing>
          <wp:inline distT="0" distB="0" distL="0" distR="0" wp14:anchorId="2A37E4AC" wp14:editId="50B5C78C">
            <wp:extent cx="685800" cy="152400"/>
            <wp:effectExtent l="0" t="0" r="0" b="0"/>
            <wp:docPr id="38" name="Resim 38" descr="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pon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combines them via </w:t>
      </w:r>
      <w:r w:rsidRPr="00E4032B">
        <w:rPr>
          <w:rFonts w:ascii="Helvetica" w:eastAsia="Times New Roman" w:hAnsi="Helvetica" w:cs="Helvetica"/>
          <w:color w:val="1D1F22"/>
          <w:lang w:val="tr-TR" w:eastAsia="tr-TR"/>
        </w:rPr>
        <w:drawing>
          <wp:inline distT="0" distB="0" distL="0" distR="0" wp14:anchorId="3D4C60EB" wp14:editId="7414C842">
            <wp:extent cx="2080260" cy="198120"/>
            <wp:effectExtent l="0" t="0" r="0" b="0"/>
            <wp:docPr id="37" name="Resim 37" descr="k_{exp}(X, Y) = k(X, Y)^\text{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_{exp}(X, Y) = k(X, Y)^\text{expon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80260" cy="1981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w:t>
      </w:r>
    </w:p>
    <w:p w14:paraId="58DCF82D"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1.7.5.4. Radial-basis function (RBF) kernel</w:t>
      </w:r>
    </w:p>
    <w:p w14:paraId="3029BC07" w14:textId="25FDF82F"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66" w:anchor="sklearn.gaussian_process.kernels.RBF" w:tooltip="sklearn.gaussian_process.kernels.RBF"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RBF</w:t>
        </w:r>
      </w:hyperlink>
      <w:r w:rsidRPr="00E4032B">
        <w:rPr>
          <w:rFonts w:ascii="Helvetica" w:eastAsia="Times New Roman" w:hAnsi="Helvetica" w:cs="Helvetica"/>
          <w:noProof w:val="0"/>
          <w:color w:val="1D1F22"/>
          <w:lang w:val="tr-TR" w:eastAsia="tr-TR"/>
        </w:rPr>
        <w:t> kernel is a stationary kernel. It is also known as the “squared exponential” kernel. It is parameterized by a length-scale parameter </w:t>
      </w:r>
      <w:r w:rsidRPr="00E4032B">
        <w:rPr>
          <w:rFonts w:ascii="Helvetica" w:eastAsia="Times New Roman" w:hAnsi="Helvetica" w:cs="Helvetica"/>
          <w:color w:val="1D1F22"/>
          <w:lang w:val="tr-TR" w:eastAsia="tr-TR"/>
        </w:rPr>
        <w:drawing>
          <wp:inline distT="0" distB="0" distL="0" distR="0" wp14:anchorId="362EE752" wp14:editId="2236A8FF">
            <wp:extent cx="373380" cy="121920"/>
            <wp:effectExtent l="0" t="0" r="7620" b="0"/>
            <wp:docPr id="36" name="Resim 36" descr="l&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gt;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38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which can either be a scalar (isotropic variant of the kernel) or a vector with the same number of dimensions as the inputs </w:t>
      </w:r>
      <w:r w:rsidRPr="00E4032B">
        <w:rPr>
          <w:rFonts w:ascii="Helvetica" w:eastAsia="Times New Roman" w:hAnsi="Helvetica" w:cs="Helvetica"/>
          <w:color w:val="1D1F22"/>
          <w:lang w:val="tr-TR" w:eastAsia="tr-TR"/>
        </w:rPr>
        <w:drawing>
          <wp:inline distT="0" distB="0" distL="0" distR="0" wp14:anchorId="406D075C" wp14:editId="5F9FD8CB">
            <wp:extent cx="99060" cy="76200"/>
            <wp:effectExtent l="0" t="0" r="0" b="0"/>
            <wp:docPr id="35" name="Resim 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(anisotropic variant of the kernel). The kernel is given by:</w:t>
      </w:r>
    </w:p>
    <w:p w14:paraId="4C1F1EAD" w14:textId="3445A236"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31C034B5" wp14:editId="1682D582">
            <wp:extent cx="2552700" cy="426720"/>
            <wp:effectExtent l="0" t="0" r="0" b="0"/>
            <wp:docPr id="34" name="Resim 34" descr="k(x_i, x_j) = \text{exp}\left(-\frac{1}{2} d(x_i / l, x_j / l)^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x_i, x_j) = \text{exp}\left(-\frac{1}{2} d(x_i / l, x_j / l)^2\righ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2700" cy="426720"/>
                    </a:xfrm>
                    <a:prstGeom prst="rect">
                      <a:avLst/>
                    </a:prstGeom>
                    <a:noFill/>
                    <a:ln>
                      <a:noFill/>
                    </a:ln>
                  </pic:spPr>
                </pic:pic>
              </a:graphicData>
            </a:graphic>
          </wp:inline>
        </w:drawing>
      </w:r>
    </w:p>
    <w:p w14:paraId="60E8AD49"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This kernel is infinitely differentiable, which implies that GPs with this kernel as covariance function have mean square derivatives of all orders, and are thus very smooth. The prior and posterior of a GP resulting from an RBF kernel are shown in the following figure:</w:t>
      </w:r>
    </w:p>
    <w:p w14:paraId="594CAC93" w14:textId="54E5A70C"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35B2C6E4" wp14:editId="6859B79B">
            <wp:extent cx="7620000" cy="7620000"/>
            <wp:effectExtent l="0" t="0" r="0" b="0"/>
            <wp:docPr id="33" name="Resim 33" descr="../_images/sphx_glr_plot_gpr_prior_posterior_000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sphx_glr_plot_gpr_prior_posterior_0001.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14:paraId="6D85622F"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1.7.5.5. Matérn kernel</w:t>
      </w:r>
    </w:p>
    <w:p w14:paraId="31149CA9" w14:textId="3EF1C054"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72" w:anchor="sklearn.gaussian_process.kernels.Matern" w:tooltip="sklearn.gaussian_process.kernels.Matern" w:history="1">
        <w:r w:rsidRPr="00E4032B">
          <w:rPr>
            <w:rFonts w:ascii="Times New Roman" w:eastAsia="Times New Roman" w:hAnsi="Times New Roman" w:cs="Times New Roman"/>
            <w:b/>
            <w:bCs/>
            <w:noProof w:val="0"/>
            <w:color w:val="2878A2"/>
            <w:sz w:val="24"/>
            <w:szCs w:val="24"/>
            <w:bdr w:val="none" w:sz="0" w:space="0" w:color="auto" w:frame="1"/>
            <w:lang w:val="tr-TR" w:eastAsia="tr-TR"/>
          </w:rPr>
          <w:t>Matern</w:t>
        </w:r>
      </w:hyperlink>
      <w:r w:rsidRPr="00E4032B">
        <w:rPr>
          <w:rFonts w:ascii="Helvetica" w:eastAsia="Times New Roman" w:hAnsi="Helvetica" w:cs="Helvetica"/>
          <w:noProof w:val="0"/>
          <w:color w:val="1D1F22"/>
          <w:lang w:val="tr-TR" w:eastAsia="tr-TR"/>
        </w:rPr>
        <w:t> kernel is a stationary kernel and a generalization of the </w:t>
      </w:r>
      <w:hyperlink r:id="rId73" w:anchor="sklearn.gaussian_process.kernels.RBF" w:tooltip="sklearn.gaussian_process.kernels.RBF"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RBF</w:t>
        </w:r>
      </w:hyperlink>
      <w:r w:rsidRPr="00E4032B">
        <w:rPr>
          <w:rFonts w:ascii="Helvetica" w:eastAsia="Times New Roman" w:hAnsi="Helvetica" w:cs="Helvetica"/>
          <w:noProof w:val="0"/>
          <w:color w:val="1D1F22"/>
          <w:lang w:val="tr-TR" w:eastAsia="tr-TR"/>
        </w:rPr>
        <w:t> kernel. It has an additional parameter </w:t>
      </w:r>
      <w:r w:rsidRPr="00E4032B">
        <w:rPr>
          <w:rFonts w:ascii="Helvetica" w:eastAsia="Times New Roman" w:hAnsi="Helvetica" w:cs="Helvetica"/>
          <w:color w:val="1D1F22"/>
          <w:lang w:val="tr-TR" w:eastAsia="tr-TR"/>
        </w:rPr>
        <w:drawing>
          <wp:inline distT="0" distB="0" distL="0" distR="0" wp14:anchorId="2684E914" wp14:editId="0B906EA7">
            <wp:extent cx="99060" cy="76200"/>
            <wp:effectExtent l="0" t="0" r="0" b="0"/>
            <wp:docPr id="32" name="Resim 32"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which controls the smoothness of the resulting function. It is parameterized by a length-scale parameter </w:t>
      </w:r>
      <w:r w:rsidRPr="00E4032B">
        <w:rPr>
          <w:rFonts w:ascii="Helvetica" w:eastAsia="Times New Roman" w:hAnsi="Helvetica" w:cs="Helvetica"/>
          <w:color w:val="1D1F22"/>
          <w:lang w:val="tr-TR" w:eastAsia="tr-TR"/>
        </w:rPr>
        <w:drawing>
          <wp:inline distT="0" distB="0" distL="0" distR="0" wp14:anchorId="53EE6C59" wp14:editId="4E9211CF">
            <wp:extent cx="373380" cy="121920"/>
            <wp:effectExtent l="0" t="0" r="7620" b="0"/>
            <wp:docPr id="31" name="Resim 31" descr="l&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gt;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38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xml:space="preserve">, which can either be a scalar (isotropic </w:t>
      </w:r>
      <w:r w:rsidRPr="00E4032B">
        <w:rPr>
          <w:rFonts w:ascii="Helvetica" w:eastAsia="Times New Roman" w:hAnsi="Helvetica" w:cs="Helvetica"/>
          <w:noProof w:val="0"/>
          <w:color w:val="1D1F22"/>
          <w:lang w:val="tr-TR" w:eastAsia="tr-TR"/>
        </w:rPr>
        <w:lastRenderedPageBreak/>
        <w:t>variant of the kernel) or a vector with the same number of dimensions as the inputs </w:t>
      </w:r>
      <w:r w:rsidRPr="00E4032B">
        <w:rPr>
          <w:rFonts w:ascii="Helvetica" w:eastAsia="Times New Roman" w:hAnsi="Helvetica" w:cs="Helvetica"/>
          <w:color w:val="1D1F22"/>
          <w:lang w:val="tr-TR" w:eastAsia="tr-TR"/>
        </w:rPr>
        <w:drawing>
          <wp:inline distT="0" distB="0" distL="0" distR="0" wp14:anchorId="7CBF6221" wp14:editId="44C235ED">
            <wp:extent cx="99060" cy="76200"/>
            <wp:effectExtent l="0" t="0" r="0" b="0"/>
            <wp:docPr id="30" name="Resim 3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(anisotropic variant of the kernel). The kernel is given by:</w:t>
      </w:r>
    </w:p>
    <w:p w14:paraId="7ECAD555" w14:textId="21A93498"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552476FC" wp14:editId="74CAC309">
            <wp:extent cx="5181600" cy="533400"/>
            <wp:effectExtent l="0" t="0" r="0" b="0"/>
            <wp:docPr id="29" name="Resim 29" descr="k(x_i, x_j) = \sigma^2\frac{1}{\Gamma(\nu)2^{\nu-1}}\Bigg(\gamma\sqrt{2\nu} d(x_i / l, x_j / l)\Bigg)^\nu K_\nu\Bigg(\gamma\sqrt{2\nu} d(x_i / l, x_j / l)\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x_i, x_j) = \sigma^2\frac{1}{\Gamma(\nu)2^{\nu-1}}\Bigg(\gamma\sqrt{2\nu} d(x_i / l, x_j / l)\Bigg)^\nu K_\nu\Bigg(\gamma\sqrt{2\nu} d(x_i / l, x_j / l)\Big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a:ln>
                      <a:noFill/>
                    </a:ln>
                  </pic:spPr>
                </pic:pic>
              </a:graphicData>
            </a:graphic>
          </wp:inline>
        </w:drawing>
      </w:r>
    </w:p>
    <w:p w14:paraId="46672B32" w14:textId="11FA59B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As </w:t>
      </w:r>
      <w:r w:rsidRPr="00E4032B">
        <w:rPr>
          <w:rFonts w:ascii="Helvetica" w:eastAsia="Times New Roman" w:hAnsi="Helvetica" w:cs="Helvetica"/>
          <w:color w:val="1D1F22"/>
          <w:lang w:val="tr-TR" w:eastAsia="tr-TR"/>
        </w:rPr>
        <w:drawing>
          <wp:inline distT="0" distB="0" distL="0" distR="0" wp14:anchorId="72F58A12" wp14:editId="560ED47B">
            <wp:extent cx="541020" cy="106680"/>
            <wp:effectExtent l="0" t="0" r="0" b="7620"/>
            <wp:docPr id="28" name="Resim 28" descr="\nu\rightarrow\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u\rightarrow\inft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 cy="10668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the Matérn kernel converges to the RBF kernel. When </w:t>
      </w:r>
      <w:r w:rsidRPr="00E4032B">
        <w:rPr>
          <w:rFonts w:ascii="Helvetica" w:eastAsia="Times New Roman" w:hAnsi="Helvetica" w:cs="Helvetica"/>
          <w:color w:val="1D1F22"/>
          <w:lang w:val="tr-TR" w:eastAsia="tr-TR"/>
        </w:rPr>
        <w:drawing>
          <wp:inline distT="0" distB="0" distL="0" distR="0" wp14:anchorId="50BEBD4A" wp14:editId="0FC58547">
            <wp:extent cx="579120" cy="175260"/>
            <wp:effectExtent l="0" t="0" r="0" b="0"/>
            <wp:docPr id="27" name="Resim 27" descr="\nu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 =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the Matérn kernel becomes identical to the absolute exponential kernel, i.e.,</w:t>
      </w:r>
    </w:p>
    <w:p w14:paraId="7EF0E6D1" w14:textId="397EB10E"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40709753" wp14:editId="1884CB79">
            <wp:extent cx="3543300" cy="525780"/>
            <wp:effectExtent l="0" t="0" r="0" b="7620"/>
            <wp:docPr id="26" name="Resim 26" descr="k(x_i, x_j) = \sigma^2 \exp \Bigg(-\gamma d(x_i / l, x_j / l) \Bigg) \quad \quad \nu= \t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x_i, x_j) = \sigma^2 \exp \Bigg(-\gamma d(x_i / l, x_j / l) \Bigg) \quad \quad \nu= \tfrac{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3300" cy="525780"/>
                    </a:xfrm>
                    <a:prstGeom prst="rect">
                      <a:avLst/>
                    </a:prstGeom>
                    <a:noFill/>
                    <a:ln>
                      <a:noFill/>
                    </a:ln>
                  </pic:spPr>
                </pic:pic>
              </a:graphicData>
            </a:graphic>
          </wp:inline>
        </w:drawing>
      </w:r>
    </w:p>
    <w:p w14:paraId="7AD3CEF7" w14:textId="64B0631E"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In particular, </w:t>
      </w:r>
      <w:r w:rsidRPr="00E4032B">
        <w:rPr>
          <w:rFonts w:ascii="Helvetica" w:eastAsia="Times New Roman" w:hAnsi="Helvetica" w:cs="Helvetica"/>
          <w:color w:val="1D1F22"/>
          <w:lang w:val="tr-TR" w:eastAsia="tr-TR"/>
        </w:rPr>
        <w:drawing>
          <wp:inline distT="0" distB="0" distL="0" distR="0" wp14:anchorId="3A6A2405" wp14:editId="087AA8F5">
            <wp:extent cx="579120" cy="175260"/>
            <wp:effectExtent l="0" t="0" r="0" b="0"/>
            <wp:docPr id="25" name="Resim 25" descr="\nu =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u =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w:t>
      </w:r>
    </w:p>
    <w:p w14:paraId="2AB7E16D" w14:textId="679EB644"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14F497A1" wp14:editId="24C6545A">
            <wp:extent cx="5547360" cy="525780"/>
            <wp:effectExtent l="0" t="0" r="0" b="7620"/>
            <wp:docPr id="24" name="Resim 24" descr="k(x_i, x_j) = \sigma^2 \Bigg(1 + \gamma \sqrt{3} d(x_i / l, x_j / l)\Bigg) \exp \Bigg(-\gamma \sqrt{3}d(x_i / l, x_j / l) \Bigg) \quad \quad \nu= \tfra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x_i, x_j) = \sigma^2 \Bigg(1 + \gamma \sqrt{3} d(x_i / l, x_j / l)\Bigg) \exp \Bigg(-\gamma \sqrt{3}d(x_i / l, x_j / l) \Bigg) \quad \quad \nu= \tfrac{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47360" cy="525780"/>
                    </a:xfrm>
                    <a:prstGeom prst="rect">
                      <a:avLst/>
                    </a:prstGeom>
                    <a:noFill/>
                    <a:ln>
                      <a:noFill/>
                    </a:ln>
                  </pic:spPr>
                </pic:pic>
              </a:graphicData>
            </a:graphic>
          </wp:inline>
        </w:drawing>
      </w:r>
    </w:p>
    <w:p w14:paraId="6B4FEAA3" w14:textId="6D6501EC"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and</w:t>
      </w:r>
      <w:proofErr w:type="gramEnd"/>
      <w:r w:rsidRPr="00E4032B">
        <w:rPr>
          <w:rFonts w:ascii="Helvetica" w:eastAsia="Times New Roman" w:hAnsi="Helvetica" w:cs="Helvetica"/>
          <w:noProof w:val="0"/>
          <w:color w:val="1D1F22"/>
          <w:lang w:val="tr-TR" w:eastAsia="tr-TR"/>
        </w:rPr>
        <w:t> </w:t>
      </w:r>
      <w:r w:rsidRPr="00E4032B">
        <w:rPr>
          <w:rFonts w:ascii="Helvetica" w:eastAsia="Times New Roman" w:hAnsi="Helvetica" w:cs="Helvetica"/>
          <w:color w:val="1D1F22"/>
          <w:lang w:val="tr-TR" w:eastAsia="tr-TR"/>
        </w:rPr>
        <w:drawing>
          <wp:inline distT="0" distB="0" distL="0" distR="0" wp14:anchorId="0669BDBB" wp14:editId="3204635F">
            <wp:extent cx="579120" cy="175260"/>
            <wp:effectExtent l="0" t="0" r="0" b="0"/>
            <wp:docPr id="23" name="Resim 23" descr="\nu =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u =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w:t>
      </w:r>
    </w:p>
    <w:p w14:paraId="73E95976" w14:textId="474A1F13"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21A051ED" wp14:editId="07C90ED1">
            <wp:extent cx="7002780" cy="525780"/>
            <wp:effectExtent l="0" t="0" r="7620" b="7620"/>
            <wp:docPr id="22" name="Resim 22" descr="k(x_i, x_j) = \sigma^2 \Bigg(1 + \gamma \sqrt{5}d(x_i / l, x_j / l) +\frac{5}{3} \gamma^2d(x_i / l, x_j / l)^2 \Bigg) \exp \Bigg(-\gamma \sqrt{5}d(x_i / l, x_j / l) \Bigg) \quad \quad \nu= \tfra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x_i, x_j) = \sigma^2 \Bigg(1 + \gamma \sqrt{5}d(x_i / l, x_j / l) +\frac{5}{3} \gamma^2d(x_i / l, x_j / l)^2 \Bigg) \exp \Bigg(-\gamma \sqrt{5}d(x_i / l, x_j / l) \Bigg) \quad \quad \nu= \tfrac{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002780" cy="525780"/>
                    </a:xfrm>
                    <a:prstGeom prst="rect">
                      <a:avLst/>
                    </a:prstGeom>
                    <a:noFill/>
                    <a:ln>
                      <a:noFill/>
                    </a:ln>
                  </pic:spPr>
                </pic:pic>
              </a:graphicData>
            </a:graphic>
          </wp:inline>
        </w:drawing>
      </w:r>
    </w:p>
    <w:p w14:paraId="5A19F396" w14:textId="48EF76A8"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E4032B">
        <w:rPr>
          <w:rFonts w:ascii="Helvetica" w:eastAsia="Times New Roman" w:hAnsi="Helvetica" w:cs="Helvetica"/>
          <w:noProof w:val="0"/>
          <w:color w:val="1D1F22"/>
          <w:lang w:val="tr-TR" w:eastAsia="tr-TR"/>
        </w:rPr>
        <w:t>are</w:t>
      </w:r>
      <w:proofErr w:type="gramEnd"/>
      <w:r w:rsidRPr="00E4032B">
        <w:rPr>
          <w:rFonts w:ascii="Helvetica" w:eastAsia="Times New Roman" w:hAnsi="Helvetica" w:cs="Helvetica"/>
          <w:noProof w:val="0"/>
          <w:color w:val="1D1F22"/>
          <w:lang w:val="tr-TR" w:eastAsia="tr-TR"/>
        </w:rPr>
        <w:t xml:space="preserve"> popular choices for learning functions that are not infinitely differentiable (as assumed by the RBF kernel) but at least once (</w:t>
      </w:r>
      <w:r w:rsidRPr="00E4032B">
        <w:rPr>
          <w:rFonts w:ascii="Helvetica" w:eastAsia="Times New Roman" w:hAnsi="Helvetica" w:cs="Helvetica"/>
          <w:color w:val="1D1F22"/>
          <w:lang w:val="tr-TR" w:eastAsia="tr-TR"/>
        </w:rPr>
        <w:drawing>
          <wp:inline distT="0" distB="0" distL="0" distR="0" wp14:anchorId="1E73C445" wp14:editId="61099D96">
            <wp:extent cx="579120" cy="175260"/>
            <wp:effectExtent l="0" t="0" r="0" b="0"/>
            <wp:docPr id="21" name="Resim 21" descr="\nu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u =&#10;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or twice differentiable (</w:t>
      </w:r>
      <w:r w:rsidRPr="00E4032B">
        <w:rPr>
          <w:rFonts w:ascii="Helvetica" w:eastAsia="Times New Roman" w:hAnsi="Helvetica" w:cs="Helvetica"/>
          <w:color w:val="1D1F22"/>
          <w:lang w:val="tr-TR" w:eastAsia="tr-TR"/>
        </w:rPr>
        <w:drawing>
          <wp:inline distT="0" distB="0" distL="0" distR="0" wp14:anchorId="5A3D565E" wp14:editId="352FA15E">
            <wp:extent cx="579120" cy="175260"/>
            <wp:effectExtent l="0" t="0" r="0" b="0"/>
            <wp:docPr id="20" name="Resim 20" descr="\nu =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u =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w:t>
      </w:r>
    </w:p>
    <w:p w14:paraId="30A294BD" w14:textId="62C7BFDE"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flexibility of controlling the smoothness of the learned function via </w:t>
      </w:r>
      <w:r w:rsidRPr="00E4032B">
        <w:rPr>
          <w:rFonts w:ascii="Helvetica" w:eastAsia="Times New Roman" w:hAnsi="Helvetica" w:cs="Helvetica"/>
          <w:color w:val="1D1F22"/>
          <w:lang w:val="tr-TR" w:eastAsia="tr-TR"/>
        </w:rPr>
        <w:drawing>
          <wp:inline distT="0" distB="0" distL="0" distR="0" wp14:anchorId="7E27430A" wp14:editId="5E6BA5E2">
            <wp:extent cx="99060" cy="76200"/>
            <wp:effectExtent l="0" t="0" r="0" b="0"/>
            <wp:docPr id="19" name="Resim 19"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allows adapting to the properties of the true underlying functional relation. The prior and posterior of a GP resulting from a Matérn kernel are shown in the following figure:</w:t>
      </w:r>
    </w:p>
    <w:p w14:paraId="6830E8EE" w14:textId="0093B1B2"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4343D03E" wp14:editId="50D7C454">
            <wp:extent cx="7620000" cy="7620000"/>
            <wp:effectExtent l="0" t="0" r="0" b="0"/>
            <wp:docPr id="18" name="Resim 18" descr="../_images/sphx_glr_plot_gpr_prior_posterior_004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sphx_glr_plot_gpr_prior_posterior_0041.png">
                      <a:hlinkClick r:id="rId70"/>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14:paraId="3764DD3C"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See </w:t>
      </w:r>
      <w:hyperlink r:id="rId84" w:anchor="rw2006" w:history="1">
        <w:r w:rsidRPr="00E4032B">
          <w:rPr>
            <w:rFonts w:ascii="Helvetica" w:eastAsia="Times New Roman" w:hAnsi="Helvetica" w:cs="Helvetica"/>
            <w:noProof w:val="0"/>
            <w:color w:val="2878A2"/>
            <w:u w:val="single"/>
            <w:lang w:val="tr-TR" w:eastAsia="tr-TR"/>
          </w:rPr>
          <w:t>[RW2006]</w:t>
        </w:r>
      </w:hyperlink>
      <w:r w:rsidRPr="00E4032B">
        <w:rPr>
          <w:rFonts w:ascii="Helvetica" w:eastAsia="Times New Roman" w:hAnsi="Helvetica" w:cs="Helvetica"/>
          <w:noProof w:val="0"/>
          <w:color w:val="1D1F22"/>
          <w:lang w:val="tr-TR" w:eastAsia="tr-TR"/>
        </w:rPr>
        <w:t>, pp84 for further details regarding the different variants of the Matérn kernel.</w:t>
      </w:r>
    </w:p>
    <w:p w14:paraId="33881A6B"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1.7.5.6. Rational quadratic kernel</w:t>
      </w:r>
    </w:p>
    <w:p w14:paraId="076A49A0" w14:textId="3D7C4EE1"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lastRenderedPageBreak/>
        <w:t>The </w:t>
      </w:r>
      <w:hyperlink r:id="rId85" w:anchor="sklearn.gaussian_process.kernels.RationalQuadratic" w:tooltip="sklearn.gaussian_process.kernels.RationalQuadratic"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RationalQuadratic</w:t>
        </w:r>
      </w:hyperlink>
      <w:r w:rsidRPr="00E4032B">
        <w:rPr>
          <w:rFonts w:ascii="Helvetica" w:eastAsia="Times New Roman" w:hAnsi="Helvetica" w:cs="Helvetica"/>
          <w:noProof w:val="0"/>
          <w:color w:val="1D1F22"/>
          <w:lang w:val="tr-TR" w:eastAsia="tr-TR"/>
        </w:rPr>
        <w:t> kernel can be seen as a scale mixture (an infinite sum) of </w:t>
      </w:r>
      <w:hyperlink r:id="rId86" w:anchor="sklearn.gaussian_process.kernels.RBF" w:tooltip="sklearn.gaussian_process.kernels.RBF" w:history="1">
        <w:r w:rsidRPr="00E4032B">
          <w:rPr>
            <w:rFonts w:ascii="Times New Roman" w:eastAsia="Times New Roman" w:hAnsi="Times New Roman" w:cs="Times New Roman"/>
            <w:b/>
            <w:bCs/>
            <w:noProof w:val="0"/>
            <w:color w:val="2878A2"/>
            <w:sz w:val="24"/>
            <w:szCs w:val="24"/>
            <w:bdr w:val="none" w:sz="0" w:space="0" w:color="auto" w:frame="1"/>
            <w:lang w:val="tr-TR" w:eastAsia="tr-TR"/>
          </w:rPr>
          <w:t>RBF</w:t>
        </w:r>
      </w:hyperlink>
      <w:r w:rsidRPr="00E4032B">
        <w:rPr>
          <w:rFonts w:ascii="Helvetica" w:eastAsia="Times New Roman" w:hAnsi="Helvetica" w:cs="Helvetica"/>
          <w:noProof w:val="0"/>
          <w:color w:val="1D1F22"/>
          <w:lang w:val="tr-TR" w:eastAsia="tr-TR"/>
        </w:rPr>
        <w:t> kernels with different characteristic length-scales. It is parameterized by a length-scale parameter </w:t>
      </w:r>
      <w:r w:rsidRPr="00E4032B">
        <w:rPr>
          <w:rFonts w:ascii="Helvetica" w:eastAsia="Times New Roman" w:hAnsi="Helvetica" w:cs="Helvetica"/>
          <w:color w:val="1D1F22"/>
          <w:lang w:val="tr-TR" w:eastAsia="tr-TR"/>
        </w:rPr>
        <w:drawing>
          <wp:inline distT="0" distB="0" distL="0" distR="0" wp14:anchorId="1B98ACDF" wp14:editId="2DA56765">
            <wp:extent cx="373380" cy="121920"/>
            <wp:effectExtent l="0" t="0" r="7620" b="0"/>
            <wp:docPr id="17" name="Resim 17" descr="l&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gt;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38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a scale mixture parameter </w:t>
      </w:r>
      <w:r w:rsidRPr="00E4032B">
        <w:rPr>
          <w:rFonts w:ascii="Helvetica" w:eastAsia="Times New Roman" w:hAnsi="Helvetica" w:cs="Helvetica"/>
          <w:color w:val="1D1F22"/>
          <w:lang w:val="tr-TR" w:eastAsia="tr-TR"/>
        </w:rPr>
        <w:drawing>
          <wp:inline distT="0" distB="0" distL="0" distR="0" wp14:anchorId="4B2CB264" wp14:editId="109B1937">
            <wp:extent cx="426720" cy="114300"/>
            <wp:effectExtent l="0" t="0" r="0" b="0"/>
            <wp:docPr id="16" name="Resim 16" descr="\alpha&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pha&gt;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Only the isotropic variant where </w:t>
      </w:r>
      <w:r w:rsidRPr="00E4032B">
        <w:rPr>
          <w:rFonts w:ascii="Helvetica" w:eastAsia="Times New Roman" w:hAnsi="Helvetica" w:cs="Helvetica"/>
          <w:color w:val="1D1F22"/>
          <w:lang w:val="tr-TR" w:eastAsia="tr-TR"/>
        </w:rPr>
        <w:drawing>
          <wp:inline distT="0" distB="0" distL="0" distR="0" wp14:anchorId="0CC475D5" wp14:editId="7F414FD7">
            <wp:extent cx="45720" cy="121920"/>
            <wp:effectExtent l="0" t="0" r="0" b="0"/>
            <wp:docPr id="15" name="Resim 1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is a scalar is supported at the moment. The kernel is given by:</w:t>
      </w:r>
    </w:p>
    <w:p w14:paraId="13972EEF" w14:textId="15C1BE5B"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67E91523" wp14:editId="7517310D">
            <wp:extent cx="2263140" cy="441960"/>
            <wp:effectExtent l="0" t="0" r="3810" b="0"/>
            <wp:docPr id="14" name="Resim 14" descr="k(x_i, x_j) = \left(1 + \frac{d(x_i, x_j)^2}{2\alpha l^2}\right)^{-\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x_i, x_j) = \left(1 + \frac{d(x_i, x_j)^2}{2\alpha l^2}\right)^{-\alph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63140" cy="441960"/>
                    </a:xfrm>
                    <a:prstGeom prst="rect">
                      <a:avLst/>
                    </a:prstGeom>
                    <a:noFill/>
                    <a:ln>
                      <a:noFill/>
                    </a:ln>
                  </pic:spPr>
                </pic:pic>
              </a:graphicData>
            </a:graphic>
          </wp:inline>
        </w:drawing>
      </w:r>
    </w:p>
    <w:p w14:paraId="29F035F5"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prior and posterior of a GP resulting from an RBF kernel are shown in the following figure:</w:t>
      </w:r>
    </w:p>
    <w:p w14:paraId="7F52B524" w14:textId="67502E6C"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lastRenderedPageBreak/>
        <w:drawing>
          <wp:inline distT="0" distB="0" distL="0" distR="0" wp14:anchorId="73DCD8B9" wp14:editId="28BC9FEE">
            <wp:extent cx="7620000" cy="7620000"/>
            <wp:effectExtent l="0" t="0" r="0" b="0"/>
            <wp:docPr id="13" name="Resim 13" descr="../_images/sphx_glr_plot_gpr_prior_posterior_001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sphx_glr_plot_gpr_prior_posterior_0011.png">
                      <a:hlinkClick r:id="rId70"/>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14:paraId="22FC2EAD"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1.7.5.7. Exp-Sine-Squared kernel</w:t>
      </w:r>
    </w:p>
    <w:p w14:paraId="3F975B6B" w14:textId="2590C02B"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91" w:anchor="sklearn.gaussian_process.kernels.ExpSineSquared" w:tooltip="sklearn.gaussian_process.kernels.ExpSineSquared" w:history="1">
        <w:r w:rsidRPr="00E4032B">
          <w:rPr>
            <w:rFonts w:ascii="Times New Roman" w:eastAsia="Times New Roman" w:hAnsi="Times New Roman" w:cs="Times New Roman"/>
            <w:b/>
            <w:bCs/>
            <w:noProof w:val="0"/>
            <w:color w:val="2878A2"/>
            <w:sz w:val="24"/>
            <w:szCs w:val="24"/>
            <w:bdr w:val="none" w:sz="0" w:space="0" w:color="auto" w:frame="1"/>
            <w:lang w:val="tr-TR" w:eastAsia="tr-TR"/>
          </w:rPr>
          <w:t>ExpSineSquared</w:t>
        </w:r>
      </w:hyperlink>
      <w:r w:rsidRPr="00E4032B">
        <w:rPr>
          <w:rFonts w:ascii="Helvetica" w:eastAsia="Times New Roman" w:hAnsi="Helvetica" w:cs="Helvetica"/>
          <w:noProof w:val="0"/>
          <w:color w:val="1D1F22"/>
          <w:lang w:val="tr-TR" w:eastAsia="tr-TR"/>
        </w:rPr>
        <w:t> kernel allows modeling periodic functions. It is parameterized by a length-scale parameter </w:t>
      </w:r>
      <w:r w:rsidRPr="00E4032B">
        <w:rPr>
          <w:rFonts w:ascii="Helvetica" w:eastAsia="Times New Roman" w:hAnsi="Helvetica" w:cs="Helvetica"/>
          <w:color w:val="1D1F22"/>
          <w:lang w:val="tr-TR" w:eastAsia="tr-TR"/>
        </w:rPr>
        <w:drawing>
          <wp:inline distT="0" distB="0" distL="0" distR="0" wp14:anchorId="7A731874" wp14:editId="2B2AD742">
            <wp:extent cx="373380" cy="121920"/>
            <wp:effectExtent l="0" t="0" r="7620" b="0"/>
            <wp:docPr id="12" name="Resim 12" descr="l&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gt;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38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a periodicity parameter </w:t>
      </w:r>
      <w:r w:rsidRPr="00E4032B">
        <w:rPr>
          <w:rFonts w:ascii="Helvetica" w:eastAsia="Times New Roman" w:hAnsi="Helvetica" w:cs="Helvetica"/>
          <w:color w:val="1D1F22"/>
          <w:lang w:val="tr-TR" w:eastAsia="tr-TR"/>
        </w:rPr>
        <w:drawing>
          <wp:inline distT="0" distB="0" distL="0" distR="0" wp14:anchorId="2C7E2609" wp14:editId="415929E8">
            <wp:extent cx="411480" cy="152400"/>
            <wp:effectExtent l="0" t="0" r="7620" b="0"/>
            <wp:docPr id="11" name="Resim 11" descr="p&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gt;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1480" cy="1524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Only the isotropic variant where </w:t>
      </w:r>
      <w:r w:rsidRPr="00E4032B">
        <w:rPr>
          <w:rFonts w:ascii="Helvetica" w:eastAsia="Times New Roman" w:hAnsi="Helvetica" w:cs="Helvetica"/>
          <w:color w:val="1D1F22"/>
          <w:lang w:val="tr-TR" w:eastAsia="tr-TR"/>
        </w:rPr>
        <w:drawing>
          <wp:inline distT="0" distB="0" distL="0" distR="0" wp14:anchorId="7E85DF8A" wp14:editId="780B3E2C">
            <wp:extent cx="45720" cy="121920"/>
            <wp:effectExtent l="0" t="0" r="0" b="0"/>
            <wp:docPr id="10" name="Resim 1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 cy="12192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is a scalar is supported at the moment. The kernel is given by:</w:t>
      </w:r>
    </w:p>
    <w:p w14:paraId="2C9AF708" w14:textId="38D0419F"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lastRenderedPageBreak/>
        <w:drawing>
          <wp:inline distT="0" distB="0" distL="0" distR="0" wp14:anchorId="70DD9AC7" wp14:editId="6B1C5405">
            <wp:extent cx="3230880" cy="236220"/>
            <wp:effectExtent l="0" t="0" r="7620" b="0"/>
            <wp:docPr id="9" name="Resim 9" descr="k(x_i, x_j) = \text{exp}\left(-2 \left(\text{sin}(\pi / p * d(x_i, x_j)) / l\right)^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x_i, x_j) = \text{exp}\left(-2 \left(\text{sin}(\pi / p * d(x_i, x_j)) / l\right)^2\righ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30880" cy="236220"/>
                    </a:xfrm>
                    <a:prstGeom prst="rect">
                      <a:avLst/>
                    </a:prstGeom>
                    <a:noFill/>
                    <a:ln>
                      <a:noFill/>
                    </a:ln>
                  </pic:spPr>
                </pic:pic>
              </a:graphicData>
            </a:graphic>
          </wp:inline>
        </w:drawing>
      </w:r>
    </w:p>
    <w:p w14:paraId="5003BB9B"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prior and posterior of a GP resulting from an ExpSineSquared kernel are shown in the following figure:</w:t>
      </w:r>
    </w:p>
    <w:p w14:paraId="3A411103" w14:textId="55BEC5A6"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2878A2"/>
          <w:lang w:val="tr-TR" w:eastAsia="tr-TR"/>
        </w:rPr>
        <w:drawing>
          <wp:inline distT="0" distB="0" distL="0" distR="0" wp14:anchorId="0087C8FF" wp14:editId="29BD1441">
            <wp:extent cx="7620000" cy="7620000"/>
            <wp:effectExtent l="0" t="0" r="0" b="0"/>
            <wp:docPr id="8" name="Resim 8" descr="../_images/sphx_glr_plot_gpr_prior_posterior_002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sphx_glr_plot_gpr_prior_posterior_0021.png">
                      <a:hlinkClick r:id="rId70"/>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14:paraId="6D36628C" w14:textId="77777777" w:rsidR="00E4032B" w:rsidRPr="00E4032B" w:rsidRDefault="00E4032B" w:rsidP="00E4032B">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E4032B">
        <w:rPr>
          <w:rFonts w:ascii="Arial" w:eastAsia="Times New Roman" w:hAnsi="Arial" w:cs="Arial"/>
          <w:b/>
          <w:bCs/>
          <w:noProof w:val="0"/>
          <w:color w:val="212224"/>
          <w:sz w:val="26"/>
          <w:szCs w:val="26"/>
          <w:lang w:val="tr-TR" w:eastAsia="tr-TR"/>
        </w:rPr>
        <w:t>1.7.5.8. Dot-Product kernel</w:t>
      </w:r>
    </w:p>
    <w:p w14:paraId="5A6F997B" w14:textId="6F09D7C9"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lastRenderedPageBreak/>
        <w:t>The </w:t>
      </w:r>
      <w:hyperlink r:id="rId95" w:anchor="sklearn.gaussian_process.kernels.DotProduct" w:tooltip="sklearn.gaussian_process.kernels.Dot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DotProduct</w:t>
        </w:r>
      </w:hyperlink>
      <w:r w:rsidRPr="00E4032B">
        <w:rPr>
          <w:rFonts w:ascii="Helvetica" w:eastAsia="Times New Roman" w:hAnsi="Helvetica" w:cs="Helvetica"/>
          <w:noProof w:val="0"/>
          <w:color w:val="1D1F22"/>
          <w:lang w:val="tr-TR" w:eastAsia="tr-TR"/>
        </w:rPr>
        <w:t> kernel is non-stationary and can be obtained from linear regression by putting </w:t>
      </w:r>
      <w:r w:rsidRPr="00E4032B">
        <w:rPr>
          <w:rFonts w:ascii="Helvetica" w:eastAsia="Times New Roman" w:hAnsi="Helvetica" w:cs="Helvetica"/>
          <w:color w:val="1D1F22"/>
          <w:lang w:val="tr-TR" w:eastAsia="tr-TR"/>
        </w:rPr>
        <w:drawing>
          <wp:inline distT="0" distB="0" distL="0" distR="0" wp14:anchorId="7436861F" wp14:editId="05322032">
            <wp:extent cx="525780" cy="175260"/>
            <wp:effectExtent l="0" t="0" r="7620" b="0"/>
            <wp:docPr id="7" name="Resim 7" descr="N(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0,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priors on the coefficients of </w:t>
      </w:r>
      <w:r w:rsidRPr="00E4032B">
        <w:rPr>
          <w:rFonts w:ascii="Helvetica" w:eastAsia="Times New Roman" w:hAnsi="Helvetica" w:cs="Helvetica"/>
          <w:color w:val="1D1F22"/>
          <w:lang w:val="tr-TR" w:eastAsia="tr-TR"/>
        </w:rPr>
        <w:drawing>
          <wp:inline distT="0" distB="0" distL="0" distR="0" wp14:anchorId="6AC448E6" wp14:editId="6FE0B2FB">
            <wp:extent cx="1135380" cy="175260"/>
            <wp:effectExtent l="0" t="0" r="7620" b="0"/>
            <wp:docPr id="6" name="Resim 6" descr="x_d (d = 1, . . . ,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x_d (d = 1, . . . , 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35380" cy="17526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and a prior of </w:t>
      </w:r>
      <w:r w:rsidRPr="00E4032B">
        <w:rPr>
          <w:rFonts w:ascii="Helvetica" w:eastAsia="Times New Roman" w:hAnsi="Helvetica" w:cs="Helvetica"/>
          <w:color w:val="1D1F22"/>
          <w:lang w:val="tr-TR" w:eastAsia="tr-TR"/>
        </w:rPr>
        <w:drawing>
          <wp:inline distT="0" distB="0" distL="0" distR="0" wp14:anchorId="072D8BAE" wp14:editId="3B73B05D">
            <wp:extent cx="609600" cy="190500"/>
            <wp:effectExtent l="0" t="0" r="0" b="0"/>
            <wp:docPr id="5" name="Resim 5" descr="N(0, \sigma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0, \sigma_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on the bias. The </w:t>
      </w:r>
      <w:hyperlink r:id="rId99" w:anchor="sklearn.gaussian_process.kernels.DotProduct" w:tooltip="sklearn.gaussian_process.kernels.Dot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DotProduct</w:t>
        </w:r>
      </w:hyperlink>
      <w:r w:rsidRPr="00E4032B">
        <w:rPr>
          <w:rFonts w:ascii="Helvetica" w:eastAsia="Times New Roman" w:hAnsi="Helvetica" w:cs="Helvetica"/>
          <w:noProof w:val="0"/>
          <w:color w:val="1D1F22"/>
          <w:lang w:val="tr-TR" w:eastAsia="tr-TR"/>
        </w:rPr>
        <w:t> kernel is invariant to a rotation of the coordinates about the origin, but not translations. It is parameterized by a parameter </w:t>
      </w:r>
      <w:r w:rsidRPr="00E4032B">
        <w:rPr>
          <w:rFonts w:ascii="Helvetica" w:eastAsia="Times New Roman" w:hAnsi="Helvetica" w:cs="Helvetica"/>
          <w:color w:val="1D1F22"/>
          <w:lang w:val="tr-TR" w:eastAsia="tr-TR"/>
        </w:rPr>
        <w:drawing>
          <wp:inline distT="0" distB="0" distL="0" distR="0" wp14:anchorId="795449E1" wp14:editId="617C7A9C">
            <wp:extent cx="160020" cy="190500"/>
            <wp:effectExtent l="0" t="0" r="0" b="0"/>
            <wp:docPr id="4" name="Resim 4" descr="\sigma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gma_0^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For </w:t>
      </w:r>
      <w:r w:rsidRPr="00E4032B">
        <w:rPr>
          <w:rFonts w:ascii="Helvetica" w:eastAsia="Times New Roman" w:hAnsi="Helvetica" w:cs="Helvetica"/>
          <w:color w:val="1D1F22"/>
          <w:lang w:val="tr-TR" w:eastAsia="tr-TR"/>
        </w:rPr>
        <w:drawing>
          <wp:inline distT="0" distB="0" distL="0" distR="0" wp14:anchorId="31A33B5E" wp14:editId="158AA6E2">
            <wp:extent cx="487680" cy="190500"/>
            <wp:effectExtent l="0" t="0" r="7620" b="0"/>
            <wp:docPr id="3" name="Resim 3" descr="\sigma_0^2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igma_0^2 = 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7680" cy="190500"/>
                    </a:xfrm>
                    <a:prstGeom prst="rect">
                      <a:avLst/>
                    </a:prstGeom>
                    <a:noFill/>
                    <a:ln>
                      <a:noFill/>
                    </a:ln>
                  </pic:spPr>
                </pic:pic>
              </a:graphicData>
            </a:graphic>
          </wp:inline>
        </w:drawing>
      </w:r>
      <w:r w:rsidRPr="00E4032B">
        <w:rPr>
          <w:rFonts w:ascii="Helvetica" w:eastAsia="Times New Roman" w:hAnsi="Helvetica" w:cs="Helvetica"/>
          <w:noProof w:val="0"/>
          <w:color w:val="1D1F22"/>
          <w:lang w:val="tr-TR" w:eastAsia="tr-TR"/>
        </w:rPr>
        <w:t>, the kernel is called the homogeneous linear kernel, otherwise it is inhomogeneous. The kernel is given by</w:t>
      </w:r>
    </w:p>
    <w:p w14:paraId="065FF102" w14:textId="023B308F" w:rsidR="00E4032B" w:rsidRPr="00E4032B" w:rsidRDefault="00E4032B" w:rsidP="00E4032B">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1D1F22"/>
          <w:lang w:val="tr-TR" w:eastAsia="tr-TR"/>
        </w:rPr>
        <w:drawing>
          <wp:inline distT="0" distB="0" distL="0" distR="0" wp14:anchorId="5E295E16" wp14:editId="61046FA0">
            <wp:extent cx="1638300" cy="205740"/>
            <wp:effectExtent l="0" t="0" r="0" b="3810"/>
            <wp:docPr id="2" name="Resim 2" descr="k(x_i, x_j) = \sigma_0 ^ 2 + x_i \cdot 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k(x_i, x_j) = \sigma_0 ^ 2 + x_i \cdot x_j"/>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38300" cy="205740"/>
                    </a:xfrm>
                    <a:prstGeom prst="rect">
                      <a:avLst/>
                    </a:prstGeom>
                    <a:noFill/>
                    <a:ln>
                      <a:noFill/>
                    </a:ln>
                  </pic:spPr>
                </pic:pic>
              </a:graphicData>
            </a:graphic>
          </wp:inline>
        </w:drawing>
      </w:r>
    </w:p>
    <w:p w14:paraId="29AD8DBA" w14:textId="77777777" w:rsidR="00E4032B" w:rsidRPr="00E4032B" w:rsidRDefault="00E4032B" w:rsidP="00E4032B">
      <w:pPr>
        <w:shd w:val="clear" w:color="auto" w:fill="FFFFFF"/>
        <w:spacing w:before="288" w:after="24" w:line="360" w:lineRule="atLeast"/>
        <w:rPr>
          <w:rFonts w:ascii="Helvetica" w:eastAsia="Times New Roman" w:hAnsi="Helvetica" w:cs="Helvetica"/>
          <w:noProof w:val="0"/>
          <w:color w:val="1D1F22"/>
          <w:lang w:val="tr-TR" w:eastAsia="tr-TR"/>
        </w:rPr>
      </w:pPr>
      <w:r w:rsidRPr="00E4032B">
        <w:rPr>
          <w:rFonts w:ascii="Helvetica" w:eastAsia="Times New Roman" w:hAnsi="Helvetica" w:cs="Helvetica"/>
          <w:noProof w:val="0"/>
          <w:color w:val="1D1F22"/>
          <w:lang w:val="tr-TR" w:eastAsia="tr-TR"/>
        </w:rPr>
        <w:t>The </w:t>
      </w:r>
      <w:hyperlink r:id="rId103" w:anchor="sklearn.gaussian_process.kernels.DotProduct" w:tooltip="sklearn.gaussian_process.kernels.DotProduct" w:history="1">
        <w:r w:rsidRPr="00E4032B">
          <w:rPr>
            <w:rFonts w:ascii="Times New Roman" w:eastAsia="Times New Roman" w:hAnsi="Times New Roman" w:cs="Times New Roman"/>
            <w:b/>
            <w:bCs/>
            <w:noProof w:val="0"/>
            <w:color w:val="2878A2"/>
            <w:sz w:val="24"/>
            <w:szCs w:val="24"/>
            <w:bdr w:val="none" w:sz="0" w:space="0" w:color="auto" w:frame="1"/>
            <w:lang w:val="tr-TR" w:eastAsia="tr-TR"/>
          </w:rPr>
          <w:t>DotProduct</w:t>
        </w:r>
      </w:hyperlink>
      <w:r w:rsidRPr="00E4032B">
        <w:rPr>
          <w:rFonts w:ascii="Helvetica" w:eastAsia="Times New Roman" w:hAnsi="Helvetica" w:cs="Helvetica"/>
          <w:noProof w:val="0"/>
          <w:color w:val="1D1F22"/>
          <w:lang w:val="tr-TR" w:eastAsia="tr-TR"/>
        </w:rPr>
        <w:t> kernel is commonly combined with exponentiation. An example with exponent 2 is shown in the following figure:</w:t>
      </w:r>
    </w:p>
    <w:p w14:paraId="0222F4A9" w14:textId="28864FD7" w:rsidR="00E4032B" w:rsidRPr="00E4032B" w:rsidRDefault="00E4032B" w:rsidP="00E4032B">
      <w:pPr>
        <w:shd w:val="clear" w:color="auto" w:fill="FFFFFF"/>
        <w:spacing w:after="120" w:line="240" w:lineRule="auto"/>
        <w:jc w:val="center"/>
        <w:rPr>
          <w:rFonts w:ascii="Helvetica" w:eastAsia="Times New Roman" w:hAnsi="Helvetica" w:cs="Helvetica"/>
          <w:noProof w:val="0"/>
          <w:color w:val="1D1F22"/>
          <w:lang w:val="tr-TR" w:eastAsia="tr-TR"/>
        </w:rPr>
      </w:pPr>
      <w:r w:rsidRPr="00E4032B">
        <w:rPr>
          <w:rFonts w:ascii="Helvetica" w:eastAsia="Times New Roman" w:hAnsi="Helvetica" w:cs="Helvetica"/>
          <w:color w:val="055781"/>
          <w:lang w:val="tr-TR" w:eastAsia="tr-TR"/>
        </w:rPr>
        <w:lastRenderedPageBreak/>
        <w:drawing>
          <wp:inline distT="0" distB="0" distL="0" distR="0" wp14:anchorId="740B6322" wp14:editId="12502ACA">
            <wp:extent cx="7620000" cy="7620000"/>
            <wp:effectExtent l="0" t="0" r="0" b="0"/>
            <wp:docPr id="1" name="Resim 1" descr="../_images/sphx_glr_plot_gpr_prior_posterior_0031.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_images/sphx_glr_plot_gpr_prior_posterior_0031.png">
                      <a:hlinkClick r:id="rId70"/>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14:paraId="7C4D2F30" w14:textId="77777777" w:rsidR="00946B68" w:rsidRDefault="00946B68">
      <w:bookmarkStart w:id="0" w:name="_GoBack"/>
      <w:bookmarkEnd w:id="0"/>
    </w:p>
    <w:sectPr w:rsidR="00946B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01F3D"/>
    <w:multiLevelType w:val="multilevel"/>
    <w:tmpl w:val="47C2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B42A42"/>
    <w:multiLevelType w:val="multilevel"/>
    <w:tmpl w:val="B1B8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11313"/>
    <w:multiLevelType w:val="multilevel"/>
    <w:tmpl w:val="FAB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3F2BE4"/>
    <w:multiLevelType w:val="multilevel"/>
    <w:tmpl w:val="13C0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EE"/>
    <w:rsid w:val="001715EE"/>
    <w:rsid w:val="00946B68"/>
    <w:rsid w:val="00D03F8F"/>
    <w:rsid w:val="00E403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C9CE59-DAA9-4A4B-A6A1-7A773480C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GB"/>
    </w:rPr>
  </w:style>
  <w:style w:type="paragraph" w:styleId="Balk1">
    <w:name w:val="heading 1"/>
    <w:basedOn w:val="Normal"/>
    <w:link w:val="Balk1Char"/>
    <w:uiPriority w:val="9"/>
    <w:qFormat/>
    <w:rsid w:val="00E4032B"/>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tr-TR" w:eastAsia="tr-TR"/>
    </w:rPr>
  </w:style>
  <w:style w:type="paragraph" w:styleId="Balk2">
    <w:name w:val="heading 2"/>
    <w:basedOn w:val="Normal"/>
    <w:link w:val="Balk2Char"/>
    <w:uiPriority w:val="9"/>
    <w:qFormat/>
    <w:rsid w:val="00E4032B"/>
    <w:pPr>
      <w:spacing w:before="100" w:beforeAutospacing="1" w:after="100" w:afterAutospacing="1" w:line="240" w:lineRule="auto"/>
      <w:outlineLvl w:val="1"/>
    </w:pPr>
    <w:rPr>
      <w:rFonts w:ascii="Times New Roman" w:eastAsia="Times New Roman" w:hAnsi="Times New Roman" w:cs="Times New Roman"/>
      <w:b/>
      <w:bCs/>
      <w:noProof w:val="0"/>
      <w:sz w:val="36"/>
      <w:szCs w:val="36"/>
      <w:lang w:val="tr-TR" w:eastAsia="tr-TR"/>
    </w:rPr>
  </w:style>
  <w:style w:type="paragraph" w:styleId="Balk3">
    <w:name w:val="heading 3"/>
    <w:basedOn w:val="Normal"/>
    <w:link w:val="Balk3Char"/>
    <w:uiPriority w:val="9"/>
    <w:qFormat/>
    <w:rsid w:val="00E4032B"/>
    <w:pPr>
      <w:spacing w:before="100" w:beforeAutospacing="1" w:after="100" w:afterAutospacing="1" w:line="240" w:lineRule="auto"/>
      <w:outlineLvl w:val="2"/>
    </w:pPr>
    <w:rPr>
      <w:rFonts w:ascii="Times New Roman" w:eastAsia="Times New Roman" w:hAnsi="Times New Roman" w:cs="Times New Roman"/>
      <w:b/>
      <w:bCs/>
      <w:noProof w:val="0"/>
      <w:sz w:val="27"/>
      <w:szCs w:val="27"/>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4032B"/>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E4032B"/>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E4032B"/>
    <w:rPr>
      <w:rFonts w:ascii="Times New Roman" w:eastAsia="Times New Roman" w:hAnsi="Times New Roman" w:cs="Times New Roman"/>
      <w:b/>
      <w:bCs/>
      <w:sz w:val="27"/>
      <w:szCs w:val="27"/>
      <w:lang w:eastAsia="tr-TR"/>
    </w:rPr>
  </w:style>
  <w:style w:type="paragraph" w:customStyle="1" w:styleId="msonormal0">
    <w:name w:val="msonormal"/>
    <w:basedOn w:val="Normal"/>
    <w:rsid w:val="00E4032B"/>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Kpr">
    <w:name w:val="Hyperlink"/>
    <w:basedOn w:val="VarsaylanParagrafYazTipi"/>
    <w:uiPriority w:val="99"/>
    <w:semiHidden/>
    <w:unhideWhenUsed/>
    <w:rsid w:val="00E4032B"/>
    <w:rPr>
      <w:color w:val="0000FF"/>
      <w:u w:val="single"/>
    </w:rPr>
  </w:style>
  <w:style w:type="character" w:styleId="zlenenKpr">
    <w:name w:val="FollowedHyperlink"/>
    <w:basedOn w:val="VarsaylanParagrafYazTipi"/>
    <w:uiPriority w:val="99"/>
    <w:semiHidden/>
    <w:unhideWhenUsed/>
    <w:rsid w:val="00E4032B"/>
    <w:rPr>
      <w:color w:val="800080"/>
      <w:u w:val="single"/>
    </w:rPr>
  </w:style>
  <w:style w:type="paragraph" w:styleId="NormalWeb">
    <w:name w:val="Normal (Web)"/>
    <w:basedOn w:val="Normal"/>
    <w:uiPriority w:val="99"/>
    <w:semiHidden/>
    <w:unhideWhenUsed/>
    <w:rsid w:val="00E4032B"/>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Gl">
    <w:name w:val="Strong"/>
    <w:basedOn w:val="VarsaylanParagrafYazTipi"/>
    <w:uiPriority w:val="22"/>
    <w:qFormat/>
    <w:rsid w:val="00E4032B"/>
    <w:rPr>
      <w:b/>
      <w:bCs/>
    </w:rPr>
  </w:style>
  <w:style w:type="character" w:styleId="Vurgu">
    <w:name w:val="Emphasis"/>
    <w:basedOn w:val="VarsaylanParagrafYazTipi"/>
    <w:uiPriority w:val="20"/>
    <w:qFormat/>
    <w:rsid w:val="00E4032B"/>
    <w:rPr>
      <w:i/>
      <w:iCs/>
    </w:rPr>
  </w:style>
  <w:style w:type="character" w:customStyle="1" w:styleId="std">
    <w:name w:val="std"/>
    <w:basedOn w:val="VarsaylanParagrafYazTipi"/>
    <w:rsid w:val="00E4032B"/>
  </w:style>
  <w:style w:type="character" w:styleId="HTMLKodu">
    <w:name w:val="HTML Code"/>
    <w:basedOn w:val="VarsaylanParagrafYazTipi"/>
    <w:uiPriority w:val="99"/>
    <w:semiHidden/>
    <w:unhideWhenUsed/>
    <w:rsid w:val="00E4032B"/>
    <w:rPr>
      <w:rFonts w:ascii="Courier New" w:eastAsia="Times New Roman" w:hAnsi="Courier New" w:cs="Courier New"/>
      <w:sz w:val="20"/>
      <w:szCs w:val="20"/>
    </w:rPr>
  </w:style>
  <w:style w:type="character" w:customStyle="1" w:styleId="pre">
    <w:name w:val="pre"/>
    <w:basedOn w:val="VarsaylanParagrafYazTipi"/>
    <w:rsid w:val="00E4032B"/>
  </w:style>
  <w:style w:type="character" w:styleId="HTMLCite">
    <w:name w:val="HTML Cite"/>
    <w:basedOn w:val="VarsaylanParagrafYazTipi"/>
    <w:uiPriority w:val="99"/>
    <w:semiHidden/>
    <w:unhideWhenUsed/>
    <w:rsid w:val="00E4032B"/>
    <w:rPr>
      <w:i/>
      <w:iCs/>
    </w:rPr>
  </w:style>
  <w:style w:type="paragraph" w:styleId="HTMLncedenBiimlendirilmi">
    <w:name w:val="HTML Preformatted"/>
    <w:basedOn w:val="Normal"/>
    <w:link w:val="HTMLncedenBiimlendirilmiChar"/>
    <w:uiPriority w:val="99"/>
    <w:semiHidden/>
    <w:unhideWhenUsed/>
    <w:rsid w:val="00E40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E4032B"/>
    <w:rPr>
      <w:rFonts w:ascii="Courier New" w:eastAsia="Times New Roman" w:hAnsi="Courier New" w:cs="Courier New"/>
      <w:sz w:val="20"/>
      <w:szCs w:val="20"/>
      <w:lang w:eastAsia="tr-TR"/>
    </w:rPr>
  </w:style>
  <w:style w:type="character" w:customStyle="1" w:styleId="mf">
    <w:name w:val="mf"/>
    <w:basedOn w:val="VarsaylanParagrafYazTipi"/>
    <w:rsid w:val="00E4032B"/>
  </w:style>
  <w:style w:type="character" w:customStyle="1" w:styleId="o">
    <w:name w:val="o"/>
    <w:basedOn w:val="VarsaylanParagrafYazTipi"/>
    <w:rsid w:val="00E4032B"/>
  </w:style>
  <w:style w:type="character" w:customStyle="1" w:styleId="mi">
    <w:name w:val="mi"/>
    <w:basedOn w:val="VarsaylanParagrafYazTipi"/>
    <w:rsid w:val="00E4032B"/>
  </w:style>
  <w:style w:type="character" w:customStyle="1" w:styleId="n">
    <w:name w:val="n"/>
    <w:basedOn w:val="VarsaylanParagrafYazTipi"/>
    <w:rsid w:val="00E4032B"/>
  </w:style>
  <w:style w:type="character" w:customStyle="1" w:styleId="p">
    <w:name w:val="p"/>
    <w:basedOn w:val="VarsaylanParagrafYazTipi"/>
    <w:rsid w:val="00E4032B"/>
  </w:style>
  <w:style w:type="character" w:customStyle="1" w:styleId="copybutton">
    <w:name w:val="copybutton"/>
    <w:basedOn w:val="VarsaylanParagrafYazTipi"/>
    <w:rsid w:val="00E4032B"/>
  </w:style>
  <w:style w:type="character" w:customStyle="1" w:styleId="gp">
    <w:name w:val="gp"/>
    <w:basedOn w:val="VarsaylanParagrafYazTipi"/>
    <w:rsid w:val="00E4032B"/>
  </w:style>
  <w:style w:type="character" w:customStyle="1" w:styleId="kn">
    <w:name w:val="kn"/>
    <w:basedOn w:val="VarsaylanParagrafYazTipi"/>
    <w:rsid w:val="00E4032B"/>
  </w:style>
  <w:style w:type="character" w:customStyle="1" w:styleId="nn">
    <w:name w:val="nn"/>
    <w:basedOn w:val="VarsaylanParagrafYazTipi"/>
    <w:rsid w:val="00E4032B"/>
  </w:style>
  <w:style w:type="character" w:customStyle="1" w:styleId="k">
    <w:name w:val="k"/>
    <w:basedOn w:val="VarsaylanParagrafYazTipi"/>
    <w:rsid w:val="00E4032B"/>
  </w:style>
  <w:style w:type="character" w:customStyle="1" w:styleId="ow">
    <w:name w:val="ow"/>
    <w:basedOn w:val="VarsaylanParagrafYazTipi"/>
    <w:rsid w:val="00E4032B"/>
  </w:style>
  <w:style w:type="character" w:customStyle="1" w:styleId="nb">
    <w:name w:val="nb"/>
    <w:basedOn w:val="VarsaylanParagrafYazTipi"/>
    <w:rsid w:val="00E4032B"/>
  </w:style>
  <w:style w:type="character" w:customStyle="1" w:styleId="go">
    <w:name w:val="go"/>
    <w:basedOn w:val="VarsaylanParagrafYazTipi"/>
    <w:rsid w:val="00E4032B"/>
  </w:style>
  <w:style w:type="character" w:customStyle="1" w:styleId="s2">
    <w:name w:val="s2"/>
    <w:basedOn w:val="VarsaylanParagrafYazTipi"/>
    <w:rsid w:val="00E4032B"/>
  </w:style>
  <w:style w:type="character" w:customStyle="1" w:styleId="si">
    <w:name w:val="si"/>
    <w:basedOn w:val="VarsaylanParagrafYazTipi"/>
    <w:rsid w:val="00E4032B"/>
  </w:style>
  <w:style w:type="character" w:customStyle="1" w:styleId="c1">
    <w:name w:val="c1"/>
    <w:basedOn w:val="VarsaylanParagrafYazTipi"/>
    <w:rsid w:val="00E40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312990">
      <w:bodyDiv w:val="1"/>
      <w:marLeft w:val="0"/>
      <w:marRight w:val="0"/>
      <w:marTop w:val="0"/>
      <w:marBottom w:val="0"/>
      <w:divBdr>
        <w:top w:val="none" w:sz="0" w:space="0" w:color="auto"/>
        <w:left w:val="none" w:sz="0" w:space="0" w:color="auto"/>
        <w:bottom w:val="none" w:sz="0" w:space="0" w:color="auto"/>
        <w:right w:val="none" w:sz="0" w:space="0" w:color="auto"/>
      </w:divBdr>
      <w:divsChild>
        <w:div w:id="20209594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9713043">
              <w:marLeft w:val="0"/>
              <w:marRight w:val="0"/>
              <w:marTop w:val="0"/>
              <w:marBottom w:val="0"/>
              <w:divBdr>
                <w:top w:val="none" w:sz="0" w:space="0" w:color="auto"/>
                <w:left w:val="none" w:sz="0" w:space="0" w:color="auto"/>
                <w:bottom w:val="none" w:sz="0" w:space="0" w:color="auto"/>
                <w:right w:val="none" w:sz="0" w:space="0" w:color="auto"/>
              </w:divBdr>
            </w:div>
          </w:divsChild>
        </w:div>
        <w:div w:id="425931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1266352">
              <w:marLeft w:val="0"/>
              <w:marRight w:val="0"/>
              <w:marTop w:val="0"/>
              <w:marBottom w:val="0"/>
              <w:divBdr>
                <w:top w:val="none" w:sz="0" w:space="0" w:color="auto"/>
                <w:left w:val="none" w:sz="0" w:space="0" w:color="auto"/>
                <w:bottom w:val="none" w:sz="0" w:space="0" w:color="auto"/>
                <w:right w:val="none" w:sz="0" w:space="0" w:color="auto"/>
              </w:divBdr>
            </w:div>
          </w:divsChild>
        </w:div>
        <w:div w:id="1035543425">
          <w:marLeft w:val="0"/>
          <w:marRight w:val="0"/>
          <w:marTop w:val="0"/>
          <w:marBottom w:val="0"/>
          <w:divBdr>
            <w:top w:val="none" w:sz="0" w:space="0" w:color="auto"/>
            <w:left w:val="none" w:sz="0" w:space="0" w:color="auto"/>
            <w:bottom w:val="none" w:sz="0" w:space="0" w:color="auto"/>
            <w:right w:val="none" w:sz="0" w:space="0" w:color="auto"/>
          </w:divBdr>
        </w:div>
        <w:div w:id="1777556782">
          <w:marLeft w:val="0"/>
          <w:marRight w:val="0"/>
          <w:marTop w:val="0"/>
          <w:marBottom w:val="0"/>
          <w:divBdr>
            <w:top w:val="none" w:sz="0" w:space="0" w:color="auto"/>
            <w:left w:val="none" w:sz="0" w:space="0" w:color="auto"/>
            <w:bottom w:val="none" w:sz="0" w:space="0" w:color="auto"/>
            <w:right w:val="none" w:sz="0" w:space="0" w:color="auto"/>
          </w:divBdr>
          <w:divsChild>
            <w:div w:id="1792434608">
              <w:marLeft w:val="0"/>
              <w:marRight w:val="0"/>
              <w:marTop w:val="0"/>
              <w:marBottom w:val="0"/>
              <w:divBdr>
                <w:top w:val="none" w:sz="0" w:space="0" w:color="auto"/>
                <w:left w:val="none" w:sz="0" w:space="0" w:color="auto"/>
                <w:bottom w:val="none" w:sz="0" w:space="0" w:color="auto"/>
                <w:right w:val="none" w:sz="0" w:space="0" w:color="auto"/>
              </w:divBdr>
              <w:divsChild>
                <w:div w:id="677078493">
                  <w:marLeft w:val="0"/>
                  <w:marRight w:val="0"/>
                  <w:marTop w:val="120"/>
                  <w:marBottom w:val="120"/>
                  <w:divBdr>
                    <w:top w:val="none" w:sz="0" w:space="0" w:color="auto"/>
                    <w:left w:val="none" w:sz="0" w:space="0" w:color="auto"/>
                    <w:bottom w:val="none" w:sz="0" w:space="0" w:color="auto"/>
                    <w:right w:val="none" w:sz="0" w:space="0" w:color="auto"/>
                  </w:divBdr>
                </w:div>
                <w:div w:id="2052265933">
                  <w:marLeft w:val="0"/>
                  <w:marRight w:val="0"/>
                  <w:marTop w:val="120"/>
                  <w:marBottom w:val="120"/>
                  <w:divBdr>
                    <w:top w:val="none" w:sz="0" w:space="0" w:color="auto"/>
                    <w:left w:val="none" w:sz="0" w:space="0" w:color="auto"/>
                    <w:bottom w:val="none" w:sz="0" w:space="0" w:color="auto"/>
                    <w:right w:val="none" w:sz="0" w:space="0" w:color="auto"/>
                  </w:divBdr>
                </w:div>
                <w:div w:id="363948946">
                  <w:marLeft w:val="0"/>
                  <w:marRight w:val="0"/>
                  <w:marTop w:val="120"/>
                  <w:marBottom w:val="120"/>
                  <w:divBdr>
                    <w:top w:val="none" w:sz="0" w:space="0" w:color="auto"/>
                    <w:left w:val="none" w:sz="0" w:space="0" w:color="auto"/>
                    <w:bottom w:val="none" w:sz="0" w:space="0" w:color="auto"/>
                    <w:right w:val="none" w:sz="0" w:space="0" w:color="auto"/>
                  </w:divBdr>
                </w:div>
              </w:divsChild>
            </w:div>
            <w:div w:id="1081218071">
              <w:marLeft w:val="0"/>
              <w:marRight w:val="0"/>
              <w:marTop w:val="0"/>
              <w:marBottom w:val="0"/>
              <w:divBdr>
                <w:top w:val="none" w:sz="0" w:space="0" w:color="auto"/>
                <w:left w:val="none" w:sz="0" w:space="0" w:color="auto"/>
                <w:bottom w:val="none" w:sz="0" w:space="0" w:color="auto"/>
                <w:right w:val="none" w:sz="0" w:space="0" w:color="auto"/>
              </w:divBdr>
              <w:divsChild>
                <w:div w:id="994801190">
                  <w:marLeft w:val="0"/>
                  <w:marRight w:val="0"/>
                  <w:marTop w:val="120"/>
                  <w:marBottom w:val="120"/>
                  <w:divBdr>
                    <w:top w:val="none" w:sz="0" w:space="0" w:color="auto"/>
                    <w:left w:val="none" w:sz="0" w:space="0" w:color="auto"/>
                    <w:bottom w:val="none" w:sz="0" w:space="0" w:color="auto"/>
                    <w:right w:val="none" w:sz="0" w:space="0" w:color="auto"/>
                  </w:divBdr>
                </w:div>
              </w:divsChild>
            </w:div>
            <w:div w:id="183832743">
              <w:marLeft w:val="0"/>
              <w:marRight w:val="0"/>
              <w:marTop w:val="0"/>
              <w:marBottom w:val="0"/>
              <w:divBdr>
                <w:top w:val="none" w:sz="0" w:space="0" w:color="auto"/>
                <w:left w:val="none" w:sz="0" w:space="0" w:color="auto"/>
                <w:bottom w:val="none" w:sz="0" w:space="0" w:color="auto"/>
                <w:right w:val="none" w:sz="0" w:space="0" w:color="auto"/>
              </w:divBdr>
              <w:divsChild>
                <w:div w:id="1529491197">
                  <w:marLeft w:val="0"/>
                  <w:marRight w:val="0"/>
                  <w:marTop w:val="0"/>
                  <w:marBottom w:val="0"/>
                  <w:divBdr>
                    <w:top w:val="none" w:sz="0" w:space="0" w:color="auto"/>
                    <w:left w:val="none" w:sz="0" w:space="0" w:color="auto"/>
                    <w:bottom w:val="none" w:sz="0" w:space="0" w:color="auto"/>
                    <w:right w:val="none" w:sz="0" w:space="0" w:color="auto"/>
                  </w:divBdr>
                  <w:divsChild>
                    <w:div w:id="1954290238">
                      <w:marLeft w:val="0"/>
                      <w:marRight w:val="0"/>
                      <w:marTop w:val="0"/>
                      <w:marBottom w:val="0"/>
                      <w:divBdr>
                        <w:top w:val="none" w:sz="0" w:space="0" w:color="auto"/>
                        <w:left w:val="none" w:sz="0" w:space="0" w:color="auto"/>
                        <w:bottom w:val="none" w:sz="0" w:space="0" w:color="auto"/>
                        <w:right w:val="none" w:sz="0" w:space="0" w:color="auto"/>
                      </w:divBdr>
                    </w:div>
                  </w:divsChild>
                </w:div>
                <w:div w:id="10394027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1125358">
          <w:marLeft w:val="0"/>
          <w:marRight w:val="0"/>
          <w:marTop w:val="0"/>
          <w:marBottom w:val="0"/>
          <w:divBdr>
            <w:top w:val="none" w:sz="0" w:space="0" w:color="auto"/>
            <w:left w:val="none" w:sz="0" w:space="0" w:color="auto"/>
            <w:bottom w:val="none" w:sz="0" w:space="0" w:color="auto"/>
            <w:right w:val="none" w:sz="0" w:space="0" w:color="auto"/>
          </w:divBdr>
        </w:div>
        <w:div w:id="1440562384">
          <w:marLeft w:val="0"/>
          <w:marRight w:val="0"/>
          <w:marTop w:val="0"/>
          <w:marBottom w:val="0"/>
          <w:divBdr>
            <w:top w:val="none" w:sz="0" w:space="0" w:color="auto"/>
            <w:left w:val="none" w:sz="0" w:space="0" w:color="auto"/>
            <w:bottom w:val="none" w:sz="0" w:space="0" w:color="auto"/>
            <w:right w:val="none" w:sz="0" w:space="0" w:color="auto"/>
          </w:divBdr>
          <w:divsChild>
            <w:div w:id="1259682159">
              <w:marLeft w:val="0"/>
              <w:marRight w:val="0"/>
              <w:marTop w:val="0"/>
              <w:marBottom w:val="0"/>
              <w:divBdr>
                <w:top w:val="none" w:sz="0" w:space="0" w:color="auto"/>
                <w:left w:val="none" w:sz="0" w:space="0" w:color="auto"/>
                <w:bottom w:val="none" w:sz="0" w:space="0" w:color="auto"/>
                <w:right w:val="none" w:sz="0" w:space="0" w:color="auto"/>
              </w:divBdr>
              <w:divsChild>
                <w:div w:id="1245988192">
                  <w:marLeft w:val="0"/>
                  <w:marRight w:val="0"/>
                  <w:marTop w:val="120"/>
                  <w:marBottom w:val="120"/>
                  <w:divBdr>
                    <w:top w:val="none" w:sz="0" w:space="0" w:color="auto"/>
                    <w:left w:val="none" w:sz="0" w:space="0" w:color="auto"/>
                    <w:bottom w:val="none" w:sz="0" w:space="0" w:color="auto"/>
                    <w:right w:val="none" w:sz="0" w:space="0" w:color="auto"/>
                  </w:divBdr>
                </w:div>
                <w:div w:id="337853406">
                  <w:marLeft w:val="0"/>
                  <w:marRight w:val="0"/>
                  <w:marTop w:val="120"/>
                  <w:marBottom w:val="120"/>
                  <w:divBdr>
                    <w:top w:val="none" w:sz="0" w:space="0" w:color="auto"/>
                    <w:left w:val="none" w:sz="0" w:space="0" w:color="auto"/>
                    <w:bottom w:val="none" w:sz="0" w:space="0" w:color="auto"/>
                    <w:right w:val="none" w:sz="0" w:space="0" w:color="auto"/>
                  </w:divBdr>
                </w:div>
              </w:divsChild>
            </w:div>
            <w:div w:id="1871601371">
              <w:marLeft w:val="0"/>
              <w:marRight w:val="0"/>
              <w:marTop w:val="0"/>
              <w:marBottom w:val="0"/>
              <w:divBdr>
                <w:top w:val="none" w:sz="0" w:space="0" w:color="auto"/>
                <w:left w:val="none" w:sz="0" w:space="0" w:color="auto"/>
                <w:bottom w:val="none" w:sz="0" w:space="0" w:color="auto"/>
                <w:right w:val="none" w:sz="0" w:space="0" w:color="auto"/>
              </w:divBdr>
              <w:divsChild>
                <w:div w:id="2022509975">
                  <w:marLeft w:val="0"/>
                  <w:marRight w:val="0"/>
                  <w:marTop w:val="120"/>
                  <w:marBottom w:val="120"/>
                  <w:divBdr>
                    <w:top w:val="none" w:sz="0" w:space="0" w:color="auto"/>
                    <w:left w:val="none" w:sz="0" w:space="0" w:color="auto"/>
                    <w:bottom w:val="none" w:sz="0" w:space="0" w:color="auto"/>
                    <w:right w:val="none" w:sz="0" w:space="0" w:color="auto"/>
                  </w:divBdr>
                </w:div>
              </w:divsChild>
            </w:div>
            <w:div w:id="1357854486">
              <w:marLeft w:val="0"/>
              <w:marRight w:val="0"/>
              <w:marTop w:val="0"/>
              <w:marBottom w:val="0"/>
              <w:divBdr>
                <w:top w:val="none" w:sz="0" w:space="0" w:color="auto"/>
                <w:left w:val="none" w:sz="0" w:space="0" w:color="auto"/>
                <w:bottom w:val="none" w:sz="0" w:space="0" w:color="auto"/>
                <w:right w:val="none" w:sz="0" w:space="0" w:color="auto"/>
              </w:divBdr>
              <w:divsChild>
                <w:div w:id="7124617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06800732">
          <w:marLeft w:val="0"/>
          <w:marRight w:val="0"/>
          <w:marTop w:val="0"/>
          <w:marBottom w:val="0"/>
          <w:divBdr>
            <w:top w:val="none" w:sz="0" w:space="0" w:color="auto"/>
            <w:left w:val="none" w:sz="0" w:space="0" w:color="auto"/>
            <w:bottom w:val="none" w:sz="0" w:space="0" w:color="auto"/>
            <w:right w:val="none" w:sz="0" w:space="0" w:color="auto"/>
          </w:divBdr>
          <w:divsChild>
            <w:div w:id="1565414917">
              <w:marLeft w:val="0"/>
              <w:marRight w:val="0"/>
              <w:marTop w:val="0"/>
              <w:marBottom w:val="0"/>
              <w:divBdr>
                <w:top w:val="none" w:sz="0" w:space="0" w:color="auto"/>
                <w:left w:val="none" w:sz="0" w:space="0" w:color="auto"/>
                <w:bottom w:val="none" w:sz="0" w:space="0" w:color="auto"/>
                <w:right w:val="none" w:sz="0" w:space="0" w:color="auto"/>
              </w:divBdr>
              <w:divsChild>
                <w:div w:id="1408696346">
                  <w:marLeft w:val="0"/>
                  <w:marRight w:val="0"/>
                  <w:marTop w:val="0"/>
                  <w:marBottom w:val="0"/>
                  <w:divBdr>
                    <w:top w:val="none" w:sz="0" w:space="0" w:color="auto"/>
                    <w:left w:val="none" w:sz="0" w:space="0" w:color="auto"/>
                    <w:bottom w:val="none" w:sz="0" w:space="0" w:color="auto"/>
                    <w:right w:val="none" w:sz="0" w:space="0" w:color="auto"/>
                  </w:divBdr>
                  <w:divsChild>
                    <w:div w:id="45070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848">
              <w:marLeft w:val="0"/>
              <w:marRight w:val="0"/>
              <w:marTop w:val="0"/>
              <w:marBottom w:val="0"/>
              <w:divBdr>
                <w:top w:val="none" w:sz="0" w:space="0" w:color="auto"/>
                <w:left w:val="none" w:sz="0" w:space="0" w:color="auto"/>
                <w:bottom w:val="none" w:sz="0" w:space="0" w:color="auto"/>
                <w:right w:val="none" w:sz="0" w:space="0" w:color="auto"/>
              </w:divBdr>
              <w:divsChild>
                <w:div w:id="353968877">
                  <w:marLeft w:val="0"/>
                  <w:marRight w:val="0"/>
                  <w:marTop w:val="0"/>
                  <w:marBottom w:val="0"/>
                  <w:divBdr>
                    <w:top w:val="none" w:sz="0" w:space="0" w:color="auto"/>
                    <w:left w:val="none" w:sz="0" w:space="0" w:color="auto"/>
                    <w:bottom w:val="none" w:sz="0" w:space="0" w:color="auto"/>
                    <w:right w:val="none" w:sz="0" w:space="0" w:color="auto"/>
                  </w:divBdr>
                </w:div>
                <w:div w:id="2134201779">
                  <w:marLeft w:val="0"/>
                  <w:marRight w:val="0"/>
                  <w:marTop w:val="0"/>
                  <w:marBottom w:val="0"/>
                  <w:divBdr>
                    <w:top w:val="none" w:sz="0" w:space="0" w:color="auto"/>
                    <w:left w:val="none" w:sz="0" w:space="0" w:color="auto"/>
                    <w:bottom w:val="none" w:sz="0" w:space="0" w:color="auto"/>
                    <w:right w:val="none" w:sz="0" w:space="0" w:color="auto"/>
                  </w:divBdr>
                </w:div>
              </w:divsChild>
            </w:div>
            <w:div w:id="1336112491">
              <w:marLeft w:val="0"/>
              <w:marRight w:val="0"/>
              <w:marTop w:val="0"/>
              <w:marBottom w:val="0"/>
              <w:divBdr>
                <w:top w:val="none" w:sz="0" w:space="0" w:color="auto"/>
                <w:left w:val="none" w:sz="0" w:space="0" w:color="auto"/>
                <w:bottom w:val="none" w:sz="0" w:space="0" w:color="auto"/>
                <w:right w:val="none" w:sz="0" w:space="0" w:color="auto"/>
              </w:divBdr>
            </w:div>
            <w:div w:id="1931621563">
              <w:marLeft w:val="0"/>
              <w:marRight w:val="0"/>
              <w:marTop w:val="0"/>
              <w:marBottom w:val="0"/>
              <w:divBdr>
                <w:top w:val="none" w:sz="0" w:space="0" w:color="auto"/>
                <w:left w:val="none" w:sz="0" w:space="0" w:color="auto"/>
                <w:bottom w:val="none" w:sz="0" w:space="0" w:color="auto"/>
                <w:right w:val="none" w:sz="0" w:space="0" w:color="auto"/>
              </w:divBdr>
              <w:divsChild>
                <w:div w:id="925191586">
                  <w:marLeft w:val="0"/>
                  <w:marRight w:val="0"/>
                  <w:marTop w:val="0"/>
                  <w:marBottom w:val="0"/>
                  <w:divBdr>
                    <w:top w:val="none" w:sz="0" w:space="0" w:color="auto"/>
                    <w:left w:val="none" w:sz="0" w:space="0" w:color="auto"/>
                    <w:bottom w:val="none" w:sz="0" w:space="0" w:color="auto"/>
                    <w:right w:val="none" w:sz="0" w:space="0" w:color="auto"/>
                  </w:divBdr>
                </w:div>
                <w:div w:id="1353727443">
                  <w:marLeft w:val="0"/>
                  <w:marRight w:val="0"/>
                  <w:marTop w:val="120"/>
                  <w:marBottom w:val="120"/>
                  <w:divBdr>
                    <w:top w:val="none" w:sz="0" w:space="0" w:color="auto"/>
                    <w:left w:val="none" w:sz="0" w:space="0" w:color="auto"/>
                    <w:bottom w:val="none" w:sz="0" w:space="0" w:color="auto"/>
                    <w:right w:val="none" w:sz="0" w:space="0" w:color="auto"/>
                  </w:divBdr>
                </w:div>
              </w:divsChild>
            </w:div>
            <w:div w:id="689454382">
              <w:marLeft w:val="0"/>
              <w:marRight w:val="0"/>
              <w:marTop w:val="0"/>
              <w:marBottom w:val="0"/>
              <w:divBdr>
                <w:top w:val="none" w:sz="0" w:space="0" w:color="auto"/>
                <w:left w:val="none" w:sz="0" w:space="0" w:color="auto"/>
                <w:bottom w:val="none" w:sz="0" w:space="0" w:color="auto"/>
                <w:right w:val="none" w:sz="0" w:space="0" w:color="auto"/>
              </w:divBdr>
              <w:divsChild>
                <w:div w:id="2119912203">
                  <w:marLeft w:val="0"/>
                  <w:marRight w:val="0"/>
                  <w:marTop w:val="0"/>
                  <w:marBottom w:val="0"/>
                  <w:divBdr>
                    <w:top w:val="none" w:sz="0" w:space="0" w:color="auto"/>
                    <w:left w:val="none" w:sz="0" w:space="0" w:color="auto"/>
                    <w:bottom w:val="none" w:sz="0" w:space="0" w:color="auto"/>
                    <w:right w:val="none" w:sz="0" w:space="0" w:color="auto"/>
                  </w:divBdr>
                </w:div>
                <w:div w:id="281107572">
                  <w:marLeft w:val="0"/>
                  <w:marRight w:val="0"/>
                  <w:marTop w:val="0"/>
                  <w:marBottom w:val="0"/>
                  <w:divBdr>
                    <w:top w:val="none" w:sz="0" w:space="0" w:color="auto"/>
                    <w:left w:val="none" w:sz="0" w:space="0" w:color="auto"/>
                    <w:bottom w:val="none" w:sz="0" w:space="0" w:color="auto"/>
                    <w:right w:val="none" w:sz="0" w:space="0" w:color="auto"/>
                  </w:divBdr>
                </w:div>
                <w:div w:id="1631548170">
                  <w:marLeft w:val="0"/>
                  <w:marRight w:val="0"/>
                  <w:marTop w:val="0"/>
                  <w:marBottom w:val="0"/>
                  <w:divBdr>
                    <w:top w:val="none" w:sz="0" w:space="0" w:color="auto"/>
                    <w:left w:val="none" w:sz="0" w:space="0" w:color="auto"/>
                    <w:bottom w:val="none" w:sz="0" w:space="0" w:color="auto"/>
                    <w:right w:val="none" w:sz="0" w:space="0" w:color="auto"/>
                  </w:divBdr>
                </w:div>
                <w:div w:id="2052653256">
                  <w:marLeft w:val="0"/>
                  <w:marRight w:val="0"/>
                  <w:marTop w:val="0"/>
                  <w:marBottom w:val="0"/>
                  <w:divBdr>
                    <w:top w:val="none" w:sz="0" w:space="0" w:color="auto"/>
                    <w:left w:val="none" w:sz="0" w:space="0" w:color="auto"/>
                    <w:bottom w:val="none" w:sz="0" w:space="0" w:color="auto"/>
                    <w:right w:val="none" w:sz="0" w:space="0" w:color="auto"/>
                  </w:divBdr>
                </w:div>
                <w:div w:id="276765689">
                  <w:marLeft w:val="0"/>
                  <w:marRight w:val="0"/>
                  <w:marTop w:val="120"/>
                  <w:marBottom w:val="120"/>
                  <w:divBdr>
                    <w:top w:val="none" w:sz="0" w:space="0" w:color="auto"/>
                    <w:left w:val="none" w:sz="0" w:space="0" w:color="auto"/>
                    <w:bottom w:val="none" w:sz="0" w:space="0" w:color="auto"/>
                    <w:right w:val="none" w:sz="0" w:space="0" w:color="auto"/>
                  </w:divBdr>
                </w:div>
              </w:divsChild>
            </w:div>
            <w:div w:id="537813995">
              <w:marLeft w:val="0"/>
              <w:marRight w:val="0"/>
              <w:marTop w:val="0"/>
              <w:marBottom w:val="0"/>
              <w:divBdr>
                <w:top w:val="none" w:sz="0" w:space="0" w:color="auto"/>
                <w:left w:val="none" w:sz="0" w:space="0" w:color="auto"/>
                <w:bottom w:val="none" w:sz="0" w:space="0" w:color="auto"/>
                <w:right w:val="none" w:sz="0" w:space="0" w:color="auto"/>
              </w:divBdr>
              <w:divsChild>
                <w:div w:id="377750102">
                  <w:marLeft w:val="0"/>
                  <w:marRight w:val="0"/>
                  <w:marTop w:val="0"/>
                  <w:marBottom w:val="0"/>
                  <w:divBdr>
                    <w:top w:val="none" w:sz="0" w:space="0" w:color="auto"/>
                    <w:left w:val="none" w:sz="0" w:space="0" w:color="auto"/>
                    <w:bottom w:val="none" w:sz="0" w:space="0" w:color="auto"/>
                    <w:right w:val="none" w:sz="0" w:space="0" w:color="auto"/>
                  </w:divBdr>
                </w:div>
                <w:div w:id="654839766">
                  <w:marLeft w:val="0"/>
                  <w:marRight w:val="0"/>
                  <w:marTop w:val="120"/>
                  <w:marBottom w:val="120"/>
                  <w:divBdr>
                    <w:top w:val="none" w:sz="0" w:space="0" w:color="auto"/>
                    <w:left w:val="none" w:sz="0" w:space="0" w:color="auto"/>
                    <w:bottom w:val="none" w:sz="0" w:space="0" w:color="auto"/>
                    <w:right w:val="none" w:sz="0" w:space="0" w:color="auto"/>
                  </w:divBdr>
                </w:div>
              </w:divsChild>
            </w:div>
            <w:div w:id="1467627618">
              <w:marLeft w:val="0"/>
              <w:marRight w:val="0"/>
              <w:marTop w:val="0"/>
              <w:marBottom w:val="0"/>
              <w:divBdr>
                <w:top w:val="none" w:sz="0" w:space="0" w:color="auto"/>
                <w:left w:val="none" w:sz="0" w:space="0" w:color="auto"/>
                <w:bottom w:val="none" w:sz="0" w:space="0" w:color="auto"/>
                <w:right w:val="none" w:sz="0" w:space="0" w:color="auto"/>
              </w:divBdr>
              <w:divsChild>
                <w:div w:id="1158502857">
                  <w:marLeft w:val="0"/>
                  <w:marRight w:val="0"/>
                  <w:marTop w:val="0"/>
                  <w:marBottom w:val="0"/>
                  <w:divBdr>
                    <w:top w:val="none" w:sz="0" w:space="0" w:color="auto"/>
                    <w:left w:val="none" w:sz="0" w:space="0" w:color="auto"/>
                    <w:bottom w:val="none" w:sz="0" w:space="0" w:color="auto"/>
                    <w:right w:val="none" w:sz="0" w:space="0" w:color="auto"/>
                  </w:divBdr>
                </w:div>
                <w:div w:id="73675021">
                  <w:marLeft w:val="0"/>
                  <w:marRight w:val="0"/>
                  <w:marTop w:val="120"/>
                  <w:marBottom w:val="120"/>
                  <w:divBdr>
                    <w:top w:val="none" w:sz="0" w:space="0" w:color="auto"/>
                    <w:left w:val="none" w:sz="0" w:space="0" w:color="auto"/>
                    <w:bottom w:val="none" w:sz="0" w:space="0" w:color="auto"/>
                    <w:right w:val="none" w:sz="0" w:space="0" w:color="auto"/>
                  </w:divBdr>
                </w:div>
              </w:divsChild>
            </w:div>
            <w:div w:id="955142445">
              <w:marLeft w:val="0"/>
              <w:marRight w:val="0"/>
              <w:marTop w:val="0"/>
              <w:marBottom w:val="0"/>
              <w:divBdr>
                <w:top w:val="none" w:sz="0" w:space="0" w:color="auto"/>
                <w:left w:val="none" w:sz="0" w:space="0" w:color="auto"/>
                <w:bottom w:val="none" w:sz="0" w:space="0" w:color="auto"/>
                <w:right w:val="none" w:sz="0" w:space="0" w:color="auto"/>
              </w:divBdr>
              <w:divsChild>
                <w:div w:id="335498361">
                  <w:marLeft w:val="0"/>
                  <w:marRight w:val="0"/>
                  <w:marTop w:val="0"/>
                  <w:marBottom w:val="0"/>
                  <w:divBdr>
                    <w:top w:val="none" w:sz="0" w:space="0" w:color="auto"/>
                    <w:left w:val="none" w:sz="0" w:space="0" w:color="auto"/>
                    <w:bottom w:val="none" w:sz="0" w:space="0" w:color="auto"/>
                    <w:right w:val="none" w:sz="0" w:space="0" w:color="auto"/>
                  </w:divBdr>
                </w:div>
                <w:div w:id="16748017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kit-learn.org/stable/modules/multiclass.html" TargetMode="External"/><Relationship Id="rId21" Type="http://schemas.openxmlformats.org/officeDocument/2006/relationships/hyperlink" Target="http://scikit-learn.org/stable/modules/generated/sklearn.gaussian_process.GaussianProcessClassifier.html" TargetMode="External"/><Relationship Id="rId42" Type="http://schemas.openxmlformats.org/officeDocument/2006/relationships/image" Target="media/image14.png"/><Relationship Id="rId47" Type="http://schemas.openxmlformats.org/officeDocument/2006/relationships/hyperlink" Target="http://scikit-learn.org/stable/modules/classes.html" TargetMode="External"/><Relationship Id="rId63" Type="http://schemas.openxmlformats.org/officeDocument/2006/relationships/hyperlink" Target="http://scikit-learn.org/stable/modules/generated/sklearn.gaussian_process.kernels.Exponentiation.html" TargetMode="External"/><Relationship Id="rId68" Type="http://schemas.openxmlformats.org/officeDocument/2006/relationships/image" Target="media/image26.png"/><Relationship Id="rId84" Type="http://schemas.openxmlformats.org/officeDocument/2006/relationships/hyperlink" Target="http://scikit-learn.org/stable/modules/gaussian_process.html" TargetMode="External"/><Relationship Id="rId89" Type="http://schemas.openxmlformats.org/officeDocument/2006/relationships/image" Target="media/image41.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cikit-learn.org/stable/modules/generated/sklearn.gaussian_process.kernels.DotProduct.html" TargetMode="External"/><Relationship Id="rId37"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1.png"/><Relationship Id="rId5" Type="http://schemas.openxmlformats.org/officeDocument/2006/relationships/hyperlink" Target="http://scikit-learn.org/stable/modules/gaussian_process.html" TargetMode="External"/><Relationship Id="rId90" Type="http://schemas.openxmlformats.org/officeDocument/2006/relationships/image" Target="media/image42.png"/><Relationship Id="rId95" Type="http://schemas.openxmlformats.org/officeDocument/2006/relationships/hyperlink" Target="http://scikit-learn.org/stable/modules/generated/sklearn.gaussian_process.kernels.DotProduct.html" TargetMode="External"/><Relationship Id="rId22" Type="http://schemas.openxmlformats.org/officeDocument/2006/relationships/image" Target="media/image8.png"/><Relationship Id="rId27" Type="http://schemas.openxmlformats.org/officeDocument/2006/relationships/hyperlink" Target="http://scikit-learn.org/stable/modules/generated/sklearn.gaussian_process.GaussianProcessClassifier.html" TargetMode="External"/><Relationship Id="rId43" Type="http://schemas.openxmlformats.org/officeDocument/2006/relationships/hyperlink" Target="http://scikit-learn.org/stable/modules/generated/sklearn.gaussian_process.kernels.Hyperparameter.html" TargetMode="External"/><Relationship Id="rId48" Type="http://schemas.openxmlformats.org/officeDocument/2006/relationships/hyperlink" Target="http://scikit-learn.org/stable/modules/generated/sklearn.gaussian_process.kernels.PairwiseKernel.html" TargetMode="External"/><Relationship Id="rId64" Type="http://schemas.openxmlformats.org/officeDocument/2006/relationships/image" Target="media/image23.png"/><Relationship Id="rId69"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yperlink" Target="http://scikit-learn.org/stable/modules/generated/sklearn.gaussian_process.kernels.RationalQuadratic.html" TargetMode="External"/><Relationship Id="rId12" Type="http://schemas.openxmlformats.org/officeDocument/2006/relationships/image" Target="media/image3.png"/><Relationship Id="rId17" Type="http://schemas.openxmlformats.org/officeDocument/2006/relationships/hyperlink" Target="http://scikit-learn.org/stable/modules/gaussian_process.html" TargetMode="External"/><Relationship Id="rId33" Type="http://schemas.openxmlformats.org/officeDocument/2006/relationships/hyperlink" Target="http://scikit-learn.org/stable/modules/generated/sklearn.gaussian_process.kernels.RBF.html" TargetMode="External"/><Relationship Id="rId38" Type="http://schemas.openxmlformats.org/officeDocument/2006/relationships/image" Target="media/image13.png"/><Relationship Id="rId59" Type="http://schemas.openxmlformats.org/officeDocument/2006/relationships/image" Target="media/image20.png"/><Relationship Id="rId103" Type="http://schemas.openxmlformats.org/officeDocument/2006/relationships/hyperlink" Target="http://scikit-learn.org/stable/modules/generated/sklearn.gaussian_process.kernels.DotProduct.html" TargetMode="External"/><Relationship Id="rId20" Type="http://schemas.openxmlformats.org/officeDocument/2006/relationships/image" Target="media/image7.png"/><Relationship Id="rId41" Type="http://schemas.openxmlformats.org/officeDocument/2006/relationships/hyperlink" Target="http://scikit-learn.org/stable/modules/generated/sklearn.gaussian_process.kernels.WhiteKernel.html" TargetMode="External"/><Relationship Id="rId54" Type="http://schemas.openxmlformats.org/officeDocument/2006/relationships/hyperlink" Target="http://scikit-learn.org/stable/modules/generated/sklearn.gaussian_process.kernels.WhiteKernel.html" TargetMode="External"/><Relationship Id="rId62" Type="http://schemas.openxmlformats.org/officeDocument/2006/relationships/image" Target="media/image22.png"/><Relationship Id="rId70" Type="http://schemas.openxmlformats.org/officeDocument/2006/relationships/hyperlink" Target="http://scikit-learn.org/stable/auto_examples/gaussian_process/plot_gpr_prior_posterior.html" TargetMode="External"/><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0.png"/><Relationship Id="rId91" Type="http://schemas.openxmlformats.org/officeDocument/2006/relationships/hyperlink" Target="http://scikit-learn.org/stable/modules/generated/sklearn.gaussian_process.kernels.ExpSineSquared.html" TargetMode="External"/><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cikit-learn.org/stable/modules/generated/sklearn.gaussian_process.GaussianProcessRegressor.html" TargetMode="External"/><Relationship Id="rId15" Type="http://schemas.openxmlformats.org/officeDocument/2006/relationships/image" Target="media/image5.png"/><Relationship Id="rId23" Type="http://schemas.openxmlformats.org/officeDocument/2006/relationships/hyperlink" Target="http://scikit-learn.org/stable/modules/gaussian_process.html" TargetMode="External"/><Relationship Id="rId28" Type="http://schemas.openxmlformats.org/officeDocument/2006/relationships/hyperlink" Target="http://scikit-learn.org/stable/auto_examples/gaussian_process/plot_gpc.html" TargetMode="External"/><Relationship Id="rId36" Type="http://schemas.openxmlformats.org/officeDocument/2006/relationships/hyperlink" Target="http://scikit-learn.org/stable/auto_examples/gaussian_process/plot_gpc_iris.html" TargetMode="External"/><Relationship Id="rId49" Type="http://schemas.openxmlformats.org/officeDocument/2006/relationships/hyperlink" Target="http://scikit-learn.org/stable/modules/generated/sklearn.gaussian_process.kernels.ConstantKernel.html" TargetMode="External"/><Relationship Id="rId57" Type="http://schemas.openxmlformats.org/officeDocument/2006/relationships/hyperlink" Target="http://scikit-learn.org/stable/modules/generated/sklearn.gaussian_process.kernels.Sum.html"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cikit-learn.org/stable/modules/generated/sklearn.gaussian_process.kernels.RBF.html" TargetMode="External"/><Relationship Id="rId44" Type="http://schemas.openxmlformats.org/officeDocument/2006/relationships/hyperlink" Target="http://scikit-learn.org/stable/modules/generated/sklearn.gaussian_process.kernels.Kernel.html" TargetMode="External"/><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hyperlink" Target="http://scikit-learn.org/stable/modules/generated/sklearn.gaussian_process.kernels.RBF.html" TargetMode="External"/><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cikit-learn.org/stable/modules/generated/sklearn.gaussian_process.kernels.RBF.html" TargetMode="External"/><Relationship Id="rId94" Type="http://schemas.openxmlformats.org/officeDocument/2006/relationships/image" Target="media/image45.png"/><Relationship Id="rId99" Type="http://schemas.openxmlformats.org/officeDocument/2006/relationships/hyperlink" Target="http://scikit-learn.org/stable/modules/generated/sklearn.gaussian_process.kernels.DotProduct.html" TargetMode="External"/><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cikit-learn.org/stable/auto_examples/gaussian_process/plot_gpr_noisy.html" TargetMode="External"/><Relationship Id="rId13" Type="http://schemas.openxmlformats.org/officeDocument/2006/relationships/hyperlink" Target="http://scikit-learn.org/stable/auto_examples/gaussian_process/plot_compare_gpr_krr.html" TargetMode="External"/><Relationship Id="rId18" Type="http://schemas.openxmlformats.org/officeDocument/2006/relationships/hyperlink" Target="http://scikit-learn.org/stable/modules/gaussian_process.html" TargetMode="External"/><Relationship Id="rId39" Type="http://schemas.openxmlformats.org/officeDocument/2006/relationships/hyperlink" Target="http://scikit-learn.org/stable/modules/gaussian_process.html" TargetMode="External"/><Relationship Id="rId34" Type="http://schemas.openxmlformats.org/officeDocument/2006/relationships/hyperlink" Target="http://scikit-learn.org/stable/auto_examples/gaussian_process/plot_gpc_xor.html" TargetMode="External"/><Relationship Id="rId50" Type="http://schemas.openxmlformats.org/officeDocument/2006/relationships/hyperlink" Target="http://scikit-learn.org/stable/modules/generated/sklearn.gaussian_process.kernels.Product.html" TargetMode="External"/><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image" Target="media/image47.png"/><Relationship Id="rId104" Type="http://schemas.openxmlformats.org/officeDocument/2006/relationships/image" Target="media/image52.png"/><Relationship Id="rId7" Type="http://schemas.openxmlformats.org/officeDocument/2006/relationships/hyperlink" Target="http://scikit-learn.org/stable/modules/gaussian_process.html" TargetMode="External"/><Relationship Id="rId71" Type="http://schemas.openxmlformats.org/officeDocument/2006/relationships/image" Target="media/image28.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cikit-learn.org/stable/modules/gaussian_process.html" TargetMode="External"/><Relationship Id="rId40" Type="http://schemas.openxmlformats.org/officeDocument/2006/relationships/hyperlink" Target="http://scikit-learn.org/stable/modules/generated/sklearn.gaussian_process.kernels.Kernel.html" TargetMode="External"/><Relationship Id="rId45" Type="http://schemas.openxmlformats.org/officeDocument/2006/relationships/hyperlink" Target="http://scikit-learn.org/stable/modules/classes.html" TargetMode="External"/><Relationship Id="rId66" Type="http://schemas.openxmlformats.org/officeDocument/2006/relationships/hyperlink" Target="http://scikit-learn.org/stable/modules/generated/sklearn.gaussian_process.kernels.RBF.html" TargetMode="External"/><Relationship Id="rId87" Type="http://schemas.openxmlformats.org/officeDocument/2006/relationships/image" Target="media/image39.png"/><Relationship Id="rId61" Type="http://schemas.openxmlformats.org/officeDocument/2006/relationships/hyperlink" Target="http://scikit-learn.org/stable/modules/generated/sklearn.gaussian_process.kernels.Product.html" TargetMode="External"/><Relationship Id="rId82" Type="http://schemas.openxmlformats.org/officeDocument/2006/relationships/image" Target="media/image37.png"/><Relationship Id="rId19" Type="http://schemas.openxmlformats.org/officeDocument/2006/relationships/hyperlink" Target="http://scikit-learn.org/stable/auto_examples/gaussian_process/plot_gpr_co2.html" TargetMode="External"/><Relationship Id="rId14"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image" Target="media/image11.png"/><Relationship Id="rId56" Type="http://schemas.openxmlformats.org/officeDocument/2006/relationships/image" Target="media/image18.png"/><Relationship Id="rId77" Type="http://schemas.openxmlformats.org/officeDocument/2006/relationships/image" Target="media/image32.png"/><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hyperlink" Target="http://scikit-learn.org/stable/modules/gaussian_process.html" TargetMode="External"/><Relationship Id="rId51" Type="http://schemas.openxmlformats.org/officeDocument/2006/relationships/hyperlink" Target="http://scikit-learn.org/stable/modules/generated/sklearn.gaussian_process.kernels.Sum.html" TargetMode="External"/><Relationship Id="rId72" Type="http://schemas.openxmlformats.org/officeDocument/2006/relationships/hyperlink" Target="http://scikit-learn.org/stable/modules/generated/sklearn.gaussian_process.kernels.Matern.html" TargetMode="External"/><Relationship Id="rId93" Type="http://schemas.openxmlformats.org/officeDocument/2006/relationships/image" Target="media/image44.png"/><Relationship Id="rId98"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scikit-learn.org/stable/modules/generated/sklearn.gaussian_process.GaussianProcessClassifier.html" TargetMode="External"/><Relationship Id="rId46" Type="http://schemas.openxmlformats.org/officeDocument/2006/relationships/hyperlink" Target="http://scikit-learn.org/stable/modules/generated/sklearn.gaussian_process.kernels.Kernel.html" TargetMode="External"/><Relationship Id="rId67"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4703</Words>
  <Characters>26809</Characters>
  <Application>Microsoft Office Word</Application>
  <DocSecurity>0</DocSecurity>
  <Lines>223</Lines>
  <Paragraphs>62</Paragraphs>
  <ScaleCrop>false</ScaleCrop>
  <Company/>
  <LinksUpToDate>false</LinksUpToDate>
  <CharactersWithSpaces>31450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endoruk123@gmail.com</dc:creator>
  <cp:keywords/>
  <dc:description/>
  <cp:lastModifiedBy>endoruk123@gmail.com</cp:lastModifiedBy>
  <cp:revision>2</cp:revision>
  <dcterms:created xsi:type="dcterms:W3CDTF">2018-09-02T15:24:00Z</dcterms:created>
  <dcterms:modified xsi:type="dcterms:W3CDTF">2018-09-02T15:25:00Z</dcterms:modified>
</cp:coreProperties>
</file>