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№27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"Новые ПК из Японии"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Юлия Астафьева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Компьютеры в кол-ве 50
                    не позднее 2022-05-18.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Компьютеры в кол-ве 50
                    не позднее 2022-05-18.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