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№4 -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Raspberry"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Иван Лапцевич (Агент закупок компании "ТоргБел"),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Диспели Raspberry в кол-ве 187
                    не позднее срока исполнения: 2022-12-17.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Диспели Raspberry в кол-ве 187
                    не позднее срока исполнения: 2022-12-17 за сумму 1867 (валюта: BYN).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539c85e930cfaccdc1c9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