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№9 -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кабин"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Иван Лапцевич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Звукоизоляционные кабины в кол-ве 289
                    не позднее срока исполнения: 2022-12-20.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Звукоизоляционные кабины в кол-ве 289
                    не позднее срока исполнения: 2022-12-20 за сумму 2405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71a2749b5fc69379b9ee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