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71CD1" w14:textId="77777777" w:rsidR="0025614C" w:rsidRDefault="00C4738A">
      <w:pPr>
        <w:spacing w:after="280"/>
        <w:jc w:val="center"/>
      </w:pPr>
      <w:r>
        <w:rPr>
          <w:rFonts w:ascii="Arial" w:eastAsia="Arial" w:hAnsi="Arial" w:cs="Arial"/>
          <w:b/>
          <w:bCs/>
          <w:sz w:val="24"/>
          <w:szCs w:val="24"/>
        </w:rPr>
        <w:t xml:space="preserve">Ten ve Toprak: Mehtap </w:t>
      </w:r>
      <w:proofErr w:type="spellStart"/>
      <w:r>
        <w:rPr>
          <w:rFonts w:ascii="Arial" w:eastAsia="Arial" w:hAnsi="Arial" w:cs="Arial"/>
          <w:b/>
          <w:bCs/>
          <w:sz w:val="24"/>
          <w:szCs w:val="24"/>
        </w:rPr>
        <w:t>Baydu'nun</w:t>
      </w:r>
      <w:proofErr w:type="spellEnd"/>
      <w:r>
        <w:rPr>
          <w:rFonts w:ascii="Arial" w:eastAsia="Arial" w:hAnsi="Arial" w:cs="Arial"/>
          <w:b/>
          <w:bCs/>
          <w:sz w:val="24"/>
          <w:szCs w:val="24"/>
        </w:rPr>
        <w:t xml:space="preserve"> Bir Ağaç ile Deri Alıp Verme Yerleştirmesi Üzerine</w:t>
      </w:r>
    </w:p>
    <w:p w14:paraId="37096374" w14:textId="3B7C35CD" w:rsidR="0025614C" w:rsidRDefault="00C4738A">
      <w:pPr>
        <w:spacing w:after="200"/>
        <w:ind w:firstLine="720"/>
        <w:jc w:val="both"/>
      </w:pPr>
      <w:r>
        <w:rPr>
          <w:rFonts w:ascii="Arial" w:eastAsia="Arial" w:hAnsi="Arial" w:cs="Arial"/>
          <w:sz w:val="24"/>
          <w:szCs w:val="24"/>
        </w:rPr>
        <w:t xml:space="preserve">Mehtap </w:t>
      </w:r>
      <w:proofErr w:type="spellStart"/>
      <w:r>
        <w:rPr>
          <w:rFonts w:ascii="Arial" w:eastAsia="Arial" w:hAnsi="Arial" w:cs="Arial"/>
          <w:sz w:val="24"/>
          <w:szCs w:val="24"/>
        </w:rPr>
        <w:t>Baydu'nun</w:t>
      </w:r>
      <w:proofErr w:type="spellEnd"/>
      <w:r>
        <w:rPr>
          <w:rFonts w:ascii="Arial" w:eastAsia="Arial" w:hAnsi="Arial" w:cs="Arial"/>
          <w:sz w:val="24"/>
          <w:szCs w:val="24"/>
        </w:rPr>
        <w:t xml:space="preserve"> Türkiye'deki ilk kurumsal solo sergisi </w:t>
      </w:r>
      <w:r>
        <w:rPr>
          <w:rFonts w:ascii="Arial" w:eastAsia="Arial" w:hAnsi="Arial" w:cs="Arial"/>
          <w:i/>
          <w:iCs/>
          <w:sz w:val="24"/>
          <w:szCs w:val="24"/>
        </w:rPr>
        <w:t>Seni Sevmek Çok Zor!</w:t>
      </w:r>
      <w:r>
        <w:rPr>
          <w:rFonts w:ascii="Arial" w:eastAsia="Arial" w:hAnsi="Arial" w:cs="Arial"/>
          <w:sz w:val="24"/>
          <w:szCs w:val="24"/>
        </w:rPr>
        <w:t xml:space="preserve"> (</w:t>
      </w:r>
      <w:proofErr w:type="gramStart"/>
      <w:r>
        <w:rPr>
          <w:rFonts w:ascii="Arial" w:eastAsia="Arial" w:hAnsi="Arial" w:cs="Arial"/>
          <w:sz w:val="24"/>
          <w:szCs w:val="24"/>
        </w:rPr>
        <w:t>küratör</w:t>
      </w:r>
      <w:proofErr w:type="gramEnd"/>
      <w:r>
        <w:rPr>
          <w:rFonts w:ascii="Arial" w:eastAsia="Arial" w:hAnsi="Arial" w:cs="Arial"/>
          <w:sz w:val="24"/>
          <w:szCs w:val="24"/>
        </w:rPr>
        <w:t xml:space="preserve">: Selen </w:t>
      </w:r>
      <w:proofErr w:type="spellStart"/>
      <w:r>
        <w:rPr>
          <w:rFonts w:ascii="Arial" w:eastAsia="Arial" w:hAnsi="Arial" w:cs="Arial"/>
          <w:sz w:val="24"/>
          <w:szCs w:val="24"/>
        </w:rPr>
        <w:t>Ansen</w:t>
      </w:r>
      <w:proofErr w:type="spellEnd"/>
      <w:r>
        <w:rPr>
          <w:rFonts w:ascii="Arial" w:eastAsia="Arial" w:hAnsi="Arial" w:cs="Arial"/>
          <w:sz w:val="24"/>
          <w:szCs w:val="24"/>
        </w:rPr>
        <w:t xml:space="preserve">, 29 Nisan–15 Kasım 2026, Arter, Galeri 1), sanatçının performans, heykel, fotoğraf ve video arasında kurduğu </w:t>
      </w:r>
      <w:proofErr w:type="spellStart"/>
      <w:r>
        <w:rPr>
          <w:rFonts w:ascii="Arial" w:eastAsia="Arial" w:hAnsi="Arial" w:cs="Arial"/>
          <w:sz w:val="24"/>
          <w:szCs w:val="24"/>
        </w:rPr>
        <w:t>geçişkenlikleri</w:t>
      </w:r>
      <w:proofErr w:type="spellEnd"/>
      <w:r>
        <w:rPr>
          <w:rFonts w:ascii="Arial" w:eastAsia="Arial" w:hAnsi="Arial" w:cs="Arial"/>
          <w:sz w:val="24"/>
          <w:szCs w:val="24"/>
        </w:rPr>
        <w:t xml:space="preserve"> bütünlüklü bir mekânsal kurgu içinde sunmaktadır. Küratörün </w:t>
      </w:r>
      <w:r>
        <w:rPr>
          <w:rFonts w:ascii="Arial" w:eastAsia="Arial" w:hAnsi="Arial" w:cs="Arial"/>
          <w:sz w:val="24"/>
          <w:szCs w:val="24"/>
        </w:rPr>
        <w:t>vurguladığı üzere, yapıtların oda</w:t>
      </w:r>
      <w:r>
        <w:rPr>
          <w:rFonts w:ascii="Arial" w:eastAsia="Arial" w:hAnsi="Arial" w:cs="Arial"/>
          <w:sz w:val="24"/>
          <w:szCs w:val="24"/>
        </w:rPr>
        <w:t xml:space="preserve">ğında "açık uçlu bir ortaklığı mümkün kılan çokluk" fikri yatmakta; yerleşik kimliklere ve sabit tanımlara karşı çıkan bu akışkanlık, </w:t>
      </w:r>
      <w:proofErr w:type="spellStart"/>
      <w:r>
        <w:rPr>
          <w:rFonts w:ascii="Arial" w:eastAsia="Arial" w:hAnsi="Arial" w:cs="Arial"/>
          <w:sz w:val="24"/>
          <w:szCs w:val="24"/>
        </w:rPr>
        <w:t>Baydu'nun</w:t>
      </w:r>
      <w:proofErr w:type="spellEnd"/>
      <w:r>
        <w:rPr>
          <w:rFonts w:ascii="Arial" w:eastAsia="Arial" w:hAnsi="Arial" w:cs="Arial"/>
          <w:sz w:val="24"/>
          <w:szCs w:val="24"/>
        </w:rPr>
        <w:t xml:space="preserve"> pratiğinde belirleyici bir yer tutan kalıp alma süreciyle doğrudan bağlantılı olmaktadır.</w:t>
      </w:r>
      <w:r w:rsidR="00B71A43">
        <w:rPr>
          <w:rStyle w:val="DipnotBavurusu"/>
          <w:rFonts w:ascii="Arial" w:eastAsia="Arial" w:hAnsi="Arial" w:cs="Arial"/>
          <w:sz w:val="24"/>
          <w:szCs w:val="24"/>
        </w:rPr>
        <w:footnoteReference w:id="1"/>
      </w:r>
      <w:r>
        <w:rPr>
          <w:rFonts w:ascii="Arial" w:eastAsia="Arial" w:hAnsi="Arial" w:cs="Arial"/>
          <w:sz w:val="24"/>
          <w:szCs w:val="24"/>
        </w:rPr>
        <w:t xml:space="preserve"> Ankara'da Hacettepe Ü</w:t>
      </w:r>
      <w:r>
        <w:rPr>
          <w:rFonts w:ascii="Arial" w:eastAsia="Arial" w:hAnsi="Arial" w:cs="Arial"/>
          <w:sz w:val="24"/>
          <w:szCs w:val="24"/>
        </w:rPr>
        <w:t xml:space="preserve">niversitesi'nde ve Almanya'daki </w:t>
      </w:r>
      <w:proofErr w:type="spellStart"/>
      <w:r>
        <w:rPr>
          <w:rFonts w:ascii="Arial" w:eastAsia="Arial" w:hAnsi="Arial" w:cs="Arial"/>
          <w:sz w:val="24"/>
          <w:szCs w:val="24"/>
        </w:rPr>
        <w:t>Kunsthochschule</w:t>
      </w:r>
      <w:proofErr w:type="spellEnd"/>
      <w:r>
        <w:rPr>
          <w:rFonts w:ascii="Arial" w:eastAsia="Arial" w:hAnsi="Arial" w:cs="Arial"/>
          <w:sz w:val="24"/>
          <w:szCs w:val="24"/>
        </w:rPr>
        <w:t xml:space="preserve"> </w:t>
      </w:r>
      <w:proofErr w:type="spellStart"/>
      <w:r>
        <w:rPr>
          <w:rFonts w:ascii="Arial" w:eastAsia="Arial" w:hAnsi="Arial" w:cs="Arial"/>
          <w:sz w:val="24"/>
          <w:szCs w:val="24"/>
        </w:rPr>
        <w:t>Kassel'de</w:t>
      </w:r>
      <w:proofErr w:type="spellEnd"/>
      <w:r>
        <w:rPr>
          <w:rFonts w:ascii="Arial" w:eastAsia="Arial" w:hAnsi="Arial" w:cs="Arial"/>
          <w:sz w:val="24"/>
          <w:szCs w:val="24"/>
        </w:rPr>
        <w:t xml:space="preserve"> heykel eğitimi alan </w:t>
      </w:r>
      <w:proofErr w:type="spellStart"/>
      <w:r>
        <w:rPr>
          <w:rFonts w:ascii="Arial" w:eastAsia="Arial" w:hAnsi="Arial" w:cs="Arial"/>
          <w:sz w:val="24"/>
          <w:szCs w:val="24"/>
        </w:rPr>
        <w:t>Baydu</w:t>
      </w:r>
      <w:proofErr w:type="spellEnd"/>
      <w:r>
        <w:rPr>
          <w:rFonts w:ascii="Arial" w:eastAsia="Arial" w:hAnsi="Arial" w:cs="Arial"/>
          <w:sz w:val="24"/>
          <w:szCs w:val="24"/>
        </w:rPr>
        <w:t xml:space="preserve">, performans, yerleştirme, heykel ve fotoğrafı birlikte kullanan </w:t>
      </w:r>
      <w:proofErr w:type="spellStart"/>
      <w:r>
        <w:rPr>
          <w:rFonts w:ascii="Arial" w:eastAsia="Arial" w:hAnsi="Arial" w:cs="Arial"/>
          <w:sz w:val="24"/>
          <w:szCs w:val="24"/>
        </w:rPr>
        <w:t>disiplinlerarası</w:t>
      </w:r>
      <w:proofErr w:type="spellEnd"/>
      <w:r>
        <w:rPr>
          <w:rFonts w:ascii="Arial" w:eastAsia="Arial" w:hAnsi="Arial" w:cs="Arial"/>
          <w:sz w:val="24"/>
          <w:szCs w:val="24"/>
        </w:rPr>
        <w:t xml:space="preserve"> bir üretim pratiğine sahiptir.</w:t>
      </w:r>
      <w:r w:rsidR="00B71A43">
        <w:rPr>
          <w:rStyle w:val="DipnotBavurusu"/>
          <w:rFonts w:ascii="Arial" w:eastAsia="Arial" w:hAnsi="Arial" w:cs="Arial"/>
          <w:sz w:val="24"/>
          <w:szCs w:val="24"/>
        </w:rPr>
        <w:footnoteReference w:id="2"/>
      </w:r>
      <w:r>
        <w:rPr>
          <w:rFonts w:ascii="Arial" w:eastAsia="Arial" w:hAnsi="Arial" w:cs="Arial"/>
          <w:sz w:val="24"/>
          <w:szCs w:val="24"/>
        </w:rPr>
        <w:t xml:space="preserve"> Sanatçının çalışmalarında beden; kimlik, toplumsal roller, </w:t>
      </w:r>
      <w:r>
        <w:rPr>
          <w:rFonts w:ascii="Arial" w:eastAsia="Arial" w:hAnsi="Arial" w:cs="Arial"/>
          <w:sz w:val="24"/>
          <w:szCs w:val="24"/>
        </w:rPr>
        <w:t>politik ve simgesel anlamlarla ilişkili bir alan olarak ele alınır.</w:t>
      </w:r>
      <w:r w:rsidR="00B71A43">
        <w:rPr>
          <w:rStyle w:val="DipnotBavurusu"/>
          <w:rFonts w:ascii="Arial" w:eastAsia="Arial" w:hAnsi="Arial" w:cs="Arial"/>
          <w:sz w:val="24"/>
          <w:szCs w:val="24"/>
        </w:rPr>
        <w:footnoteReference w:id="3"/>
      </w:r>
      <w:r>
        <w:rPr>
          <w:rFonts w:ascii="Arial" w:eastAsia="Arial" w:hAnsi="Arial" w:cs="Arial"/>
          <w:sz w:val="24"/>
          <w:szCs w:val="24"/>
        </w:rPr>
        <w:t xml:space="preserve"> Bu bağlamda </w:t>
      </w:r>
      <w:r>
        <w:rPr>
          <w:rFonts w:ascii="Arial" w:eastAsia="Arial" w:hAnsi="Arial" w:cs="Arial"/>
          <w:i/>
          <w:iCs/>
          <w:sz w:val="24"/>
          <w:szCs w:val="24"/>
        </w:rPr>
        <w:t>Bir Ağaç ile Deri Alıp Verme</w:t>
      </w:r>
      <w:r>
        <w:rPr>
          <w:rFonts w:ascii="Arial" w:eastAsia="Arial" w:hAnsi="Arial" w:cs="Arial"/>
          <w:sz w:val="24"/>
          <w:szCs w:val="24"/>
        </w:rPr>
        <w:t xml:space="preserve"> (</w:t>
      </w:r>
      <w:proofErr w:type="spellStart"/>
      <w:r>
        <w:rPr>
          <w:rFonts w:ascii="Arial" w:eastAsia="Arial" w:hAnsi="Arial" w:cs="Arial"/>
          <w:i/>
          <w:iCs/>
          <w:sz w:val="24"/>
          <w:szCs w:val="24"/>
        </w:rPr>
        <w:t>Hautaustausch</w:t>
      </w:r>
      <w:proofErr w:type="spellEnd"/>
      <w:r>
        <w:rPr>
          <w:rFonts w:ascii="Arial" w:eastAsia="Arial" w:hAnsi="Arial" w:cs="Arial"/>
          <w:i/>
          <w:iCs/>
          <w:sz w:val="24"/>
          <w:szCs w:val="24"/>
        </w:rPr>
        <w:t xml:space="preserve"> mit </w:t>
      </w:r>
      <w:proofErr w:type="spellStart"/>
      <w:r>
        <w:rPr>
          <w:rFonts w:ascii="Arial" w:eastAsia="Arial" w:hAnsi="Arial" w:cs="Arial"/>
          <w:i/>
          <w:iCs/>
          <w:sz w:val="24"/>
          <w:szCs w:val="24"/>
        </w:rPr>
        <w:t>einem</w:t>
      </w:r>
      <w:proofErr w:type="spellEnd"/>
      <w:r>
        <w:rPr>
          <w:rFonts w:ascii="Arial" w:eastAsia="Arial" w:hAnsi="Arial" w:cs="Arial"/>
          <w:i/>
          <w:iCs/>
          <w:sz w:val="24"/>
          <w:szCs w:val="24"/>
        </w:rPr>
        <w:t xml:space="preserve"> </w:t>
      </w:r>
      <w:proofErr w:type="spellStart"/>
      <w:r>
        <w:rPr>
          <w:rFonts w:ascii="Arial" w:eastAsia="Arial" w:hAnsi="Arial" w:cs="Arial"/>
          <w:i/>
          <w:iCs/>
          <w:sz w:val="24"/>
          <w:szCs w:val="24"/>
        </w:rPr>
        <w:t>Baum</w:t>
      </w:r>
      <w:proofErr w:type="spellEnd"/>
      <w:r>
        <w:rPr>
          <w:rFonts w:ascii="Arial" w:eastAsia="Arial" w:hAnsi="Arial" w:cs="Arial"/>
          <w:sz w:val="24"/>
          <w:szCs w:val="24"/>
        </w:rPr>
        <w:t>, 2025–2026), serginin kavramsal eksenini en somut biçimde dışa vuran yerleştirme olarak öne çıkmaktadır.</w:t>
      </w:r>
    </w:p>
    <w:p w14:paraId="7E3937B2" w14:textId="296DBAFB" w:rsidR="0025614C" w:rsidRDefault="00C4738A">
      <w:pPr>
        <w:spacing w:after="200"/>
        <w:ind w:firstLine="720"/>
        <w:jc w:val="both"/>
      </w:pPr>
      <w:r>
        <w:rPr>
          <w:rFonts w:ascii="Arial" w:eastAsia="Arial" w:hAnsi="Arial" w:cs="Arial"/>
          <w:sz w:val="24"/>
          <w:szCs w:val="24"/>
        </w:rPr>
        <w:t>Eser, Arter</w:t>
      </w:r>
      <w:r>
        <w:rPr>
          <w:rFonts w:ascii="Arial" w:eastAsia="Arial" w:hAnsi="Arial" w:cs="Arial"/>
          <w:sz w:val="24"/>
          <w:szCs w:val="24"/>
        </w:rPr>
        <w:t xml:space="preserve"> Galeri 1'de zemine yayılan bir yerleştirme olarak kurgulanır. Bronz form ve çevresine dağılan toz porselen parçalar, izleyiciyi tek bir merkezî nesneden çok, zemin üzerinde kurulan parçalı bir ilişki alanıyla karşı karşıya bırakır. İzleyici, yerleşimin et</w:t>
      </w:r>
      <w:r>
        <w:rPr>
          <w:rFonts w:ascii="Arial" w:eastAsia="Arial" w:hAnsi="Arial" w:cs="Arial"/>
          <w:sz w:val="24"/>
          <w:szCs w:val="24"/>
        </w:rPr>
        <w:t xml:space="preserve">rafında dolaşarak eseri değişen mesafeler ve açılardan deneyimlemek durumundadır; parçaların yayılımı ve ölçeği, izleyiciyi eserle daha bedensel ve mekânsal bir ilişki kurmaya yönlendirir. Yerleştirme iki mekânsal katman üzerinden okunabilir: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Watermill</w:t>
      </w:r>
      <w:proofErr w:type="spellEnd"/>
      <w:r>
        <w:rPr>
          <w:rFonts w:ascii="Arial" w:eastAsia="Arial" w:hAnsi="Arial" w:cs="Arial"/>
          <w:sz w:val="24"/>
          <w:szCs w:val="24"/>
        </w:rPr>
        <w:t xml:space="preserve"> Center çevresindeki ormanlık alan, yapıtın maddi ve düşünsel başlangıç noktasıdır; Arter Galeri 1 ise bu doğal izlerin bronz ve toz porselen aracılığıyla yeniden düzenlendiği </w:t>
      </w:r>
      <w:r>
        <w:rPr>
          <w:rFonts w:ascii="Arial" w:eastAsia="Arial" w:hAnsi="Arial" w:cs="Arial"/>
          <w:sz w:val="24"/>
          <w:szCs w:val="24"/>
        </w:rPr>
        <w:t>karşılaşma alanıdır.</w:t>
      </w:r>
      <w:r w:rsidR="00B71A43">
        <w:rPr>
          <w:rStyle w:val="DipnotBavurusu"/>
          <w:rFonts w:ascii="Arial" w:eastAsia="Arial" w:hAnsi="Arial" w:cs="Arial"/>
          <w:sz w:val="24"/>
          <w:szCs w:val="24"/>
        </w:rPr>
        <w:footnoteReference w:id="4"/>
      </w:r>
      <w:r>
        <w:rPr>
          <w:rFonts w:ascii="Arial" w:eastAsia="Arial" w:hAnsi="Arial" w:cs="Arial"/>
          <w:sz w:val="24"/>
          <w:szCs w:val="24"/>
        </w:rPr>
        <w:t xml:space="preserve"> </w:t>
      </w:r>
      <w:proofErr w:type="gramStart"/>
      <w:r>
        <w:rPr>
          <w:rFonts w:ascii="Arial" w:eastAsia="Arial" w:hAnsi="Arial" w:cs="Arial"/>
          <w:sz w:val="24"/>
          <w:szCs w:val="24"/>
        </w:rPr>
        <w:t>Bu</w:t>
      </w:r>
      <w:proofErr w:type="gramEnd"/>
      <w:r>
        <w:rPr>
          <w:rFonts w:ascii="Arial" w:eastAsia="Arial" w:hAnsi="Arial" w:cs="Arial"/>
          <w:sz w:val="24"/>
          <w:szCs w:val="24"/>
        </w:rPr>
        <w:t xml:space="preserve"> geçiş yalnızca coğrafi bir yer değişikliği değ</w:t>
      </w:r>
      <w:r>
        <w:rPr>
          <w:rFonts w:ascii="Arial" w:eastAsia="Arial" w:hAnsi="Arial" w:cs="Arial"/>
          <w:sz w:val="24"/>
          <w:szCs w:val="24"/>
        </w:rPr>
        <w:t xml:space="preserve">il; doğal ortamda gerçekleşen kalıp alma sürecinin </w:t>
      </w:r>
      <w:r w:rsidR="00634A1A">
        <w:rPr>
          <w:rFonts w:ascii="Arial" w:eastAsia="Arial" w:hAnsi="Arial" w:cs="Arial"/>
          <w:sz w:val="24"/>
          <w:szCs w:val="24"/>
        </w:rPr>
        <w:t xml:space="preserve">sergilendiği </w:t>
      </w:r>
      <w:r>
        <w:rPr>
          <w:rFonts w:ascii="Arial" w:eastAsia="Arial" w:hAnsi="Arial" w:cs="Arial"/>
          <w:sz w:val="24"/>
          <w:szCs w:val="24"/>
        </w:rPr>
        <w:t>mekânda yeniden çerçevelenerek sunulmasıdır. Doğanın izleri</w:t>
      </w:r>
      <w:r>
        <w:rPr>
          <w:rFonts w:ascii="Arial" w:eastAsia="Arial" w:hAnsi="Arial" w:cs="Arial"/>
          <w:sz w:val="24"/>
          <w:szCs w:val="24"/>
        </w:rPr>
        <w:t xml:space="preserve"> sergi mekânında yeniden düzenlenerek izleyiciye sunulurken, eserin üretim bağlamı ile sergileme bağlamı arasındaki gerilim de g</w:t>
      </w:r>
      <w:r>
        <w:rPr>
          <w:rFonts w:ascii="Arial" w:eastAsia="Arial" w:hAnsi="Arial" w:cs="Arial"/>
          <w:sz w:val="24"/>
          <w:szCs w:val="24"/>
        </w:rPr>
        <w:t>örünür hâle gelmektedir.</w:t>
      </w:r>
    </w:p>
    <w:p w14:paraId="55033379" w14:textId="47823C40" w:rsidR="00634A1A" w:rsidRDefault="00C4738A" w:rsidP="00B71A43">
      <w:pPr>
        <w:spacing w:after="200"/>
        <w:ind w:firstLine="720"/>
        <w:jc w:val="both"/>
        <w:rPr>
          <w:rFonts w:ascii="Arial" w:eastAsia="Arial" w:hAnsi="Arial" w:cs="Arial"/>
          <w:sz w:val="24"/>
          <w:szCs w:val="24"/>
        </w:rPr>
      </w:pPr>
      <w:r>
        <w:rPr>
          <w:rFonts w:ascii="Arial" w:eastAsia="Arial" w:hAnsi="Arial" w:cs="Arial"/>
          <w:sz w:val="24"/>
          <w:szCs w:val="24"/>
        </w:rPr>
        <w:t xml:space="preserve">Eserde kullanılan iki temel malzeme —bronz ve toz porselen— heykel disiplininin geleneksel karşıtlıklarını yeniden devreye sokmaktadır. </w:t>
      </w:r>
      <w:proofErr w:type="spellStart"/>
      <w:r>
        <w:rPr>
          <w:rFonts w:ascii="Arial" w:eastAsia="Arial" w:hAnsi="Arial" w:cs="Arial"/>
          <w:sz w:val="24"/>
          <w:szCs w:val="24"/>
        </w:rPr>
        <w:t>Baydu</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Watermill</w:t>
      </w:r>
      <w:proofErr w:type="spellEnd"/>
      <w:r>
        <w:rPr>
          <w:rFonts w:ascii="Arial" w:eastAsia="Arial" w:hAnsi="Arial" w:cs="Arial"/>
          <w:sz w:val="24"/>
          <w:szCs w:val="24"/>
        </w:rPr>
        <w:t xml:space="preserve"> Center çevresindeki ormanda</w:t>
      </w:r>
      <w:r>
        <w:rPr>
          <w:rFonts w:ascii="Arial" w:eastAsia="Arial" w:hAnsi="Arial" w:cs="Arial"/>
          <w:sz w:val="24"/>
          <w:szCs w:val="24"/>
        </w:rPr>
        <w:t xml:space="preserve"> kurumuş bir ağaç dalından kalıp alarak</w:t>
      </w:r>
      <w:r>
        <w:rPr>
          <w:rFonts w:ascii="Arial" w:eastAsia="Arial" w:hAnsi="Arial" w:cs="Arial"/>
          <w:sz w:val="24"/>
          <w:szCs w:val="24"/>
        </w:rPr>
        <w:t xml:space="preserve"> bronz döküm yoluyla kalıcı bir form üretmiştir. Bronzun ağırlığı ve kalıcılık hissi, dalın organik dokusunu heykelsi bir forma taşırken onu geçici bir doğal parçadan daha kalıcı bir nesneye dönüştürmektedir. Buna karşılık, sanatçının kendi bedeninin dirse</w:t>
      </w:r>
      <w:r>
        <w:rPr>
          <w:rFonts w:ascii="Arial" w:eastAsia="Arial" w:hAnsi="Arial" w:cs="Arial"/>
          <w:sz w:val="24"/>
          <w:szCs w:val="24"/>
        </w:rPr>
        <w:t xml:space="preserve">k, göğüs, omuz ve koltuk altı gibi bölgelerinden aldığı kalıplardan hareketle oluşturulan, toz porselenden üretilmiş ve çiçeğin taç yapraklarını andıran beyaz formlar son derece ince ve kırılgan bir etki yaratmaktadır. </w:t>
      </w:r>
      <w:r w:rsidR="005F5B4E" w:rsidRPr="005F5B4E">
        <w:rPr>
          <w:rFonts w:ascii="Arial" w:eastAsia="Arial" w:hAnsi="Arial" w:cs="Arial"/>
          <w:sz w:val="24"/>
          <w:szCs w:val="24"/>
        </w:rPr>
        <w:t>Bu formlar, ancak yakından bakıldığında fark edilebilecek gözenek ve tüy izleri taşır; her bir parça, bedenin yalnızca temsil edilmediği, doğrudan üretime katıldığı bir sürecin anlık kaydını sunar.</w:t>
      </w:r>
      <w:r w:rsidR="005F5B4E">
        <w:rPr>
          <w:rFonts w:ascii="Arial" w:eastAsia="Arial" w:hAnsi="Arial" w:cs="Arial"/>
          <w:sz w:val="24"/>
          <w:szCs w:val="24"/>
        </w:rPr>
        <w:t xml:space="preserve"> </w:t>
      </w:r>
      <w:r>
        <w:rPr>
          <w:rFonts w:ascii="Arial" w:eastAsia="Arial" w:hAnsi="Arial" w:cs="Arial"/>
          <w:sz w:val="24"/>
          <w:szCs w:val="24"/>
        </w:rPr>
        <w:t>Porselen ve bronz arasındaki bu malzeme karşıtlığı —ağır/hafif, kalıcı/geçici, sert/kırılg</w:t>
      </w:r>
      <w:r>
        <w:rPr>
          <w:rFonts w:ascii="Arial" w:eastAsia="Arial" w:hAnsi="Arial" w:cs="Arial"/>
          <w:sz w:val="24"/>
          <w:szCs w:val="24"/>
        </w:rPr>
        <w:t>an— eserin temel heykelsi kurgusunu oluşturmakta; izleyiciyi yalnızca biçimsel değil, dokunsal ve kavramsal bir karşılaşmaya da davet etmektedir.</w:t>
      </w:r>
    </w:p>
    <w:p w14:paraId="3EF9F223" w14:textId="44572044" w:rsidR="0025614C" w:rsidRDefault="00C4738A">
      <w:pPr>
        <w:spacing w:after="200"/>
        <w:ind w:firstLine="720"/>
        <w:jc w:val="both"/>
      </w:pPr>
      <w:r>
        <w:rPr>
          <w:rFonts w:ascii="Arial" w:eastAsia="Arial" w:hAnsi="Arial" w:cs="Arial"/>
          <w:sz w:val="24"/>
          <w:szCs w:val="24"/>
        </w:rPr>
        <w:lastRenderedPageBreak/>
        <w:t xml:space="preserve">Eserin başlığındaki "deri alıp verme" ifadesi kavramsal programı açık biçimde ortaya koymaktadır. </w:t>
      </w:r>
      <w:proofErr w:type="spellStart"/>
      <w:r>
        <w:rPr>
          <w:rFonts w:ascii="Arial" w:eastAsia="Arial" w:hAnsi="Arial" w:cs="Arial"/>
          <w:sz w:val="24"/>
          <w:szCs w:val="24"/>
        </w:rPr>
        <w:t>Baydu</w:t>
      </w:r>
      <w:proofErr w:type="spellEnd"/>
      <w:r>
        <w:rPr>
          <w:rFonts w:ascii="Arial" w:eastAsia="Arial" w:hAnsi="Arial" w:cs="Arial"/>
          <w:sz w:val="24"/>
          <w:szCs w:val="24"/>
        </w:rPr>
        <w:t xml:space="preserve">, ağaç </w:t>
      </w:r>
      <w:r>
        <w:rPr>
          <w:rFonts w:ascii="Arial" w:eastAsia="Arial" w:hAnsi="Arial" w:cs="Arial"/>
          <w:sz w:val="24"/>
          <w:szCs w:val="24"/>
        </w:rPr>
        <w:t xml:space="preserve">kabuklarının yüzeyinden doğrudan kalıp alarak doğanın dokusunu malzemeye kaydetmiş; </w:t>
      </w:r>
      <w:r w:rsidR="00BE4B6C" w:rsidRPr="00BE4B6C">
        <w:rPr>
          <w:rFonts w:ascii="Arial" w:eastAsia="Arial" w:hAnsi="Arial" w:cs="Arial"/>
          <w:sz w:val="24"/>
          <w:szCs w:val="24"/>
        </w:rPr>
        <w:t>kendi bedeninin farklı bölgelerinden aldığı kalıplardan hareketle ürettiği formları bronz dalın yanına yerleştirmiştir.</w:t>
      </w:r>
      <w:r w:rsidR="00BE4B6C">
        <w:rPr>
          <w:rFonts w:ascii="Arial" w:eastAsia="Arial" w:hAnsi="Arial" w:cs="Arial"/>
          <w:sz w:val="24"/>
          <w:szCs w:val="24"/>
        </w:rPr>
        <w:t xml:space="preserve"> </w:t>
      </w:r>
      <w:r>
        <w:rPr>
          <w:rFonts w:ascii="Arial" w:eastAsia="Arial" w:hAnsi="Arial" w:cs="Arial"/>
          <w:sz w:val="24"/>
          <w:szCs w:val="24"/>
        </w:rPr>
        <w:t>Bu süreçte kalıp alma hem teknik bir yöntem hem de kavramsal bir zemin işlevi görmektedi</w:t>
      </w:r>
      <w:r>
        <w:rPr>
          <w:rFonts w:ascii="Arial" w:eastAsia="Arial" w:hAnsi="Arial" w:cs="Arial"/>
          <w:sz w:val="24"/>
          <w:szCs w:val="24"/>
        </w:rPr>
        <w:t xml:space="preserve">r: insan derisi ile ağaç kabuğu, aynı iz alma </w:t>
      </w:r>
      <w:r w:rsidR="00634A1A">
        <w:rPr>
          <w:rFonts w:ascii="Arial" w:eastAsia="Arial" w:hAnsi="Arial" w:cs="Arial"/>
          <w:sz w:val="24"/>
          <w:szCs w:val="24"/>
        </w:rPr>
        <w:t>yöntemi</w:t>
      </w:r>
      <w:r>
        <w:rPr>
          <w:rFonts w:ascii="Arial" w:eastAsia="Arial" w:hAnsi="Arial" w:cs="Arial"/>
          <w:sz w:val="24"/>
          <w:szCs w:val="24"/>
        </w:rPr>
        <w:t xml:space="preserve"> içinde buluşmaktadır. Böylece eser, doğayı dışarıdan seyredilen bir nesne olarak değil; insan bedeniyle aynı maddi düzlemde yer alan bir varlık olarak konumlandırmaktadır. Sergi metninde de belirtildiği</w:t>
      </w:r>
      <w:r>
        <w:rPr>
          <w:rFonts w:ascii="Arial" w:eastAsia="Arial" w:hAnsi="Arial" w:cs="Arial"/>
          <w:sz w:val="24"/>
          <w:szCs w:val="24"/>
        </w:rPr>
        <w:t xml:space="preserve"> üzere, "ten" </w:t>
      </w:r>
      <w:proofErr w:type="spellStart"/>
      <w:r>
        <w:rPr>
          <w:rFonts w:ascii="Arial" w:eastAsia="Arial" w:hAnsi="Arial" w:cs="Arial"/>
          <w:sz w:val="24"/>
          <w:szCs w:val="24"/>
        </w:rPr>
        <w:t>Baydu'nun</w:t>
      </w:r>
      <w:proofErr w:type="spellEnd"/>
      <w:r>
        <w:rPr>
          <w:rFonts w:ascii="Arial" w:eastAsia="Arial" w:hAnsi="Arial" w:cs="Arial"/>
          <w:sz w:val="24"/>
          <w:szCs w:val="24"/>
        </w:rPr>
        <w:t xml:space="preserve"> pratiğinde "kurulu hiyerarşileri yumuşatan, temasın eşitleyici ve </w:t>
      </w:r>
      <w:proofErr w:type="spellStart"/>
      <w:r>
        <w:rPr>
          <w:rFonts w:ascii="Arial" w:eastAsia="Arial" w:hAnsi="Arial" w:cs="Arial"/>
          <w:sz w:val="24"/>
          <w:szCs w:val="24"/>
        </w:rPr>
        <w:t>demokratikleştirici</w:t>
      </w:r>
      <w:proofErr w:type="spellEnd"/>
      <w:r>
        <w:rPr>
          <w:rFonts w:ascii="Arial" w:eastAsia="Arial" w:hAnsi="Arial" w:cs="Arial"/>
          <w:sz w:val="24"/>
          <w:szCs w:val="24"/>
        </w:rPr>
        <w:t xml:space="preserve"> potansiyelini açığa çıkaran bir karşılaşma ve ortaklık zemini" olarak işlev görmektedir.</w:t>
      </w:r>
      <w:r w:rsidR="00B71A43">
        <w:rPr>
          <w:rStyle w:val="DipnotBavurusu"/>
          <w:rFonts w:ascii="Arial" w:eastAsia="Arial" w:hAnsi="Arial" w:cs="Arial"/>
          <w:sz w:val="24"/>
          <w:szCs w:val="24"/>
        </w:rPr>
        <w:footnoteReference w:id="5"/>
      </w:r>
      <w:r>
        <w:rPr>
          <w:rFonts w:ascii="Arial" w:eastAsia="Arial" w:hAnsi="Arial" w:cs="Arial"/>
          <w:sz w:val="24"/>
          <w:szCs w:val="24"/>
        </w:rPr>
        <w:t xml:space="preserve"> Sergide yer alan süreç fotoğrafları, eserin yalnızca bro</w:t>
      </w:r>
      <w:r>
        <w:rPr>
          <w:rFonts w:ascii="Arial" w:eastAsia="Arial" w:hAnsi="Arial" w:cs="Arial"/>
          <w:sz w:val="24"/>
          <w:szCs w:val="24"/>
        </w:rPr>
        <w:t xml:space="preserve">nz ve porselen formlardan ibaret olmadığını; doğadan bedene ve bedenden doğaya yönelen karşılıklı aktarım fikriyle kurulduğunu </w:t>
      </w:r>
      <w:r w:rsidR="00BE4B6C" w:rsidRPr="00BE4B6C">
        <w:rPr>
          <w:rFonts w:ascii="Arial" w:eastAsia="Arial" w:hAnsi="Arial" w:cs="Arial"/>
          <w:sz w:val="24"/>
          <w:szCs w:val="24"/>
        </w:rPr>
        <w:t>görünür kılmaktadır.</w:t>
      </w:r>
      <w:r>
        <w:rPr>
          <w:rFonts w:ascii="Arial" w:eastAsia="Arial" w:hAnsi="Arial" w:cs="Arial"/>
          <w:sz w:val="24"/>
          <w:szCs w:val="24"/>
        </w:rPr>
        <w:t xml:space="preserve"> Özellikle sanatçının kendi </w:t>
      </w:r>
      <w:proofErr w:type="spellStart"/>
      <w:r>
        <w:rPr>
          <w:rFonts w:ascii="Arial" w:eastAsia="Arial" w:hAnsi="Arial" w:cs="Arial"/>
          <w:sz w:val="24"/>
          <w:szCs w:val="24"/>
        </w:rPr>
        <w:t>torsosunun</w:t>
      </w:r>
      <w:proofErr w:type="spellEnd"/>
      <w:r>
        <w:rPr>
          <w:rFonts w:ascii="Arial" w:eastAsia="Arial" w:hAnsi="Arial" w:cs="Arial"/>
          <w:sz w:val="24"/>
          <w:szCs w:val="24"/>
        </w:rPr>
        <w:t xml:space="preserve"> kalıbından ürettiği heykeli budanmış bir ağaç gövdesine yerleştir</w:t>
      </w:r>
      <w:r>
        <w:rPr>
          <w:rFonts w:ascii="Arial" w:eastAsia="Arial" w:hAnsi="Arial" w:cs="Arial"/>
          <w:sz w:val="24"/>
          <w:szCs w:val="24"/>
        </w:rPr>
        <w:t xml:space="preserve">diği </w:t>
      </w:r>
      <w:r w:rsidR="00634A1A">
        <w:rPr>
          <w:rFonts w:ascii="Arial" w:eastAsia="Arial" w:hAnsi="Arial" w:cs="Arial"/>
          <w:sz w:val="24"/>
          <w:szCs w:val="24"/>
        </w:rPr>
        <w:t>siyah beyaz</w:t>
      </w:r>
      <w:r>
        <w:rPr>
          <w:rFonts w:ascii="Arial" w:eastAsia="Arial" w:hAnsi="Arial" w:cs="Arial"/>
          <w:sz w:val="24"/>
          <w:szCs w:val="24"/>
        </w:rPr>
        <w:t xml:space="preserve"> fotoğraf</w:t>
      </w:r>
      <w:r>
        <w:rPr>
          <w:rFonts w:ascii="Arial" w:eastAsia="Arial" w:hAnsi="Arial" w:cs="Arial"/>
          <w:sz w:val="24"/>
          <w:szCs w:val="24"/>
        </w:rPr>
        <w:t>, bu karşılıklılığı doğrudan somutlaştırmaktadır. Böylece yerleştirme, kalıp alma sürecini hem üretimin hem de kavramsal programın merkezi olarak konumlandıran bütünlüklü bir yapı kazanmaktadır.</w:t>
      </w:r>
    </w:p>
    <w:p w14:paraId="56A23A60" w14:textId="6A4E3C56" w:rsidR="00B71A43" w:rsidRPr="00B71A43" w:rsidRDefault="00C4738A" w:rsidP="00B71A43">
      <w:pPr>
        <w:spacing w:after="200"/>
        <w:ind w:firstLine="720"/>
        <w:jc w:val="both"/>
      </w:pPr>
      <w:r>
        <w:rPr>
          <w:rFonts w:ascii="Arial" w:eastAsia="Arial" w:hAnsi="Arial" w:cs="Arial"/>
          <w:i/>
          <w:iCs/>
          <w:sz w:val="24"/>
          <w:szCs w:val="24"/>
        </w:rPr>
        <w:t>Bir Ağaç ile Deri Alıp Verme</w:t>
      </w:r>
      <w:r>
        <w:rPr>
          <w:rFonts w:ascii="Arial" w:eastAsia="Arial" w:hAnsi="Arial" w:cs="Arial"/>
          <w:sz w:val="24"/>
          <w:szCs w:val="24"/>
        </w:rPr>
        <w:t>, bedeni merk</w:t>
      </w:r>
      <w:r>
        <w:rPr>
          <w:rFonts w:ascii="Arial" w:eastAsia="Arial" w:hAnsi="Arial" w:cs="Arial"/>
          <w:sz w:val="24"/>
          <w:szCs w:val="24"/>
        </w:rPr>
        <w:t xml:space="preserve">ezi referans noktası olmaktan çıkararak ağaçla aynı yüzey rejimine dahil etmesi bakımından </w:t>
      </w:r>
      <w:proofErr w:type="spellStart"/>
      <w:r>
        <w:rPr>
          <w:rFonts w:ascii="Arial" w:eastAsia="Arial" w:hAnsi="Arial" w:cs="Arial"/>
          <w:sz w:val="24"/>
          <w:szCs w:val="24"/>
        </w:rPr>
        <w:t>Baydu'nun</w:t>
      </w:r>
      <w:proofErr w:type="spellEnd"/>
      <w:r>
        <w:rPr>
          <w:rFonts w:ascii="Arial" w:eastAsia="Arial" w:hAnsi="Arial" w:cs="Arial"/>
          <w:sz w:val="24"/>
          <w:szCs w:val="24"/>
        </w:rPr>
        <w:t xml:space="preserve"> genel pratiğiyle tutarlı bir bütün oluşturmaktadır. Kalıp alma bu çalışmada yalnızca teknik bir yöntem değil; insan ile doğa arasındaki karşılıklılığı görü</w:t>
      </w:r>
      <w:r>
        <w:rPr>
          <w:rFonts w:ascii="Arial" w:eastAsia="Arial" w:hAnsi="Arial" w:cs="Arial"/>
          <w:sz w:val="24"/>
          <w:szCs w:val="24"/>
        </w:rPr>
        <w:t>nür kılan kavramsal bir jest olarak işlev görmektedir. Eser, kalıp, malzeme ve mekân arasındaki ilişkiler üzerinden heykel disiplinini yalnızca biçim ve kütle sorunlarıyla değil; beden, iz ve temas kavramlarıyla da düşünmemizi sağlamaktadır. Porselen forml</w:t>
      </w:r>
      <w:r>
        <w:rPr>
          <w:rFonts w:ascii="Arial" w:eastAsia="Arial" w:hAnsi="Arial" w:cs="Arial"/>
          <w:sz w:val="24"/>
          <w:szCs w:val="24"/>
        </w:rPr>
        <w:t>arın zemindeki dağınık yerleşimi, esere rastlantısal ve kırılgan bir karakter kazandırırken bronz dalla kurdukları mesafe ve yö</w:t>
      </w:r>
      <w:r>
        <w:rPr>
          <w:rFonts w:ascii="Arial" w:eastAsia="Arial" w:hAnsi="Arial" w:cs="Arial"/>
          <w:sz w:val="24"/>
          <w:szCs w:val="24"/>
        </w:rPr>
        <w:t>nelim ilişkisinin izleyici tarafından ayrıca yorumlanmasını gerektirir. Bu açıdan eser, izleyiciyi edilgen bir konuma yerleştirme</w:t>
      </w:r>
      <w:r>
        <w:rPr>
          <w:rFonts w:ascii="Arial" w:eastAsia="Arial" w:hAnsi="Arial" w:cs="Arial"/>
          <w:sz w:val="24"/>
          <w:szCs w:val="24"/>
        </w:rPr>
        <w:t xml:space="preserve">k yerine, anlam üretimine aktif </w:t>
      </w:r>
      <w:r w:rsidR="00634A1A">
        <w:rPr>
          <w:rFonts w:ascii="Arial" w:eastAsia="Arial" w:hAnsi="Arial" w:cs="Arial"/>
          <w:sz w:val="24"/>
          <w:szCs w:val="24"/>
        </w:rPr>
        <w:t>olarak</w:t>
      </w:r>
      <w:r>
        <w:rPr>
          <w:rFonts w:ascii="Arial" w:eastAsia="Arial" w:hAnsi="Arial" w:cs="Arial"/>
          <w:sz w:val="24"/>
          <w:szCs w:val="24"/>
        </w:rPr>
        <w:t xml:space="preserve"> dahil etmektedir. </w:t>
      </w:r>
      <w:r w:rsidR="000A4BA6" w:rsidRPr="000A4BA6">
        <w:rPr>
          <w:rFonts w:ascii="Arial" w:eastAsia="Arial" w:hAnsi="Arial" w:cs="Arial"/>
          <w:sz w:val="24"/>
          <w:szCs w:val="24"/>
        </w:rPr>
        <w:t xml:space="preserve">Nitekim </w:t>
      </w:r>
      <w:proofErr w:type="spellStart"/>
      <w:r w:rsidR="000A4BA6" w:rsidRPr="000A4BA6">
        <w:rPr>
          <w:rFonts w:ascii="Arial" w:eastAsia="Arial" w:hAnsi="Arial" w:cs="Arial"/>
          <w:sz w:val="24"/>
          <w:szCs w:val="24"/>
        </w:rPr>
        <w:t>Serfiraz</w:t>
      </w:r>
      <w:proofErr w:type="spellEnd"/>
      <w:r w:rsidR="000A4BA6" w:rsidRPr="000A4BA6">
        <w:rPr>
          <w:rFonts w:ascii="Arial" w:eastAsia="Arial" w:hAnsi="Arial" w:cs="Arial"/>
          <w:sz w:val="24"/>
          <w:szCs w:val="24"/>
        </w:rPr>
        <w:t xml:space="preserve"> Ergun’un T24’teki sergi yazısında da yerleştirme, zeminde uzanan uzun bir ağaç dalı, ucundaki beyaz çiçek ve çevresine serpiştirilmiş porselen taç yapraklar üzerinden okunur; yazar, sert ağaç kabuğu ile kırılgan porselen beden parçaları arasındaki “ikilik ya da yakınlık” ilişkisine dikkat çeker</w:t>
      </w:r>
      <w:r w:rsidR="0053002B">
        <w:rPr>
          <w:rFonts w:ascii="Arial" w:eastAsia="Arial" w:hAnsi="Arial" w:cs="Arial"/>
          <w:sz w:val="24"/>
          <w:szCs w:val="24"/>
        </w:rPr>
        <w:t xml:space="preserve"> </w:t>
      </w:r>
      <w:r w:rsidR="00B71A43">
        <w:rPr>
          <w:rStyle w:val="DipnotBavurusu"/>
          <w:rFonts w:ascii="Arial" w:eastAsia="Arial" w:hAnsi="Arial" w:cs="Arial"/>
          <w:sz w:val="24"/>
          <w:szCs w:val="24"/>
        </w:rPr>
        <w:footnoteReference w:id="6"/>
      </w:r>
      <w:r w:rsidR="000A4BA6" w:rsidRPr="000A4BA6">
        <w:rPr>
          <w:rFonts w:ascii="Arial" w:eastAsia="Arial" w:hAnsi="Arial" w:cs="Arial"/>
          <w:sz w:val="24"/>
          <w:szCs w:val="24"/>
        </w:rPr>
        <w:t>. Bu gözlem, eserin anlamını tek bir açıklamaya kapatmadığını; izleyiciyi malzemeler, parçalar ve aralarındaki mesafe üzerinden yorum yapmaya çağırdığını destekler.</w:t>
      </w:r>
      <w:r w:rsidR="000A4BA6">
        <w:rPr>
          <w:rFonts w:ascii="Arial" w:eastAsia="Arial" w:hAnsi="Arial" w:cs="Arial"/>
          <w:sz w:val="24"/>
          <w:szCs w:val="24"/>
        </w:rPr>
        <w:t xml:space="preserve"> Bu </w:t>
      </w:r>
      <w:r w:rsidR="005F5B4E" w:rsidRPr="005F5B4E">
        <w:rPr>
          <w:rFonts w:ascii="Arial" w:eastAsia="Arial" w:hAnsi="Arial" w:cs="Arial"/>
          <w:sz w:val="24"/>
          <w:szCs w:val="24"/>
        </w:rPr>
        <w:t>nedenle</w:t>
      </w:r>
      <w:r w:rsidR="005F5B4E" w:rsidRPr="005F5B4E">
        <w:rPr>
          <w:rFonts w:ascii="Arial" w:eastAsia="Arial" w:hAnsi="Arial" w:cs="Arial"/>
          <w:i/>
          <w:iCs/>
          <w:sz w:val="24"/>
          <w:szCs w:val="24"/>
        </w:rPr>
        <w:t xml:space="preserve"> Bir Ağaç ile Deri Alıp Verme, </w:t>
      </w:r>
      <w:r w:rsidR="005F5B4E" w:rsidRPr="005F5B4E">
        <w:rPr>
          <w:rFonts w:ascii="Arial" w:eastAsia="Arial" w:hAnsi="Arial" w:cs="Arial"/>
          <w:sz w:val="24"/>
          <w:szCs w:val="24"/>
        </w:rPr>
        <w:t>yalnızca malzeme karşıtlıklarıyla değil, kalıp alma sürecini insan ile doğa arasında kurulan karşılıklı bir temas biçimine dönüştürmesiyle de serginin kavramsal çerçevesi içinde güçlü bir konuma yerleşir.</w:t>
      </w:r>
    </w:p>
    <w:p w14:paraId="6462A9E1" w14:textId="381BFEF8" w:rsidR="004C0CD7" w:rsidRDefault="004C0CD7">
      <w:pPr>
        <w:spacing w:after="60"/>
        <w:rPr>
          <w:rFonts w:ascii="Arial" w:eastAsia="Arial" w:hAnsi="Arial" w:cs="Arial"/>
        </w:rPr>
      </w:pPr>
    </w:p>
    <w:p w14:paraId="25114EF4" w14:textId="240EBED5" w:rsidR="004C0CD7" w:rsidRDefault="004C0CD7">
      <w:pPr>
        <w:spacing w:after="60"/>
        <w:rPr>
          <w:rFonts w:ascii="Arial" w:eastAsia="Arial" w:hAnsi="Arial" w:cs="Arial"/>
        </w:rPr>
      </w:pPr>
    </w:p>
    <w:p w14:paraId="64BBC333" w14:textId="123C62DB" w:rsidR="004C0CD7" w:rsidRDefault="004C0CD7">
      <w:pPr>
        <w:spacing w:after="60"/>
        <w:rPr>
          <w:rFonts w:ascii="Arial" w:eastAsia="Arial" w:hAnsi="Arial" w:cs="Arial"/>
        </w:rPr>
      </w:pPr>
    </w:p>
    <w:p w14:paraId="31A9318B" w14:textId="42DE6DFF" w:rsidR="004C0CD7" w:rsidRDefault="004C0CD7">
      <w:pPr>
        <w:spacing w:after="60"/>
        <w:rPr>
          <w:rFonts w:ascii="Arial" w:eastAsia="Arial" w:hAnsi="Arial" w:cs="Arial"/>
        </w:rPr>
      </w:pPr>
    </w:p>
    <w:p w14:paraId="6A2EBAEF" w14:textId="1DC640DD" w:rsidR="004C0CD7" w:rsidRDefault="004C0CD7">
      <w:pPr>
        <w:spacing w:after="60"/>
        <w:rPr>
          <w:rFonts w:ascii="Arial" w:eastAsia="Arial" w:hAnsi="Arial" w:cs="Arial"/>
        </w:rPr>
      </w:pPr>
    </w:p>
    <w:p w14:paraId="59B31030" w14:textId="4580DA3A" w:rsidR="004C0CD7" w:rsidRDefault="004C0CD7">
      <w:pPr>
        <w:spacing w:after="60"/>
        <w:rPr>
          <w:rFonts w:ascii="Arial" w:eastAsia="Arial" w:hAnsi="Arial" w:cs="Arial"/>
        </w:rPr>
      </w:pPr>
    </w:p>
    <w:p w14:paraId="477E071B" w14:textId="77777777" w:rsidR="004C0CD7" w:rsidRDefault="004C0CD7">
      <w:pPr>
        <w:spacing w:after="60"/>
        <w:rPr>
          <w:noProof/>
        </w:rPr>
      </w:pPr>
    </w:p>
    <w:p w14:paraId="2D0AB455" w14:textId="790312C8" w:rsidR="00B71A43" w:rsidRDefault="004C0CD7" w:rsidP="00B71A43">
      <w:pPr>
        <w:spacing w:after="60"/>
      </w:pPr>
      <w:r w:rsidRPr="004C0CD7">
        <w:rPr>
          <w:noProof/>
        </w:rPr>
        <w:drawing>
          <wp:inline distT="0" distB="0" distL="0" distR="0" wp14:anchorId="469F4EF2" wp14:editId="3DFE2662">
            <wp:extent cx="4526896" cy="3371850"/>
            <wp:effectExtent l="0" t="0" r="762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1879" cy="3383010"/>
                    </a:xfrm>
                    <a:prstGeom prst="rect">
                      <a:avLst/>
                    </a:prstGeom>
                  </pic:spPr>
                </pic:pic>
              </a:graphicData>
            </a:graphic>
          </wp:inline>
        </w:drawing>
      </w:r>
    </w:p>
    <w:p w14:paraId="6F21D677" w14:textId="072047EA" w:rsidR="00B71A43" w:rsidRPr="008C1F9E" w:rsidRDefault="008C1F9E" w:rsidP="008C1F9E">
      <w:pPr>
        <w:pStyle w:val="NormalWeb"/>
        <w:rPr>
          <w:rFonts w:ascii="Arial" w:hAnsi="Arial" w:cs="Arial"/>
        </w:rPr>
      </w:pPr>
      <w:r w:rsidRPr="008C1F9E">
        <w:rPr>
          <w:rStyle w:val="Gl"/>
          <w:rFonts w:ascii="Arial" w:hAnsi="Arial" w:cs="Arial"/>
        </w:rPr>
        <w:t>Görsel 1.</w:t>
      </w:r>
      <w:r w:rsidRPr="008C1F9E">
        <w:rPr>
          <w:rFonts w:ascii="Arial" w:hAnsi="Arial" w:cs="Arial"/>
        </w:rPr>
        <w:t xml:space="preserve"> </w:t>
      </w:r>
      <w:r>
        <w:rPr>
          <w:rStyle w:val="DipnotBavurusu"/>
          <w:rFonts w:ascii="Arial" w:hAnsi="Arial" w:cs="Arial"/>
        </w:rPr>
        <w:footnoteReference w:id="7"/>
      </w:r>
    </w:p>
    <w:p w14:paraId="33F248E9" w14:textId="70E3E058" w:rsidR="00B71A43" w:rsidRDefault="00B71A43" w:rsidP="00B71A43">
      <w:pPr>
        <w:spacing w:after="60"/>
      </w:pPr>
    </w:p>
    <w:p w14:paraId="712277AB" w14:textId="5255C3F2" w:rsidR="00B71A43" w:rsidRDefault="00B71A43" w:rsidP="00B71A43">
      <w:pPr>
        <w:spacing w:after="60"/>
      </w:pPr>
    </w:p>
    <w:p w14:paraId="3F6D54ED" w14:textId="77777777" w:rsidR="00B71A43" w:rsidRDefault="00B71A43" w:rsidP="00B71A43">
      <w:pPr>
        <w:spacing w:after="60"/>
      </w:pPr>
    </w:p>
    <w:p w14:paraId="7B40C646" w14:textId="64637396" w:rsidR="004C0CD7" w:rsidRDefault="004C0CD7" w:rsidP="00B71A43">
      <w:pPr>
        <w:spacing w:after="60"/>
        <w:jc w:val="right"/>
      </w:pPr>
      <w:r>
        <w:rPr>
          <w:noProof/>
        </w:rPr>
        <w:drawing>
          <wp:inline distT="0" distB="0" distL="0" distR="0" wp14:anchorId="2BBA1D2F" wp14:editId="3B5E98F8">
            <wp:extent cx="4785225" cy="3359623"/>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5225" cy="3359623"/>
                    </a:xfrm>
                    <a:prstGeom prst="rect">
                      <a:avLst/>
                    </a:prstGeom>
                    <a:noFill/>
                    <a:ln>
                      <a:noFill/>
                    </a:ln>
                  </pic:spPr>
                </pic:pic>
              </a:graphicData>
            </a:graphic>
          </wp:inline>
        </w:drawing>
      </w:r>
    </w:p>
    <w:p w14:paraId="56563B8D" w14:textId="5EC02372" w:rsidR="008C1F9E" w:rsidRDefault="008C1F9E" w:rsidP="008C1F9E">
      <w:pPr>
        <w:pStyle w:val="NormalWeb"/>
        <w:jc w:val="right"/>
        <w:rPr>
          <w:rFonts w:ascii="Arial" w:hAnsi="Arial" w:cs="Arial"/>
        </w:rPr>
      </w:pPr>
      <w:r w:rsidRPr="008C1F9E">
        <w:rPr>
          <w:rStyle w:val="Gl"/>
          <w:rFonts w:ascii="Arial" w:hAnsi="Arial" w:cs="Arial"/>
        </w:rPr>
        <w:t>Görsel 2.</w:t>
      </w:r>
      <w:r>
        <w:rPr>
          <w:rStyle w:val="DipnotBavurusu"/>
          <w:rFonts w:ascii="Arial" w:hAnsi="Arial" w:cs="Arial"/>
          <w:b/>
          <w:bCs/>
        </w:rPr>
        <w:footnoteReference w:id="8"/>
      </w:r>
    </w:p>
    <w:p w14:paraId="56887F65" w14:textId="77777777" w:rsidR="008C1F9E" w:rsidRDefault="008C1F9E" w:rsidP="008C1F9E">
      <w:pPr>
        <w:pStyle w:val="NormalWeb"/>
        <w:jc w:val="right"/>
        <w:rPr>
          <w:rFonts w:ascii="Arial" w:hAnsi="Arial" w:cs="Arial"/>
        </w:rPr>
      </w:pPr>
    </w:p>
    <w:p w14:paraId="48CDA0AA" w14:textId="53C6D9DA" w:rsidR="008C1F9E" w:rsidRDefault="008C1F9E" w:rsidP="008C1F9E">
      <w:pPr>
        <w:pStyle w:val="NormalWeb"/>
        <w:jc w:val="center"/>
        <w:rPr>
          <w:rFonts w:ascii="Arial" w:hAnsi="Arial" w:cs="Arial"/>
        </w:rPr>
      </w:pPr>
      <w:r w:rsidRPr="008C1F9E">
        <w:rPr>
          <w:rFonts w:ascii="Arial" w:hAnsi="Arial" w:cs="Arial"/>
        </w:rPr>
        <w:drawing>
          <wp:inline distT="0" distB="0" distL="0" distR="0" wp14:anchorId="64EE9991" wp14:editId="76B52042">
            <wp:extent cx="4901609" cy="6537832"/>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0707" cy="6549967"/>
                    </a:xfrm>
                    <a:prstGeom prst="rect">
                      <a:avLst/>
                    </a:prstGeom>
                  </pic:spPr>
                </pic:pic>
              </a:graphicData>
            </a:graphic>
          </wp:inline>
        </w:drawing>
      </w:r>
    </w:p>
    <w:p w14:paraId="0EA073AA" w14:textId="3430268F" w:rsidR="008C1F9E" w:rsidRPr="008C1F9E" w:rsidRDefault="008C1F9E" w:rsidP="008C1F9E">
      <w:pPr>
        <w:pStyle w:val="NormalWeb"/>
        <w:jc w:val="center"/>
        <w:rPr>
          <w:rFonts w:ascii="Arial" w:hAnsi="Arial" w:cs="Arial"/>
        </w:rPr>
      </w:pPr>
      <w:r w:rsidRPr="008C1F9E">
        <w:rPr>
          <w:rFonts w:ascii="Arial" w:hAnsi="Arial" w:cs="Arial"/>
          <w:b/>
          <w:bCs/>
        </w:rPr>
        <w:t>Görsel 3.</w:t>
      </w:r>
      <w:r>
        <w:rPr>
          <w:rStyle w:val="DipnotBavurusu"/>
          <w:rFonts w:ascii="Arial" w:hAnsi="Arial" w:cs="Arial"/>
          <w:b/>
          <w:bCs/>
        </w:rPr>
        <w:footnoteReference w:id="9"/>
      </w:r>
    </w:p>
    <w:sectPr w:rsidR="008C1F9E" w:rsidRPr="008C1F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3DA8E" w14:textId="77777777" w:rsidR="00C4738A" w:rsidRDefault="00C4738A" w:rsidP="00B71A43">
      <w:r>
        <w:separator/>
      </w:r>
    </w:p>
  </w:endnote>
  <w:endnote w:type="continuationSeparator" w:id="0">
    <w:p w14:paraId="48BE3EA3" w14:textId="77777777" w:rsidR="00C4738A" w:rsidRDefault="00C4738A" w:rsidP="00B7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43B86" w14:textId="77777777" w:rsidR="00C4738A" w:rsidRDefault="00C4738A" w:rsidP="00B71A43">
      <w:r>
        <w:separator/>
      </w:r>
    </w:p>
  </w:footnote>
  <w:footnote w:type="continuationSeparator" w:id="0">
    <w:p w14:paraId="040A1B19" w14:textId="77777777" w:rsidR="00C4738A" w:rsidRDefault="00C4738A" w:rsidP="00B71A43">
      <w:r>
        <w:continuationSeparator/>
      </w:r>
    </w:p>
  </w:footnote>
  <w:footnote w:id="1">
    <w:p w14:paraId="16252B88" w14:textId="39284591" w:rsidR="00B71A43" w:rsidRDefault="00B71A43">
      <w:pPr>
        <w:pStyle w:val="DipnotMetni"/>
      </w:pPr>
      <w:r>
        <w:rPr>
          <w:rStyle w:val="DipnotBavurusu"/>
        </w:rPr>
        <w:footnoteRef/>
      </w:r>
      <w:r>
        <w:t xml:space="preserve"> </w:t>
      </w:r>
      <w:r>
        <w:rPr>
          <w:rFonts w:ascii="Arial" w:eastAsia="Arial" w:hAnsi="Arial" w:cs="Arial"/>
        </w:rPr>
        <w:t xml:space="preserve">Selen </w:t>
      </w:r>
      <w:proofErr w:type="spellStart"/>
      <w:r>
        <w:rPr>
          <w:rFonts w:ascii="Arial" w:eastAsia="Arial" w:hAnsi="Arial" w:cs="Arial"/>
        </w:rPr>
        <w:t>Ansen</w:t>
      </w:r>
      <w:proofErr w:type="spellEnd"/>
      <w:r>
        <w:rPr>
          <w:rFonts w:ascii="Arial" w:eastAsia="Arial" w:hAnsi="Arial" w:cs="Arial"/>
        </w:rPr>
        <w:t xml:space="preserve">, </w:t>
      </w:r>
      <w:r>
        <w:rPr>
          <w:rFonts w:ascii="Arial" w:eastAsia="Arial" w:hAnsi="Arial" w:cs="Arial"/>
          <w:i/>
          <w:iCs/>
        </w:rPr>
        <w:t>Seni Sevmek Çok Zor! Sergi Rehberi</w:t>
      </w:r>
      <w:r>
        <w:rPr>
          <w:rFonts w:ascii="Arial" w:eastAsia="Arial" w:hAnsi="Arial" w:cs="Arial"/>
        </w:rPr>
        <w:t>, Arter, İstanbul, 2026, s. 2.</w:t>
      </w:r>
    </w:p>
  </w:footnote>
  <w:footnote w:id="2">
    <w:p w14:paraId="41FD5A92" w14:textId="18E78459" w:rsidR="00B71A43" w:rsidRDefault="00B71A43" w:rsidP="00B71A43">
      <w:pPr>
        <w:spacing w:after="60"/>
      </w:pPr>
      <w:r>
        <w:rPr>
          <w:rStyle w:val="DipnotBavurusu"/>
        </w:rPr>
        <w:footnoteRef/>
      </w:r>
      <w:r>
        <w:t xml:space="preserve"> </w:t>
      </w:r>
      <w:r>
        <w:rPr>
          <w:rFonts w:ascii="Arial" w:eastAsia="Arial" w:hAnsi="Arial" w:cs="Arial"/>
        </w:rPr>
        <w:t xml:space="preserve">Mehtap </w:t>
      </w:r>
      <w:proofErr w:type="spellStart"/>
      <w:r>
        <w:rPr>
          <w:rFonts w:ascii="Arial" w:eastAsia="Arial" w:hAnsi="Arial" w:cs="Arial"/>
        </w:rPr>
        <w:t>Baydu</w:t>
      </w:r>
      <w:proofErr w:type="spellEnd"/>
      <w:r>
        <w:rPr>
          <w:rFonts w:ascii="Arial" w:eastAsia="Arial" w:hAnsi="Arial" w:cs="Arial"/>
        </w:rPr>
        <w:t>, "</w:t>
      </w:r>
      <w:proofErr w:type="spellStart"/>
      <w:r>
        <w:rPr>
          <w:rFonts w:ascii="Arial" w:eastAsia="Arial" w:hAnsi="Arial" w:cs="Arial"/>
        </w:rPr>
        <w:t>About</w:t>
      </w:r>
      <w:proofErr w:type="spellEnd"/>
      <w:r>
        <w:rPr>
          <w:rFonts w:ascii="Arial" w:eastAsia="Arial" w:hAnsi="Arial" w:cs="Arial"/>
        </w:rPr>
        <w:t xml:space="preserve">," sanatçının kişisel web sitesi, erişim tarihi: Mayıs 2026, </w:t>
      </w:r>
      <w:r>
        <w:rPr>
          <w:rFonts w:ascii="Arial" w:eastAsia="Arial" w:hAnsi="Arial" w:cs="Arial"/>
          <w:i/>
          <w:iCs/>
        </w:rPr>
        <w:t>mehtapbaydu.com</w:t>
      </w:r>
      <w:r>
        <w:rPr>
          <w:rFonts w:ascii="Arial" w:eastAsia="Arial" w:hAnsi="Arial" w:cs="Arial"/>
        </w:rPr>
        <w:t>.</w:t>
      </w:r>
    </w:p>
  </w:footnote>
  <w:footnote w:id="3">
    <w:p w14:paraId="2728D590" w14:textId="7B33D2C9" w:rsidR="00B71A43" w:rsidRDefault="00B71A43">
      <w:pPr>
        <w:pStyle w:val="DipnotMetni"/>
      </w:pPr>
      <w:r>
        <w:rPr>
          <w:rStyle w:val="DipnotBavurusu"/>
        </w:rPr>
        <w:footnoteRef/>
      </w:r>
      <w:r>
        <w:t xml:space="preserve"> </w:t>
      </w:r>
      <w:proofErr w:type="spellStart"/>
      <w:r>
        <w:rPr>
          <w:rFonts w:ascii="Arial" w:eastAsia="Arial" w:hAnsi="Arial" w:cs="Arial"/>
        </w:rPr>
        <w:t>Haus</w:t>
      </w:r>
      <w:proofErr w:type="spellEnd"/>
      <w:r>
        <w:rPr>
          <w:rFonts w:ascii="Arial" w:eastAsia="Arial" w:hAnsi="Arial" w:cs="Arial"/>
        </w:rPr>
        <w:t xml:space="preserve"> der </w:t>
      </w:r>
      <w:proofErr w:type="spellStart"/>
      <w:r>
        <w:rPr>
          <w:rFonts w:ascii="Arial" w:eastAsia="Arial" w:hAnsi="Arial" w:cs="Arial"/>
        </w:rPr>
        <w:t>Kulturen</w:t>
      </w:r>
      <w:proofErr w:type="spellEnd"/>
      <w:r>
        <w:rPr>
          <w:rFonts w:ascii="Arial" w:eastAsia="Arial" w:hAnsi="Arial" w:cs="Arial"/>
        </w:rPr>
        <w:t xml:space="preserve"> der </w:t>
      </w:r>
      <w:proofErr w:type="spellStart"/>
      <w:r>
        <w:rPr>
          <w:rFonts w:ascii="Arial" w:eastAsia="Arial" w:hAnsi="Arial" w:cs="Arial"/>
        </w:rPr>
        <w:t>Welt</w:t>
      </w:r>
      <w:proofErr w:type="spellEnd"/>
      <w:r>
        <w:rPr>
          <w:rFonts w:ascii="Arial" w:eastAsia="Arial" w:hAnsi="Arial" w:cs="Arial"/>
        </w:rPr>
        <w:t xml:space="preserve">, "Mehtap </w:t>
      </w:r>
      <w:proofErr w:type="spellStart"/>
      <w:r>
        <w:rPr>
          <w:rFonts w:ascii="Arial" w:eastAsia="Arial" w:hAnsi="Arial" w:cs="Arial"/>
        </w:rPr>
        <w:t>Baydu</w:t>
      </w:r>
      <w:proofErr w:type="spellEnd"/>
      <w:r>
        <w:rPr>
          <w:rFonts w:ascii="Arial" w:eastAsia="Arial" w:hAnsi="Arial" w:cs="Arial"/>
        </w:rPr>
        <w:t xml:space="preserve">," sanatçı biyografisi, erişim tarihi: Mayıs 2026, </w:t>
      </w:r>
      <w:r>
        <w:rPr>
          <w:rFonts w:ascii="Arial" w:eastAsia="Arial" w:hAnsi="Arial" w:cs="Arial"/>
          <w:i/>
          <w:iCs/>
        </w:rPr>
        <w:t>hkw.de</w:t>
      </w:r>
      <w:r>
        <w:rPr>
          <w:rFonts w:ascii="Arial" w:eastAsia="Arial" w:hAnsi="Arial" w:cs="Arial"/>
        </w:rPr>
        <w:t>.</w:t>
      </w:r>
    </w:p>
  </w:footnote>
  <w:footnote w:id="4">
    <w:p w14:paraId="71AB0A38" w14:textId="4FF55CEE" w:rsidR="00B71A43" w:rsidRDefault="00B71A43">
      <w:pPr>
        <w:pStyle w:val="DipnotMetni"/>
      </w:pPr>
      <w:r>
        <w:rPr>
          <w:rStyle w:val="DipnotBavurusu"/>
        </w:rPr>
        <w:footnoteRef/>
      </w:r>
      <w:r>
        <w:t xml:space="preserve"> </w:t>
      </w:r>
      <w:proofErr w:type="spellStart"/>
      <w:r>
        <w:rPr>
          <w:rFonts w:ascii="Arial" w:eastAsia="Arial" w:hAnsi="Arial" w:cs="Arial"/>
        </w:rPr>
        <w:t>Ansen</w:t>
      </w:r>
      <w:proofErr w:type="spellEnd"/>
      <w:r>
        <w:rPr>
          <w:rFonts w:ascii="Arial" w:eastAsia="Arial" w:hAnsi="Arial" w:cs="Arial"/>
        </w:rPr>
        <w:t xml:space="preserve">, </w:t>
      </w:r>
      <w:r>
        <w:rPr>
          <w:rFonts w:ascii="Arial" w:eastAsia="Arial" w:hAnsi="Arial" w:cs="Arial"/>
          <w:i/>
          <w:iCs/>
        </w:rPr>
        <w:t>Seni Sevmek Çok Zor! Sergi Rehberi</w:t>
      </w:r>
      <w:r>
        <w:rPr>
          <w:rFonts w:ascii="Arial" w:eastAsia="Arial" w:hAnsi="Arial" w:cs="Arial"/>
        </w:rPr>
        <w:t>, s. 8.</w:t>
      </w:r>
    </w:p>
  </w:footnote>
  <w:footnote w:id="5">
    <w:p w14:paraId="68648677" w14:textId="5735A539" w:rsidR="00B71A43" w:rsidRDefault="00B71A43">
      <w:pPr>
        <w:pStyle w:val="DipnotMetni"/>
      </w:pPr>
      <w:r>
        <w:rPr>
          <w:rStyle w:val="DipnotBavurusu"/>
        </w:rPr>
        <w:footnoteRef/>
      </w:r>
      <w:r>
        <w:t xml:space="preserve"> </w:t>
      </w:r>
      <w:proofErr w:type="spellStart"/>
      <w:r>
        <w:rPr>
          <w:rFonts w:ascii="Arial" w:eastAsia="Arial" w:hAnsi="Arial" w:cs="Arial"/>
        </w:rPr>
        <w:t>A.g.e</w:t>
      </w:r>
      <w:proofErr w:type="spellEnd"/>
      <w:r>
        <w:rPr>
          <w:rFonts w:ascii="Arial" w:eastAsia="Arial" w:hAnsi="Arial" w:cs="Arial"/>
        </w:rPr>
        <w:t>., s. 9–10.</w:t>
      </w:r>
    </w:p>
  </w:footnote>
  <w:footnote w:id="6">
    <w:p w14:paraId="7B66DFC5" w14:textId="103065DE" w:rsidR="00B71A43" w:rsidRDefault="00B71A43">
      <w:pPr>
        <w:pStyle w:val="DipnotMetni"/>
      </w:pPr>
      <w:r>
        <w:rPr>
          <w:rStyle w:val="DipnotBavurusu"/>
        </w:rPr>
        <w:footnoteRef/>
      </w:r>
      <w:r>
        <w:t xml:space="preserve"> </w:t>
      </w:r>
      <w:proofErr w:type="spellStart"/>
      <w:r w:rsidR="00BE4B6C" w:rsidRPr="00BE4B6C">
        <w:rPr>
          <w:rFonts w:ascii="Arial" w:eastAsia="Arial" w:hAnsi="Arial" w:cs="Arial"/>
        </w:rPr>
        <w:t>Serfiraz</w:t>
      </w:r>
      <w:proofErr w:type="spellEnd"/>
      <w:r w:rsidR="00BE4B6C" w:rsidRPr="00BE4B6C">
        <w:rPr>
          <w:rFonts w:ascii="Arial" w:eastAsia="Arial" w:hAnsi="Arial" w:cs="Arial"/>
        </w:rPr>
        <w:t xml:space="preserve"> Ergun, “Mehtap </w:t>
      </w:r>
      <w:proofErr w:type="spellStart"/>
      <w:r w:rsidR="00BE4B6C" w:rsidRPr="00BE4B6C">
        <w:rPr>
          <w:rFonts w:ascii="Arial" w:eastAsia="Arial" w:hAnsi="Arial" w:cs="Arial"/>
        </w:rPr>
        <w:t>Baydu’nun</w:t>
      </w:r>
      <w:proofErr w:type="spellEnd"/>
      <w:r w:rsidR="00BE4B6C" w:rsidRPr="00BE4B6C">
        <w:rPr>
          <w:rFonts w:ascii="Arial" w:eastAsia="Arial" w:hAnsi="Arial" w:cs="Arial"/>
        </w:rPr>
        <w:t xml:space="preserve"> yakınlık, yokluk ve gerilim üzerinden yankılanan sergisi Seni Sevmek Çok Zor!”, T24, 3 Mayıs 2026, erişim tarihi: Mayıs 2026.</w:t>
      </w:r>
    </w:p>
  </w:footnote>
  <w:footnote w:id="7">
    <w:p w14:paraId="7C739087" w14:textId="4DE84BEF" w:rsidR="008C1F9E" w:rsidRDefault="008C1F9E">
      <w:pPr>
        <w:pStyle w:val="DipnotMetni"/>
      </w:pPr>
      <w:r>
        <w:rPr>
          <w:rStyle w:val="DipnotBavurusu"/>
        </w:rPr>
        <w:footnoteRef/>
      </w:r>
      <w:r>
        <w:t xml:space="preserve"> </w:t>
      </w:r>
      <w:r w:rsidRPr="008C1F9E">
        <w:rPr>
          <w:rStyle w:val="Vurgu"/>
          <w:rFonts w:ascii="Arial" w:hAnsi="Arial" w:cs="Arial"/>
        </w:rPr>
        <w:t>Bir Ağaç ile Deri Alıp Verme</w:t>
      </w:r>
      <w:r w:rsidRPr="008C1F9E">
        <w:rPr>
          <w:rFonts w:ascii="Arial" w:hAnsi="Arial" w:cs="Arial"/>
        </w:rPr>
        <w:t xml:space="preserve">, Arter Galeri 1’de yerleştirme görünümü. Kaynak: T24 / </w:t>
      </w:r>
      <w:proofErr w:type="spellStart"/>
      <w:r w:rsidRPr="008C1F9E">
        <w:rPr>
          <w:rFonts w:ascii="Arial" w:hAnsi="Arial" w:cs="Arial"/>
        </w:rPr>
        <w:t>Serfiraz</w:t>
      </w:r>
      <w:proofErr w:type="spellEnd"/>
      <w:r w:rsidRPr="008C1F9E">
        <w:rPr>
          <w:rFonts w:ascii="Arial" w:hAnsi="Arial" w:cs="Arial"/>
        </w:rPr>
        <w:t xml:space="preserve"> Ergun.</w:t>
      </w:r>
    </w:p>
  </w:footnote>
  <w:footnote w:id="8">
    <w:p w14:paraId="0C1CB04C" w14:textId="42243E0A" w:rsidR="008C1F9E" w:rsidRDefault="008C1F9E">
      <w:pPr>
        <w:pStyle w:val="DipnotMetni"/>
      </w:pPr>
      <w:r>
        <w:rPr>
          <w:rStyle w:val="DipnotBavurusu"/>
        </w:rPr>
        <w:footnoteRef/>
      </w:r>
      <w:r>
        <w:t xml:space="preserve"> </w:t>
      </w:r>
      <w:r>
        <w:rPr>
          <w:rFonts w:ascii="Arial" w:hAnsi="Arial" w:cs="Arial"/>
        </w:rPr>
        <w:t>Sergi</w:t>
      </w:r>
      <w:r w:rsidRPr="008C1F9E">
        <w:rPr>
          <w:rFonts w:ascii="Arial" w:hAnsi="Arial" w:cs="Arial"/>
        </w:rPr>
        <w:t xml:space="preserve"> mekânından görünüm. Kaynak: T24 / </w:t>
      </w:r>
      <w:proofErr w:type="spellStart"/>
      <w:r w:rsidRPr="008C1F9E">
        <w:rPr>
          <w:rFonts w:ascii="Arial" w:hAnsi="Arial" w:cs="Arial"/>
        </w:rPr>
        <w:t>Serfiraz</w:t>
      </w:r>
      <w:proofErr w:type="spellEnd"/>
      <w:r w:rsidRPr="008C1F9E">
        <w:rPr>
          <w:rFonts w:ascii="Arial" w:hAnsi="Arial" w:cs="Arial"/>
        </w:rPr>
        <w:t xml:space="preserve"> Ergun.</w:t>
      </w:r>
    </w:p>
  </w:footnote>
  <w:footnote w:id="9">
    <w:p w14:paraId="5ABC470D" w14:textId="77777777" w:rsidR="008C1F9E" w:rsidRPr="008C1F9E" w:rsidRDefault="008C1F9E" w:rsidP="008C1F9E">
      <w:pPr>
        <w:pStyle w:val="NormalWeb"/>
        <w:jc w:val="center"/>
        <w:rPr>
          <w:rFonts w:ascii="Arial" w:hAnsi="Arial" w:cs="Arial"/>
        </w:rPr>
      </w:pPr>
      <w:r>
        <w:rPr>
          <w:rStyle w:val="DipnotBavurusu"/>
        </w:rPr>
        <w:footnoteRef/>
      </w:r>
      <w:r>
        <w:t xml:space="preserve"> </w:t>
      </w:r>
      <w:r w:rsidRPr="008C1F9E">
        <w:rPr>
          <w:rFonts w:ascii="Arial" w:hAnsi="Arial" w:cs="Arial"/>
          <w:i/>
          <w:iCs/>
        </w:rPr>
        <w:t>Bir Ağaç ile Deri Alıp Verme</w:t>
      </w:r>
      <w:r w:rsidRPr="008C1F9E">
        <w:rPr>
          <w:rFonts w:ascii="Arial" w:hAnsi="Arial" w:cs="Arial"/>
        </w:rPr>
        <w:t xml:space="preserve"> yapıtının üretim sürecinden: sanatçının kendi </w:t>
      </w:r>
      <w:proofErr w:type="spellStart"/>
      <w:r w:rsidRPr="008C1F9E">
        <w:rPr>
          <w:rFonts w:ascii="Arial" w:hAnsi="Arial" w:cs="Arial"/>
        </w:rPr>
        <w:t>torsosunun</w:t>
      </w:r>
      <w:proofErr w:type="spellEnd"/>
      <w:r w:rsidRPr="008C1F9E">
        <w:rPr>
          <w:rFonts w:ascii="Arial" w:hAnsi="Arial" w:cs="Arial"/>
        </w:rPr>
        <w:t xml:space="preserve"> kalıbından üretilmiş heykelin budanmış bir ağaç gövdesi üzerine yerleştirildiği siyah-beyaz fotoğraf. Kaynak: Arter, </w:t>
      </w:r>
      <w:r w:rsidRPr="008C1F9E">
        <w:rPr>
          <w:rFonts w:ascii="Arial" w:hAnsi="Arial" w:cs="Arial"/>
          <w:i/>
          <w:iCs/>
        </w:rPr>
        <w:t>Seni Sevmek Çok Zor! Sergi Rehberi</w:t>
      </w:r>
      <w:r w:rsidRPr="008C1F9E">
        <w:rPr>
          <w:rFonts w:ascii="Arial" w:hAnsi="Arial" w:cs="Arial"/>
        </w:rPr>
        <w:t>, 2026, s. 11.</w:t>
      </w:r>
    </w:p>
    <w:p w14:paraId="3643FD96" w14:textId="03FEA26E" w:rsidR="008C1F9E" w:rsidRDefault="008C1F9E">
      <w:pPr>
        <w:pStyle w:val="DipnotMetni"/>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23F38"/>
    <w:multiLevelType w:val="hybridMultilevel"/>
    <w:tmpl w:val="EEB09750"/>
    <w:lvl w:ilvl="0" w:tplc="3B92D4A0">
      <w:start w:val="1"/>
      <w:numFmt w:val="bullet"/>
      <w:lvlText w:val="●"/>
      <w:lvlJc w:val="left"/>
      <w:pPr>
        <w:ind w:left="720" w:hanging="360"/>
      </w:pPr>
    </w:lvl>
    <w:lvl w:ilvl="1" w:tplc="AFEC8EE2">
      <w:start w:val="1"/>
      <w:numFmt w:val="bullet"/>
      <w:lvlText w:val="○"/>
      <w:lvlJc w:val="left"/>
      <w:pPr>
        <w:ind w:left="1440" w:hanging="360"/>
      </w:pPr>
    </w:lvl>
    <w:lvl w:ilvl="2" w:tplc="D756A10A">
      <w:start w:val="1"/>
      <w:numFmt w:val="bullet"/>
      <w:lvlText w:val="■"/>
      <w:lvlJc w:val="left"/>
      <w:pPr>
        <w:ind w:left="2160" w:hanging="360"/>
      </w:pPr>
    </w:lvl>
    <w:lvl w:ilvl="3" w:tplc="7362E70E">
      <w:start w:val="1"/>
      <w:numFmt w:val="bullet"/>
      <w:lvlText w:val="●"/>
      <w:lvlJc w:val="left"/>
      <w:pPr>
        <w:ind w:left="2880" w:hanging="360"/>
      </w:pPr>
    </w:lvl>
    <w:lvl w:ilvl="4" w:tplc="9564B190">
      <w:start w:val="1"/>
      <w:numFmt w:val="bullet"/>
      <w:lvlText w:val="○"/>
      <w:lvlJc w:val="left"/>
      <w:pPr>
        <w:ind w:left="3600" w:hanging="360"/>
      </w:pPr>
    </w:lvl>
    <w:lvl w:ilvl="5" w:tplc="88A82EB2">
      <w:start w:val="1"/>
      <w:numFmt w:val="bullet"/>
      <w:lvlText w:val="■"/>
      <w:lvlJc w:val="left"/>
      <w:pPr>
        <w:ind w:left="4320" w:hanging="360"/>
      </w:pPr>
    </w:lvl>
    <w:lvl w:ilvl="6" w:tplc="BAFA9F7E">
      <w:start w:val="1"/>
      <w:numFmt w:val="bullet"/>
      <w:lvlText w:val="●"/>
      <w:lvlJc w:val="left"/>
      <w:pPr>
        <w:ind w:left="5040" w:hanging="360"/>
      </w:pPr>
    </w:lvl>
    <w:lvl w:ilvl="7" w:tplc="48BA5990">
      <w:start w:val="1"/>
      <w:numFmt w:val="bullet"/>
      <w:lvlText w:val="●"/>
      <w:lvlJc w:val="left"/>
      <w:pPr>
        <w:ind w:left="5760" w:hanging="360"/>
      </w:pPr>
    </w:lvl>
    <w:lvl w:ilvl="8" w:tplc="5088DD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14C"/>
    <w:rsid w:val="00025196"/>
    <w:rsid w:val="000A4BA6"/>
    <w:rsid w:val="0025614C"/>
    <w:rsid w:val="004C0CD7"/>
    <w:rsid w:val="0053002B"/>
    <w:rsid w:val="005F5B4E"/>
    <w:rsid w:val="00634A1A"/>
    <w:rsid w:val="008C1F9E"/>
    <w:rsid w:val="00B71A43"/>
    <w:rsid w:val="00BE4B6C"/>
    <w:rsid w:val="00C473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77C2"/>
  <w15:docId w15:val="{5A746240-83D4-49D7-9806-9E91AF0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unhideWhenUsed/>
    <w:rsid w:val="008C1F9E"/>
    <w:pPr>
      <w:spacing w:before="100" w:beforeAutospacing="1" w:after="100" w:afterAutospacing="1"/>
    </w:pPr>
    <w:rPr>
      <w:sz w:val="24"/>
      <w:szCs w:val="24"/>
    </w:rPr>
  </w:style>
  <w:style w:type="character" w:styleId="Gl">
    <w:name w:val="Strong"/>
    <w:basedOn w:val="VarsaylanParagrafYazTipi"/>
    <w:uiPriority w:val="22"/>
    <w:qFormat/>
    <w:rsid w:val="008C1F9E"/>
    <w:rPr>
      <w:b/>
      <w:bCs/>
    </w:rPr>
  </w:style>
  <w:style w:type="character" w:styleId="Vurgu">
    <w:name w:val="Emphasis"/>
    <w:basedOn w:val="VarsaylanParagrafYazTipi"/>
    <w:uiPriority w:val="20"/>
    <w:qFormat/>
    <w:rsid w:val="008C1F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162241">
      <w:bodyDiv w:val="1"/>
      <w:marLeft w:val="0"/>
      <w:marRight w:val="0"/>
      <w:marTop w:val="0"/>
      <w:marBottom w:val="0"/>
      <w:divBdr>
        <w:top w:val="none" w:sz="0" w:space="0" w:color="auto"/>
        <w:left w:val="none" w:sz="0" w:space="0" w:color="auto"/>
        <w:bottom w:val="none" w:sz="0" w:space="0" w:color="auto"/>
        <w:right w:val="none" w:sz="0" w:space="0" w:color="auto"/>
      </w:divBdr>
      <w:divsChild>
        <w:div w:id="52895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66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392766">
      <w:bodyDiv w:val="1"/>
      <w:marLeft w:val="0"/>
      <w:marRight w:val="0"/>
      <w:marTop w:val="0"/>
      <w:marBottom w:val="0"/>
      <w:divBdr>
        <w:top w:val="none" w:sz="0" w:space="0" w:color="auto"/>
        <w:left w:val="none" w:sz="0" w:space="0" w:color="auto"/>
        <w:bottom w:val="none" w:sz="0" w:space="0" w:color="auto"/>
        <w:right w:val="none" w:sz="0" w:space="0" w:color="auto"/>
      </w:divBdr>
      <w:divsChild>
        <w:div w:id="139631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19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8A84E-FF4A-456E-A8B1-65DF5742A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949</Words>
  <Characters>5413</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Burak Kaplan</cp:lastModifiedBy>
  <cp:revision>9</cp:revision>
  <dcterms:created xsi:type="dcterms:W3CDTF">2026-05-26T02:34:00Z</dcterms:created>
  <dcterms:modified xsi:type="dcterms:W3CDTF">2026-05-26T03:35:00Z</dcterms:modified>
</cp:coreProperties>
</file>