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2E1" w:rsidRDefault="00057F5A">
      <w:pPr>
        <w:pStyle w:val="Balk1"/>
      </w:pPr>
      <w:bookmarkStart w:id="0" w:name="_GoBack"/>
      <w:r>
        <w:t>ANOMALİ SENARYO RAPORU: ENERGY COVERT CHANNEL (Enerji Tabanlı Gizli Kanal)</w:t>
      </w:r>
    </w:p>
    <w:p w:rsidR="00E862E1" w:rsidRDefault="00057F5A">
      <w:pPr>
        <w:pStyle w:val="Balk2"/>
      </w:pPr>
      <w:r>
        <w:t>1. AMAÇ</w:t>
      </w:r>
    </w:p>
    <w:p w:rsidR="00E862E1" w:rsidRDefault="00057F5A">
      <w:r>
        <w:t xml:space="preserve">Bu belgenin amacı, elektrikli araç (EV) şarj istasyonu ile merkezi yönetim sistemi arasındaki enerji hattı/çıkışındaki mikro dalgalanmaların (voltaj/akım modülasyonları) </w:t>
      </w:r>
      <w:r>
        <w:t>kullanılarak bilgi sızdırılması (covert channel) senaryosunu tanımlamak, oluşan anomali göstergelerini ortaya koymak, tespit ve azaltma yöntemlerini modellemektir.</w:t>
      </w:r>
    </w:p>
    <w:p w:rsidR="00E862E1" w:rsidRDefault="00057F5A">
      <w:pPr>
        <w:pStyle w:val="Balk2"/>
      </w:pPr>
      <w:r>
        <w:t>2. KAPSAM VE ÖZET</w:t>
      </w:r>
    </w:p>
    <w:p w:rsidR="00E862E1" w:rsidRDefault="00057F5A">
      <w:r>
        <w:t>2.1 Kapsam:</w:t>
      </w:r>
      <w:r>
        <w:br/>
        <w:t xml:space="preserve">Bu senaryo, EVSE (Electric Vehicle Supply Equipment) ile CSMS </w:t>
      </w:r>
      <w:r>
        <w:t>(Central System Management System) arasındaki iletişimin fiziksel enerji katmanı üzerinden dolaylı olarak etkilenmesini kapsar. Ağ trafiği görünürde değişmeden, enerji çıkışındaki hassas dalgalanmalar kullanılarak bilgiler iletilir veya çevresel sensörlerl</w:t>
      </w:r>
      <w:r>
        <w:t>e okunur.</w:t>
      </w:r>
      <w:r>
        <w:br/>
      </w:r>
      <w:r>
        <w:br/>
        <w:t>2.2 Genel Özet:</w:t>
      </w:r>
      <w:r>
        <w:br/>
        <w:t xml:space="preserve">Saldırgan, istasyonun enerji çıkışını küçük, kontrollü varyasyonlarla modüle ederek (ör. voltaj/akım pikleri), yakın çevrede konuşlu bir dinleyici/sensör tarafından bu varyasyonları tespit edip anlamlı bit dizilerine dönüştürür. </w:t>
      </w:r>
      <w:r>
        <w:t>Bu gizli kanal sayesinde kimlik bilgileri, oturum bilgileri ya da sapma komutları dışarı sızdırılabilir veya istasyon davranışı uzaktan tetiklenebilir.</w:t>
      </w:r>
    </w:p>
    <w:p w:rsidR="00E862E1" w:rsidRDefault="00057F5A">
      <w:pPr>
        <w:pStyle w:val="Balk2"/>
      </w:pPr>
      <w:r>
        <w:t>3. TEHDİT SINIFLANDIRMASI</w:t>
      </w:r>
    </w:p>
    <w:p w:rsidR="00E862E1" w:rsidRDefault="00057F5A">
      <w:r>
        <w:t>- Ana Tehdit: Covert Channel üzerinden veri sızdırma ve komut iletimi.</w:t>
      </w:r>
      <w:r>
        <w:br/>
        <w:t>- İlişk</w:t>
      </w:r>
      <w:r>
        <w:t>ili Tehditler: Fiziksel katman manipülasyonu, donanım kompromisi, veri bütünlüğü ihlali.</w:t>
      </w:r>
      <w:r>
        <w:br/>
        <w:t>- İstismar Edilen Zafiyet: Enerji hattı telemetrisinin güvenlik izlemesinin olmaması; hassas enerji ölçümlerinin dışarıya açığı.</w:t>
      </w:r>
    </w:p>
    <w:p w:rsidR="00E862E1" w:rsidRDefault="00057F5A">
      <w:pPr>
        <w:pStyle w:val="Balk2"/>
      </w:pPr>
      <w:r>
        <w:t>4. GEREKLİ KOŞULLAR (Önkoşullar)</w:t>
      </w:r>
    </w:p>
    <w:p w:rsidR="00E862E1" w:rsidRDefault="00057F5A">
      <w:r>
        <w:t>- Sal</w:t>
      </w:r>
      <w:r>
        <w:t>dırganın fiziksel yakınlık: Sensör veya empedans manipülasyonu için istasyon yakınında cihaz konumlandırabilme.</w:t>
      </w:r>
      <w:r>
        <w:br/>
        <w:t>- İstasyonun enerji çıkışına müdahale veya çıkış dalgalanması oluşturabilecek kapasite (ör. yazılımsal yük dalgalandırma, güç elemanlarına küçük</w:t>
      </w:r>
      <w:r>
        <w:t xml:space="preserve"> PWM uygulama).</w:t>
      </w:r>
      <w:r>
        <w:br/>
        <w:t>- Yakında dinleme sensörleri (akım/voltaj sensörü, elektromanyetik prob veya güç hattı analizörü) kurulmuş olmalı.</w:t>
      </w:r>
      <w:r>
        <w:br/>
        <w:t>- CSMS veya üçüncü taraf telemetri sisteminin enerji seyrindeki mikro dalgalanmaları izleyecek veya korele edecek mekanizması</w:t>
      </w:r>
      <w:r>
        <w:t xml:space="preserve"> olmamalı (görünürlük eksikliği).</w:t>
      </w:r>
    </w:p>
    <w:p w:rsidR="00E862E1" w:rsidRDefault="00057F5A">
      <w:pPr>
        <w:pStyle w:val="Balk2"/>
      </w:pPr>
      <w:r>
        <w:lastRenderedPageBreak/>
        <w:t>5. SALDIRI YÖNTEMLERİ (Aşamalar)</w:t>
      </w:r>
    </w:p>
    <w:p w:rsidR="00E862E1" w:rsidRDefault="00057F5A">
      <w:r>
        <w:t>Aşağıda tipik bir saldırı zinciri adım adım açıklanmıştır:</w:t>
      </w:r>
      <w:r>
        <w:br/>
      </w:r>
      <w:r>
        <w:br/>
        <w:t>1) Keşif: Saldırgan, hedef istasyonların güç yönetimi davranışını ve nominal enerji profillerini öğrenir. Telemetri, şarj modları</w:t>
      </w:r>
      <w:r>
        <w:t>, ve güç elektroniği karakteristikleri ölçülür.</w:t>
      </w:r>
      <w:r>
        <w:br/>
      </w:r>
      <w:r>
        <w:br/>
        <w:t xml:space="preserve">2) Enjeksiyon (Modülasyon): İstasyon üzerinde küçük, periyodik güç tüketimi değişiklikleri oluşturulur. Bu yazılım aracılığıyla (ör. motor/ısıtıcı yükü tetikleme) veya güç devresinde kontrollü PWM/impulslar </w:t>
      </w:r>
      <w:r>
        <w:t>ile yapılabilir. Modülasyon, düşük bant genişlikli ve hataya dayanıklı kodlama (ör. Manchester coding veya durum tabanlı zamanlama) ile yapılır.</w:t>
      </w:r>
      <w:r>
        <w:br/>
      </w:r>
      <w:r>
        <w:br/>
        <w:t>3) Dinleme (Receiver): Saldırgan tarafından önceden yerleştirilmiş sensör veya dışarıdan konumlandırılmış akıl</w:t>
      </w:r>
      <w:r>
        <w:t>lı ölçer, güç hattındaki mikro dalgalanmaları ölçer ve zaman serisi verisi toplar.</w:t>
      </w:r>
      <w:r>
        <w:br/>
      </w:r>
      <w:r>
        <w:br/>
        <w:t>4) Dekodlama: Toplanan sinyaller zaman/frekans analizine tabi tutulur, gürültü temizleme yapılır ve modülasyon şemasına göre bit dizisine dönüşür. Elde edilen veri, kimlik,</w:t>
      </w:r>
      <w:r>
        <w:t xml:space="preserve"> oturum tokenleri veya komut kodları olabilir.</w:t>
      </w:r>
      <w:r>
        <w:br/>
      </w:r>
      <w:r>
        <w:br/>
        <w:t>5) Kullanım: Elde edilen bilgilerle yetkisiz erişim sağlanır veya istasyon davranışı (ör. şarj durdurma/başlatma) dolaylı olarak tetiklenir.</w:t>
      </w:r>
    </w:p>
    <w:p w:rsidR="00E862E1" w:rsidRDefault="00057F5A">
      <w:pPr>
        <w:pStyle w:val="Balk2"/>
      </w:pPr>
      <w:r>
        <w:t>6. TESPİT YÖNTEMLERİ VE İNDİKATÖRLER (IoCs)</w:t>
      </w:r>
    </w:p>
    <w:p w:rsidR="00E862E1" w:rsidRDefault="00057F5A">
      <w:r>
        <w:t xml:space="preserve">Bu saldırı, geleneksel </w:t>
      </w:r>
      <w:r>
        <w:t>ağ tabanlı IDS'lerin çoğundan kaçınır. Tespitte aşağıdaki göstergeler kullanılabilir:</w:t>
      </w:r>
      <w:r>
        <w:br/>
      </w:r>
      <w:r>
        <w:br/>
        <w:t>- Enerji Telemetri Anomali İndikatörleri: Beklenen voltaj/akım spektrumunda periyodik, düşük genlikli pikler.</w:t>
      </w:r>
      <w:r>
        <w:br/>
        <w:t>- Frekans Analizi: Güç hattında normal olmayan spektral bil</w:t>
      </w:r>
      <w:r>
        <w:t>eşenler (ör. yüksek frekanslı bileşenler) ortaya çıkar.</w:t>
      </w:r>
      <w:r>
        <w:br/>
        <w:t>- Zamanlama Korelasyonu: Şarj olayları veya oturum açma zamanları ile enerji dalgalanmaları arasında istatistiksel korelasyon.</w:t>
      </w:r>
      <w:r>
        <w:br/>
        <w:t>- Fiziksel Sensör Tespiti: İstasyonda veya yakında yetkisiz cihazların va</w:t>
      </w:r>
      <w:r>
        <w:t>rlığı (Bluetooth/Wi‑Fi keşfi, fiziksel müdahale izleri).</w:t>
      </w:r>
      <w:r>
        <w:br/>
        <w:t>- Telemetri Tutarsızlığı: Enerji ölçümü ile iletişim edilen tüketim verileri örtüşmüyorsa (ör. ölçülen enerji ile raporlanan enerji arasında kısa periyotlu sapmalar).</w:t>
      </w:r>
    </w:p>
    <w:p w:rsidR="00E862E1" w:rsidRDefault="00057F5A">
      <w:pPr>
        <w:pStyle w:val="Balk2"/>
      </w:pPr>
      <w:r>
        <w:t>7. OLASI ETKİLER</w:t>
      </w:r>
    </w:p>
    <w:p w:rsidR="00E862E1" w:rsidRDefault="00057F5A">
      <w:r>
        <w:t>- Gizlilik İhla</w:t>
      </w:r>
      <w:r>
        <w:t>li: Kullanıcı kimlikleri, oturum tokenleri veya konum bilgileri sızdırılabilir.</w:t>
      </w:r>
      <w:r>
        <w:br/>
        <w:t>- Finansal Kayıp: Erişim sağlanarak sahte oturumlar başlatılabilir veya enerji çekilmesi manipüle edilebilir.</w:t>
      </w:r>
      <w:r>
        <w:br/>
        <w:t>- Operasyonel Bozulma: Uzaktan istasyonların çalışması etkilenebil</w:t>
      </w:r>
      <w:r>
        <w:t>ir, hizmet sürekliliği zedelenir.</w:t>
      </w:r>
      <w:r>
        <w:br/>
      </w:r>
      <w:r>
        <w:lastRenderedPageBreak/>
        <w:t>- Algoritmik Saldırı: Covert channel üzerinden gönderilen komutlar, cihazın güvenlik mekanizmalarını atlatabilir.</w:t>
      </w:r>
    </w:p>
    <w:p w:rsidR="00E862E1" w:rsidRDefault="00057F5A">
      <w:pPr>
        <w:pStyle w:val="Balk2"/>
      </w:pPr>
      <w:r>
        <w:t>8. ÖNLEMLER VE AZALTMA YÖNTEMLERİ</w:t>
      </w:r>
    </w:p>
    <w:p w:rsidR="00E862E1" w:rsidRDefault="00057F5A">
      <w:r>
        <w:t>Proaktif ve reaktif önlemler şunları içerir:</w:t>
      </w:r>
      <w:r>
        <w:br/>
      </w:r>
      <w:r>
        <w:br/>
        <w:t>Proaktif:</w:t>
      </w:r>
      <w:r>
        <w:br/>
        <w:t>- Enerji telemetri</w:t>
      </w:r>
      <w:r>
        <w:t>sinin uçtan uca izlenmesi: Hassas voltaj/akım spektrumu izleme ve anormal pattern algılama.</w:t>
      </w:r>
      <w:r>
        <w:br/>
        <w:t>- Fiziksel erişim kontrolü: İstasyon çevresinde yetkisiz cihaz yerleştirmeyi zorlaştırmak için fiziksel bariyerler, kamera ve düzenli saha denetimleri.</w:t>
      </w:r>
      <w:r>
        <w:br/>
        <w:t xml:space="preserve">- Güç hattı </w:t>
      </w:r>
      <w:r>
        <w:t>filtreleme: Yüksek frekanslı gürültüyü azaltan filtrelerin kullanılması ve kritik güç devrelerinin izolasyonu.</w:t>
      </w:r>
      <w:r>
        <w:br/>
        <w:t>- Güç yönetimi rastgeleleştirme: Enerji çekim profilinde bilinçli jitter uygulanarak zamanlama tabanlı modülasyonların başarı olasılığını azaltma</w:t>
      </w:r>
      <w:r>
        <w:t>.</w:t>
      </w:r>
      <w:r>
        <w:br/>
      </w:r>
      <w:r>
        <w:br/>
        <w:t>Reaktif:</w:t>
      </w:r>
      <w:r>
        <w:br/>
        <w:t>- Enerji telemetri anomali tespit edildiğinde ilgili istasyonu karantinaya alma ve merkezi denetim başlatma.</w:t>
      </w:r>
      <w:r>
        <w:br/>
        <w:t>- Fiziksel saha taraması ile yetkisiz sensörleri tespit edip kaldırma.</w:t>
      </w:r>
      <w:r>
        <w:br/>
        <w:t>- Elde edilen verilerin hızlı analizine yönelik merkezde forensi</w:t>
      </w:r>
      <w:r>
        <w:t>cs playbook'u hazır bulundurma.</w:t>
      </w:r>
    </w:p>
    <w:p w:rsidR="00E862E1" w:rsidRDefault="00057F5A">
      <w:pPr>
        <w:pStyle w:val="Balk2"/>
      </w:pPr>
      <w:r>
        <w:t>9. KANIT TOPLAMA VE ADLİ İZLEME</w:t>
      </w:r>
    </w:p>
    <w:p w:rsidR="00E862E1" w:rsidRDefault="00057F5A">
      <w:r>
        <w:t>- Güç hattı örnekleri: Dalgalanma zaman damgalarıyla birlikte ham telemetri toplanmalı.</w:t>
      </w:r>
      <w:r>
        <w:br/>
        <w:t>- Fiziksel kamera kayıtları: Şüpheli cihaz yerleşimi veya personele ait anormallikler.</w:t>
      </w:r>
      <w:r>
        <w:br/>
        <w:t>- Cihaz günlükler</w:t>
      </w:r>
      <w:r>
        <w:t>i: Firmware logları, güç yönetimi olayları ve OTA güncelleme kayıtları.</w:t>
      </w:r>
      <w:r>
        <w:br/>
        <w:t>- Sensör verilerinin hash lenmesi ve merkezi arşivleme: Dijital delillerin bütünlüğünü korumak için.</w:t>
      </w:r>
    </w:p>
    <w:p w:rsidR="00E862E1" w:rsidRDefault="00057F5A">
      <w:pPr>
        <w:pStyle w:val="Balk2"/>
      </w:pPr>
      <w:r>
        <w:t>10. ÖRNEK TESPİT KURALLARI VE METRİKLER (KPI)</w:t>
      </w:r>
    </w:p>
    <w:p w:rsidR="00E862E1" w:rsidRDefault="00057F5A">
      <w:r>
        <w:t xml:space="preserve">- Spektral Eşik Kuralı: Güç hattında </w:t>
      </w:r>
      <w:r>
        <w:t>beklenen bant dışında %X oranında enerji tespit edilirse alarm.</w:t>
      </w:r>
      <w:r>
        <w:br/>
        <w:t>- Zamanlama Korelasyon Kuralı: Bir istasyondaki enerji dalgalanma dizileri ile oturum açma/komut zamanları arasındaki korelasyon eşiği aşılırsa uyar.</w:t>
      </w:r>
      <w:r>
        <w:br/>
        <w:t>- Fiziksel Cihaz Tespiti: Bir saha noktası</w:t>
      </w:r>
      <w:r>
        <w:t>nda yetkisiz radyo cihazı veya beklenmedik RF imzası tespit edilirse uyar.</w:t>
      </w:r>
      <w:r>
        <w:br/>
        <w:t>- KPI Önerileri: Plain energy-anomaly events/month, Average detection time (MTTD), Remediation time (MTTR), % of stations with physical tamper detection enabled.</w:t>
      </w:r>
    </w:p>
    <w:p w:rsidR="00E862E1" w:rsidRDefault="00057F5A">
      <w:pPr>
        <w:pStyle w:val="Balk2"/>
      </w:pPr>
      <w:r>
        <w:t xml:space="preserve">11. ORTAK STRATEJİ </w:t>
      </w:r>
      <w:r>
        <w:t>VE UYGULAMA ADIMLARI</w:t>
      </w:r>
    </w:p>
    <w:p w:rsidR="00E862E1" w:rsidRDefault="00057F5A">
      <w:r>
        <w:t>1) Pilot saha testi: 5 istasyon üzerinde kontrollü deneyler ile enerji tabanlı covert channel tespit pipeline'ı oluştur.</w:t>
      </w:r>
      <w:r>
        <w:br/>
        <w:t xml:space="preserve">2) Telemetri geliştirme: Yüksek örneklemli enerji telemetri kaydı, merkezi analiz ve ML </w:t>
      </w:r>
      <w:r>
        <w:lastRenderedPageBreak/>
        <w:t>destekli spektral tespit.</w:t>
      </w:r>
      <w:r>
        <w:br/>
      </w:r>
      <w:r>
        <w:t>3) Eğitim ve prosedür: Saha ekipleri için fiziksel müdahale kontrol checklist'i ve olay müdahale playbook'u.</w:t>
      </w:r>
      <w:r>
        <w:br/>
        <w:t>4) Süreç: Pilot -&gt; Ölçeklendirme -&gt; Sürekli izleme ve periyodik denetim.</w:t>
      </w:r>
    </w:p>
    <w:bookmarkEnd w:id="0"/>
    <w:p w:rsidR="00E862E1" w:rsidRDefault="00E862E1" w:rsidP="00057F5A">
      <w:pPr>
        <w:pStyle w:val="Balk2"/>
      </w:pPr>
    </w:p>
    <w:sectPr w:rsidR="00E862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F5A"/>
    <w:rsid w:val="0006063C"/>
    <w:rsid w:val="0015074B"/>
    <w:rsid w:val="0029639D"/>
    <w:rsid w:val="00326F90"/>
    <w:rsid w:val="00AA1D8D"/>
    <w:rsid w:val="00B47730"/>
    <w:rsid w:val="00CB0664"/>
    <w:rsid w:val="00E86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28B4EC"/>
  <w14:defaultImageDpi w14:val="300"/>
  <w15:docId w15:val="{D4DA677A-7792-40D3-AE3F-B49B6D18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98BD14-534A-4590-96B6-E2F4362F0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ysf arkn</cp:lastModifiedBy>
  <cp:revision>2</cp:revision>
  <dcterms:created xsi:type="dcterms:W3CDTF">2025-11-03T16:01:00Z</dcterms:created>
  <dcterms:modified xsi:type="dcterms:W3CDTF">2025-11-03T16:01:00Z</dcterms:modified>
  <cp:category/>
</cp:coreProperties>
</file>