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69" w:rsidRDefault="00517F69" w:rsidP="00517F6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Bu yazının amacı, literatürde metin madenciliği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mining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veya metin veri madenciliği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595959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mining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kavramını açıklamaktır.</w:t>
      </w:r>
    </w:p>
    <w:p w:rsidR="00517F69" w:rsidRDefault="00517F69" w:rsidP="00517F6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En basit anlamda, metin madenciliği çalışmaları metni veri kaynağı olarak kabul eden veri madenciliği (</w:t>
      </w:r>
      <w:proofErr w:type="gramStart"/>
      <w:r>
        <w:rPr>
          <w:rFonts w:ascii="Helvetica" w:hAnsi="Helvetica" w:cs="Helvetica"/>
          <w:color w:val="595959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mining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) çalışmasıdır diğer bir tanımla metin üzerinden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yapısallaştırılmış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structured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) veri elde etmeyi amaçlar. Örneğin metinlerin sınıflandırılması,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bölütlenmesi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clustering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metinlerden konu çıkarılması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concept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extraction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sınıf taneciklerinin üretilmesi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production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granular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taxonomy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duygusal analiz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sentimental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analysis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metin özetleme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document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summarization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varlık ilişki modellemesi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relationship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modelling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gibi çalışmaları hedefler.</w:t>
      </w:r>
    </w:p>
    <w:p w:rsidR="00517F69" w:rsidRDefault="00517F69" w:rsidP="00517F6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Yukarıdaki hedeflere ulaşılması için metin madenciliği çalışmaları kapsamında </w:t>
      </w:r>
      <w:r w:rsidRPr="00517F69">
        <w:rPr>
          <w:rFonts w:ascii="Helvetica" w:hAnsi="Helvetica" w:cs="Helvetica"/>
          <w:color w:val="595959"/>
          <w:sz w:val="21"/>
          <w:szCs w:val="21"/>
        </w:rPr>
        <w:t>enformasyon getirimi (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information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retrieval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>)</w:t>
      </w:r>
      <w:r>
        <w:rPr>
          <w:rFonts w:ascii="Helvetica" w:hAnsi="Helvetica" w:cs="Helvetica"/>
          <w:color w:val="595959"/>
          <w:sz w:val="21"/>
          <w:szCs w:val="21"/>
        </w:rPr>
        <w:t>, </w:t>
      </w:r>
      <w:r w:rsidRPr="00517F69">
        <w:rPr>
          <w:rFonts w:ascii="Helvetica" w:hAnsi="Helvetica" w:cs="Helvetica"/>
          <w:color w:val="595959"/>
          <w:sz w:val="21"/>
          <w:szCs w:val="21"/>
        </w:rPr>
        <w:t>hece analizi (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lexical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analysis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>)</w:t>
      </w:r>
      <w:r>
        <w:rPr>
          <w:rFonts w:ascii="Helvetica" w:hAnsi="Helvetica" w:cs="Helvetica"/>
          <w:color w:val="595959"/>
          <w:sz w:val="21"/>
          <w:szCs w:val="21"/>
        </w:rPr>
        <w:t xml:space="preserve">, kelime frekans dağılımı (Word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requency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distribution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örüntü tanıma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pattern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recognition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 etiketleme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tagging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), </w:t>
      </w:r>
      <w:r w:rsidRPr="00517F69">
        <w:rPr>
          <w:rFonts w:ascii="Helvetica" w:hAnsi="Helvetica" w:cs="Helvetica"/>
          <w:color w:val="595959"/>
          <w:sz w:val="21"/>
          <w:szCs w:val="21"/>
        </w:rPr>
        <w:t>enfor</w:t>
      </w:r>
      <w:bookmarkStart w:id="0" w:name="_GoBack"/>
      <w:bookmarkEnd w:id="0"/>
      <w:r w:rsidRPr="00517F69">
        <w:rPr>
          <w:rFonts w:ascii="Helvetica" w:hAnsi="Helvetica" w:cs="Helvetica"/>
          <w:color w:val="595959"/>
          <w:sz w:val="21"/>
          <w:szCs w:val="21"/>
        </w:rPr>
        <w:t>masyon çıkarımı (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information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 w:rsidRPr="00517F69">
        <w:rPr>
          <w:rFonts w:ascii="Helvetica" w:hAnsi="Helvetica" w:cs="Helvetica"/>
          <w:color w:val="595959"/>
          <w:sz w:val="21"/>
          <w:szCs w:val="21"/>
        </w:rPr>
        <w:t>extraction</w:t>
      </w:r>
      <w:proofErr w:type="spellEnd"/>
      <w:r w:rsidRPr="00517F69">
        <w:rPr>
          <w:rFonts w:ascii="Helvetica" w:hAnsi="Helvetica" w:cs="Helvetica"/>
          <w:color w:val="595959"/>
          <w:sz w:val="21"/>
          <w:szCs w:val="21"/>
        </w:rPr>
        <w:t>)</w:t>
      </w:r>
      <w:r>
        <w:rPr>
          <w:rFonts w:ascii="Helvetica" w:hAnsi="Helvetica" w:cs="Helvetica"/>
          <w:color w:val="595959"/>
          <w:sz w:val="21"/>
          <w:szCs w:val="21"/>
        </w:rPr>
        <w:t xml:space="preserve">, veri madenciliği (data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mining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ve hatta görselleştirme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visualization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gibi yöntemleri kullanmaktadır.</w:t>
      </w:r>
    </w:p>
    <w:p w:rsidR="00A34994" w:rsidRDefault="00517F69"/>
    <w:sectPr w:rsidR="00A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9B"/>
    <w:rsid w:val="002835DE"/>
    <w:rsid w:val="00342C0A"/>
    <w:rsid w:val="00517F69"/>
    <w:rsid w:val="008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18096-04C5-44EF-86F1-F8EF58D3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17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>Silentall Unattended Installer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2019-01-08T14:27:00Z</dcterms:created>
  <dcterms:modified xsi:type="dcterms:W3CDTF">2019-01-08T14:27:00Z</dcterms:modified>
</cp:coreProperties>
</file>