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F1" w:rsidRDefault="003517F1" w:rsidP="003517F1">
      <w:pPr>
        <w:pStyle w:val="NormalWeb"/>
        <w:shd w:val="clear" w:color="auto" w:fill="FFFFFF"/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Divan edebiyatı, </w:t>
      </w:r>
      <w:hyperlink r:id="rId4" w:tooltip="türklerin kullandıkları alfabeler" w:history="1">
        <w:r>
          <w:rPr>
            <w:rStyle w:val="Kpr"/>
            <w:rFonts w:ascii="Comic Sans MS" w:hAnsi="Comic Sans MS"/>
            <w:color w:val="000000"/>
            <w:sz w:val="20"/>
            <w:szCs w:val="20"/>
          </w:rPr>
          <w:t>Türklerin</w:t>
        </w:r>
      </w:hyperlink>
      <w:r>
        <w:rPr>
          <w:rFonts w:ascii="Comic Sans MS" w:hAnsi="Comic Sans MS"/>
          <w:color w:val="000000"/>
          <w:sz w:val="20"/>
          <w:szCs w:val="20"/>
        </w:rPr>
        <w:t xml:space="preserve"> İslamiyet’i kabulünden sonra meydana gelen yazılı edebiyattır. Arap ve Fars edebiyatı etkisi altında gelişmiştir. Bu etki,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Arapca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 ve Farsça sözcüklerin Türkçeye girmesinin yanı sıra, bu dillerin anlatım biçimlerinin benimsenmesiyle de kendini gösterir. Bu edebiyata Divan edebiyatı denmesinin sebebi, şairlerin şiirlerini divan denen el yazması kitaplarda toplamış olmalarıdır.</w:t>
      </w:r>
    </w:p>
    <w:p w:rsidR="003517F1" w:rsidRDefault="003517F1" w:rsidP="003517F1">
      <w:pPr>
        <w:pStyle w:val="NormalWeb"/>
        <w:shd w:val="clear" w:color="auto" w:fill="FFFFFF"/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 xml:space="preserve">Divan edebiyatının ilk örnekleri 13. yüzyılda verilmiştir. Bu edebiyatın ilk ürünlerini veren Mevlana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Celaleddini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 Rumi bütün yapıtlarını Farsça yazdı. Aynı yüzyılın bir başka büyük şairi Hoca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Dehhani’ydi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. Horasan’dan gelip Konya’ya yerleşen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Dehhani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, özellikle İranlı şair </w:t>
      </w:r>
      <w:proofErr w:type="spellStart"/>
      <w:r>
        <w:rPr>
          <w:rFonts w:ascii="Comic Sans MS" w:hAnsi="Comic Sans MS"/>
          <w:color w:val="000000"/>
          <w:sz w:val="20"/>
          <w:szCs w:val="20"/>
        </w:rPr>
        <w:t>Firdevsi’nin</w:t>
      </w:r>
      <w:proofErr w:type="spellEnd"/>
      <w:r>
        <w:rPr>
          <w:rFonts w:ascii="Comic Sans MS" w:hAnsi="Comic Sans MS"/>
          <w:color w:val="000000"/>
          <w:sz w:val="20"/>
          <w:szCs w:val="20"/>
        </w:rPr>
        <w:t xml:space="preserve"> etkisinde şiirler kaleme aldı. 14. yüzyılda Konya, Niğde, Kastamonu, Sinop, Sivas, Kırşehir, İznik, Bursa gibi kültür merkezlerinde şairler ve yazarlar Divan edebiyatının yeni örneklerini verdiler. Bunların çoğu kahramanlık </w:t>
      </w:r>
      <w:hyperlink r:id="rId5" w:tooltip="hikaye türünün özellikleri" w:history="1">
        <w:r>
          <w:rPr>
            <w:rStyle w:val="Kpr"/>
            <w:rFonts w:ascii="Comic Sans MS" w:hAnsi="Comic Sans MS"/>
            <w:color w:val="000000"/>
            <w:sz w:val="20"/>
            <w:szCs w:val="20"/>
          </w:rPr>
          <w:t>hikâye</w:t>
        </w:r>
      </w:hyperlink>
      <w:r>
        <w:rPr>
          <w:rFonts w:ascii="Comic Sans MS" w:hAnsi="Comic Sans MS"/>
          <w:color w:val="000000"/>
          <w:sz w:val="20"/>
          <w:szCs w:val="20"/>
        </w:rPr>
        <w:t>leri, öğretici, eğitici ve dinsel yapıtlardı.</w:t>
      </w:r>
    </w:p>
    <w:p w:rsidR="00A34994" w:rsidRDefault="003517F1">
      <w:bookmarkStart w:id="0" w:name="_GoBack"/>
      <w:bookmarkEnd w:id="0"/>
    </w:p>
    <w:sectPr w:rsidR="00A3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4E"/>
    <w:rsid w:val="002835DE"/>
    <w:rsid w:val="00342C0A"/>
    <w:rsid w:val="003517F1"/>
    <w:rsid w:val="00E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C2270-958E-43C0-B687-E1AB02D3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51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kbilgi.com/yazi/hikaye-oyku-turunun-ozellikleri-tarihi-gelisimi-ve-temsilcileri/" TargetMode="External"/><Relationship Id="rId4" Type="http://schemas.openxmlformats.org/officeDocument/2006/relationships/hyperlink" Target="https://www.cokbilgi.com/yazi/turklerin-kullandiklari-alfabele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1047</Characters>
  <Application>Microsoft Office Word</Application>
  <DocSecurity>0</DocSecurity>
  <Lines>8</Lines>
  <Paragraphs>2</Paragraphs>
  <ScaleCrop>false</ScaleCrop>
  <Company>Silentall Unattended Installer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2019-01-08T15:42:00Z</dcterms:created>
  <dcterms:modified xsi:type="dcterms:W3CDTF">2019-01-08T15:51:00Z</dcterms:modified>
</cp:coreProperties>
</file>