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D2D" w:rsidRDefault="00A41D2D"/>
    <w:p w:rsidR="00AB61D7" w:rsidRDefault="00AB61D7"/>
    <w:p w:rsidR="00AB61D7" w:rsidRDefault="00AB61D7"/>
    <w:p w:rsidR="00AB61D7" w:rsidRDefault="00AB61D7"/>
    <w:p w:rsidR="00AB61D7" w:rsidRDefault="00AB61D7"/>
    <w:p w:rsidR="00AB61D7" w:rsidRDefault="00AB61D7"/>
    <w:p w:rsidR="00AB61D7" w:rsidRDefault="00AB61D7"/>
    <w:p w:rsidR="00822165" w:rsidRDefault="00AB61D7">
      <w:r w:rsidRPr="00AB61D7">
        <w:t xml:space="preserve">This section illustrates </w:t>
      </w:r>
      <w:r w:rsidR="00822165">
        <w:t xml:space="preserve">implementation of </w:t>
      </w:r>
      <w:r w:rsidRPr="00AB61D7">
        <w:t xml:space="preserve">the </w:t>
      </w:r>
      <w:r w:rsidR="00822165">
        <w:t xml:space="preserve">new-implemented </w:t>
      </w:r>
      <w:r w:rsidRPr="00AB61D7">
        <w:t xml:space="preserve">distributed programming </w:t>
      </w:r>
      <w:r w:rsidR="00822165">
        <w:t>solution</w:t>
      </w:r>
      <w:r>
        <w:t>.</w:t>
      </w:r>
      <w:r w:rsidR="00822165">
        <w:t xml:space="preserve"> For that </w:t>
      </w:r>
      <w:r w:rsidR="00822165" w:rsidRPr="00822165">
        <w:t>experiments</w:t>
      </w:r>
      <w:r w:rsidR="00822165">
        <w:t xml:space="preserve"> there will be demonstration of 2 consumers</w:t>
      </w:r>
      <w:r w:rsidR="0015322A">
        <w:t xml:space="preserve"> (one developed with C# and another with Java)</w:t>
      </w:r>
      <w:r w:rsidR="00822165">
        <w:t xml:space="preserve"> and 2 </w:t>
      </w:r>
      <w:proofErr w:type="gramStart"/>
      <w:r w:rsidR="00822165">
        <w:t>providers</w:t>
      </w:r>
      <w:r w:rsidR="0015322A">
        <w:t>(</w:t>
      </w:r>
      <w:proofErr w:type="gramEnd"/>
      <w:r w:rsidR="0015322A">
        <w:t>one developed with C# and another with Java)</w:t>
      </w:r>
      <w:r w:rsidR="00822165">
        <w:t xml:space="preserve">. </w:t>
      </w:r>
    </w:p>
    <w:p w:rsidR="00822165" w:rsidRDefault="00822165"/>
    <w:p w:rsidR="00AB61D7" w:rsidRDefault="00822165">
      <w:r>
        <w:t>Properties of the consumers can be seen in Table1.</w:t>
      </w:r>
    </w:p>
    <w:p w:rsidR="00822165" w:rsidRDefault="00822165"/>
    <w:tbl>
      <w:tblPr>
        <w:tblStyle w:val="TableGrid"/>
        <w:tblW w:w="0" w:type="auto"/>
        <w:tblLook w:val="04A0" w:firstRow="1" w:lastRow="0" w:firstColumn="1" w:lastColumn="0" w:noHBand="0" w:noVBand="1"/>
      </w:tblPr>
      <w:tblGrid>
        <w:gridCol w:w="2838"/>
        <w:gridCol w:w="2839"/>
        <w:gridCol w:w="2839"/>
      </w:tblGrid>
      <w:tr w:rsidR="00822165" w:rsidTr="00822165">
        <w:tc>
          <w:tcPr>
            <w:tcW w:w="2838" w:type="dxa"/>
          </w:tcPr>
          <w:p w:rsidR="00822165" w:rsidRDefault="00822165" w:rsidP="00822165">
            <w:r>
              <w:t>Mobile 1 (Windows Mobile)</w:t>
            </w:r>
          </w:p>
        </w:tc>
        <w:tc>
          <w:tcPr>
            <w:tcW w:w="2839" w:type="dxa"/>
          </w:tcPr>
          <w:p w:rsidR="00822165" w:rsidRDefault="00822165" w:rsidP="00822165">
            <w:r>
              <w:t>Consumer</w:t>
            </w:r>
          </w:p>
        </w:tc>
        <w:tc>
          <w:tcPr>
            <w:tcW w:w="2839" w:type="dxa"/>
          </w:tcPr>
          <w:p w:rsidR="00822165" w:rsidRDefault="00822165" w:rsidP="00822165">
            <w:r>
              <w:t>C#</w:t>
            </w:r>
          </w:p>
        </w:tc>
      </w:tr>
      <w:tr w:rsidR="00822165" w:rsidTr="00822165">
        <w:tc>
          <w:tcPr>
            <w:tcW w:w="2838" w:type="dxa"/>
          </w:tcPr>
          <w:p w:rsidR="00822165" w:rsidRDefault="00822165" w:rsidP="00822165">
            <w:r>
              <w:t>Mobile 2  (Android Mobile)</w:t>
            </w:r>
          </w:p>
        </w:tc>
        <w:tc>
          <w:tcPr>
            <w:tcW w:w="2839" w:type="dxa"/>
          </w:tcPr>
          <w:p w:rsidR="00822165" w:rsidRDefault="00822165" w:rsidP="00822165">
            <w:r>
              <w:t>Consumer</w:t>
            </w:r>
          </w:p>
        </w:tc>
        <w:tc>
          <w:tcPr>
            <w:tcW w:w="2839" w:type="dxa"/>
          </w:tcPr>
          <w:p w:rsidR="00822165" w:rsidRDefault="00822165" w:rsidP="00822165">
            <w:r>
              <w:t>Java</w:t>
            </w:r>
          </w:p>
        </w:tc>
      </w:tr>
    </w:tbl>
    <w:p w:rsidR="00822165" w:rsidRDefault="00822165"/>
    <w:p w:rsidR="00822165" w:rsidRDefault="00822165"/>
    <w:p w:rsidR="00822165" w:rsidRDefault="00822165">
      <w:r>
        <w:t>Properties of providers can be found in Table 2</w:t>
      </w:r>
    </w:p>
    <w:p w:rsidR="00822165" w:rsidRDefault="00822165"/>
    <w:tbl>
      <w:tblPr>
        <w:tblStyle w:val="TableGrid"/>
        <w:tblW w:w="0" w:type="auto"/>
        <w:tblLook w:val="04A0" w:firstRow="1" w:lastRow="0" w:firstColumn="1" w:lastColumn="0" w:noHBand="0" w:noVBand="1"/>
      </w:tblPr>
      <w:tblGrid>
        <w:gridCol w:w="916"/>
        <w:gridCol w:w="1141"/>
        <w:gridCol w:w="652"/>
        <w:gridCol w:w="4806"/>
        <w:gridCol w:w="1001"/>
      </w:tblGrid>
      <w:tr w:rsidR="00822165" w:rsidTr="00822165">
        <w:tc>
          <w:tcPr>
            <w:tcW w:w="2309" w:type="dxa"/>
          </w:tcPr>
          <w:p w:rsidR="00822165" w:rsidRDefault="00822165" w:rsidP="00822165">
            <w:r>
              <w:t>Cloud Server 1</w:t>
            </w:r>
          </w:p>
        </w:tc>
        <w:tc>
          <w:tcPr>
            <w:tcW w:w="2370" w:type="dxa"/>
          </w:tcPr>
          <w:p w:rsidR="00822165" w:rsidRDefault="00822165" w:rsidP="00822165">
            <w:r>
              <w:t>Provider</w:t>
            </w:r>
          </w:p>
        </w:tc>
        <w:tc>
          <w:tcPr>
            <w:tcW w:w="976" w:type="dxa"/>
          </w:tcPr>
          <w:p w:rsidR="00822165" w:rsidRDefault="00822165" w:rsidP="00822165">
            <w:proofErr w:type="gramStart"/>
            <w:r>
              <w:t>.Net</w:t>
            </w:r>
            <w:proofErr w:type="gramEnd"/>
            <w:r>
              <w:t xml:space="preserve"> </w:t>
            </w:r>
          </w:p>
        </w:tc>
        <w:tc>
          <w:tcPr>
            <w:tcW w:w="1326" w:type="dxa"/>
          </w:tcPr>
          <w:p w:rsidR="00822165" w:rsidRDefault="00822165" w:rsidP="00822165">
            <w:r w:rsidRPr="00AB61D7">
              <w:t>http://csharpserverthesis.azurewebsites.net</w:t>
            </w:r>
          </w:p>
        </w:tc>
        <w:tc>
          <w:tcPr>
            <w:tcW w:w="1535" w:type="dxa"/>
          </w:tcPr>
          <w:p w:rsidR="00822165" w:rsidRDefault="00822165" w:rsidP="00822165">
            <w:r>
              <w:t>IIS 7.0 Server</w:t>
            </w:r>
          </w:p>
        </w:tc>
      </w:tr>
      <w:tr w:rsidR="00822165" w:rsidTr="00822165">
        <w:tc>
          <w:tcPr>
            <w:tcW w:w="2309" w:type="dxa"/>
          </w:tcPr>
          <w:p w:rsidR="00822165" w:rsidRDefault="00822165" w:rsidP="00822165">
            <w:r>
              <w:t>Cloud Server 1</w:t>
            </w:r>
          </w:p>
        </w:tc>
        <w:tc>
          <w:tcPr>
            <w:tcW w:w="2370" w:type="dxa"/>
          </w:tcPr>
          <w:p w:rsidR="00822165" w:rsidRDefault="00822165" w:rsidP="00822165">
            <w:r>
              <w:t>Provider</w:t>
            </w:r>
          </w:p>
        </w:tc>
        <w:tc>
          <w:tcPr>
            <w:tcW w:w="976" w:type="dxa"/>
          </w:tcPr>
          <w:p w:rsidR="00822165" w:rsidRDefault="00822165" w:rsidP="00822165">
            <w:r>
              <w:t>Java</w:t>
            </w:r>
          </w:p>
        </w:tc>
        <w:tc>
          <w:tcPr>
            <w:tcW w:w="1326" w:type="dxa"/>
          </w:tcPr>
          <w:p w:rsidR="00822165" w:rsidRDefault="00822165" w:rsidP="00822165">
            <w:r w:rsidRPr="00AB61D7">
              <w:t>http://javatomcatthesis.azurewebsites.net</w:t>
            </w:r>
          </w:p>
        </w:tc>
        <w:tc>
          <w:tcPr>
            <w:tcW w:w="1535" w:type="dxa"/>
          </w:tcPr>
          <w:p w:rsidR="00822165" w:rsidRDefault="00822165" w:rsidP="00822165">
            <w:r>
              <w:t>Tomcat Server</w:t>
            </w:r>
          </w:p>
        </w:tc>
      </w:tr>
    </w:tbl>
    <w:p w:rsidR="00822165" w:rsidRDefault="00822165"/>
    <w:p w:rsidR="00822165" w:rsidRDefault="005B1521">
      <w:r>
        <w:t xml:space="preserve">Windows Mobile application (Listing x) will send 2 different query messages (Query1 and Query2) to Cloud1 and Cloud2 providers then if </w:t>
      </w:r>
      <w:r w:rsidRPr="005B1521">
        <w:t>the receiver conforms to what the sender expects</w:t>
      </w:r>
      <w:r>
        <w:t xml:space="preserve"> then there is </w:t>
      </w:r>
      <w:r w:rsidR="0015322A" w:rsidRPr="005B1521">
        <w:t>compliance</w:t>
      </w:r>
      <w:r w:rsidR="0015322A">
        <w:t xml:space="preserve">, </w:t>
      </w:r>
      <w:r w:rsidR="0015322A" w:rsidRPr="0015322A">
        <w:t>the message received is partially assigned to that argument and the operation invoked</w:t>
      </w:r>
      <w:r w:rsidR="0015322A">
        <w:t>.</w:t>
      </w:r>
    </w:p>
    <w:p w:rsidR="0015322A" w:rsidRDefault="0015322A"/>
    <w:p w:rsidR="0015322A" w:rsidRDefault="0015322A">
      <w:r>
        <w:t>Android Mobile application (Listing x) will send a query messages (Query3) to Cloud1 and Cloud2 providers as seen in Table XX</w:t>
      </w:r>
    </w:p>
    <w:p w:rsidR="0015322A" w:rsidRDefault="0015322A"/>
    <w:tbl>
      <w:tblPr>
        <w:tblStyle w:val="TableGrid"/>
        <w:tblW w:w="0" w:type="auto"/>
        <w:tblLook w:val="04A0" w:firstRow="1" w:lastRow="0" w:firstColumn="1" w:lastColumn="0" w:noHBand="0" w:noVBand="1"/>
      </w:tblPr>
      <w:tblGrid>
        <w:gridCol w:w="2129"/>
        <w:gridCol w:w="2129"/>
        <w:gridCol w:w="2129"/>
        <w:gridCol w:w="2129"/>
      </w:tblGrid>
      <w:tr w:rsidR="0015322A" w:rsidTr="0015322A">
        <w:tc>
          <w:tcPr>
            <w:tcW w:w="2129" w:type="dxa"/>
          </w:tcPr>
          <w:p w:rsidR="0015322A" w:rsidRDefault="0015322A" w:rsidP="0015322A"/>
        </w:tc>
        <w:tc>
          <w:tcPr>
            <w:tcW w:w="2129" w:type="dxa"/>
          </w:tcPr>
          <w:p w:rsidR="0015322A" w:rsidRDefault="0015322A" w:rsidP="0015322A"/>
        </w:tc>
        <w:tc>
          <w:tcPr>
            <w:tcW w:w="2129" w:type="dxa"/>
          </w:tcPr>
          <w:p w:rsidR="0015322A" w:rsidRDefault="0015322A" w:rsidP="0015322A">
            <w:r>
              <w:t>Cloud Server 1</w:t>
            </w:r>
          </w:p>
        </w:tc>
        <w:tc>
          <w:tcPr>
            <w:tcW w:w="2129" w:type="dxa"/>
          </w:tcPr>
          <w:p w:rsidR="0015322A" w:rsidRDefault="0015322A" w:rsidP="0015322A">
            <w:r>
              <w:t>Cloud Server 2</w:t>
            </w:r>
          </w:p>
        </w:tc>
      </w:tr>
      <w:tr w:rsidR="0015322A" w:rsidTr="0015322A">
        <w:tc>
          <w:tcPr>
            <w:tcW w:w="2129" w:type="dxa"/>
            <w:vMerge w:val="restart"/>
          </w:tcPr>
          <w:p w:rsidR="0015322A" w:rsidRDefault="0015322A" w:rsidP="0015322A">
            <w:r>
              <w:t>Mobile 1</w:t>
            </w:r>
          </w:p>
        </w:tc>
        <w:tc>
          <w:tcPr>
            <w:tcW w:w="2129" w:type="dxa"/>
          </w:tcPr>
          <w:p w:rsidR="0015322A" w:rsidRDefault="0015322A" w:rsidP="0015322A">
            <w:r>
              <w:t>Query 1</w:t>
            </w:r>
          </w:p>
        </w:tc>
        <w:tc>
          <w:tcPr>
            <w:tcW w:w="2129" w:type="dxa"/>
          </w:tcPr>
          <w:p w:rsidR="0015322A" w:rsidRDefault="0015322A" w:rsidP="0015322A">
            <w:r>
              <w:t>No</w:t>
            </w:r>
          </w:p>
        </w:tc>
        <w:tc>
          <w:tcPr>
            <w:tcW w:w="2129" w:type="dxa"/>
          </w:tcPr>
          <w:p w:rsidR="0015322A" w:rsidRDefault="0015322A" w:rsidP="0015322A">
            <w:r>
              <w:t>Yes</w:t>
            </w:r>
          </w:p>
        </w:tc>
      </w:tr>
      <w:tr w:rsidR="0015322A" w:rsidTr="0015322A">
        <w:tc>
          <w:tcPr>
            <w:tcW w:w="2129" w:type="dxa"/>
            <w:vMerge/>
          </w:tcPr>
          <w:p w:rsidR="0015322A" w:rsidRDefault="0015322A" w:rsidP="0015322A"/>
        </w:tc>
        <w:tc>
          <w:tcPr>
            <w:tcW w:w="2129" w:type="dxa"/>
          </w:tcPr>
          <w:p w:rsidR="0015322A" w:rsidRDefault="0015322A" w:rsidP="0015322A">
            <w:r>
              <w:t>Query 2</w:t>
            </w:r>
          </w:p>
        </w:tc>
        <w:tc>
          <w:tcPr>
            <w:tcW w:w="2129" w:type="dxa"/>
          </w:tcPr>
          <w:p w:rsidR="0015322A" w:rsidRDefault="0015322A" w:rsidP="0015322A">
            <w:r>
              <w:t>Yes</w:t>
            </w:r>
          </w:p>
        </w:tc>
        <w:tc>
          <w:tcPr>
            <w:tcW w:w="2129" w:type="dxa"/>
          </w:tcPr>
          <w:p w:rsidR="0015322A" w:rsidRDefault="0015322A" w:rsidP="0015322A">
            <w:r>
              <w:t>Yes</w:t>
            </w:r>
          </w:p>
        </w:tc>
      </w:tr>
      <w:tr w:rsidR="0015322A" w:rsidTr="0015322A">
        <w:tc>
          <w:tcPr>
            <w:tcW w:w="2129" w:type="dxa"/>
          </w:tcPr>
          <w:p w:rsidR="0015322A" w:rsidRDefault="0015322A" w:rsidP="0015322A">
            <w:r>
              <w:t>Mobile 2</w:t>
            </w:r>
          </w:p>
        </w:tc>
        <w:tc>
          <w:tcPr>
            <w:tcW w:w="2129" w:type="dxa"/>
          </w:tcPr>
          <w:p w:rsidR="0015322A" w:rsidRDefault="0015322A" w:rsidP="0015322A">
            <w:r>
              <w:t>Query 3</w:t>
            </w:r>
          </w:p>
        </w:tc>
        <w:tc>
          <w:tcPr>
            <w:tcW w:w="2129" w:type="dxa"/>
          </w:tcPr>
          <w:p w:rsidR="0015322A" w:rsidRDefault="0015322A" w:rsidP="0015322A">
            <w:r>
              <w:t>No</w:t>
            </w:r>
          </w:p>
        </w:tc>
        <w:tc>
          <w:tcPr>
            <w:tcW w:w="2129" w:type="dxa"/>
          </w:tcPr>
          <w:p w:rsidR="0015322A" w:rsidRDefault="0015322A" w:rsidP="0015322A">
            <w:r>
              <w:t>No</w:t>
            </w:r>
          </w:p>
        </w:tc>
      </w:tr>
      <w:tr w:rsidR="0015322A" w:rsidTr="0015322A">
        <w:tc>
          <w:tcPr>
            <w:tcW w:w="2129" w:type="dxa"/>
          </w:tcPr>
          <w:p w:rsidR="0015322A" w:rsidRDefault="0015322A" w:rsidP="0015322A"/>
        </w:tc>
        <w:tc>
          <w:tcPr>
            <w:tcW w:w="2129" w:type="dxa"/>
          </w:tcPr>
          <w:p w:rsidR="0015322A" w:rsidRDefault="0015322A" w:rsidP="0015322A"/>
        </w:tc>
        <w:tc>
          <w:tcPr>
            <w:tcW w:w="2129" w:type="dxa"/>
          </w:tcPr>
          <w:p w:rsidR="0015322A" w:rsidRDefault="0015322A" w:rsidP="0015322A"/>
        </w:tc>
        <w:tc>
          <w:tcPr>
            <w:tcW w:w="2129" w:type="dxa"/>
          </w:tcPr>
          <w:p w:rsidR="0015322A" w:rsidRDefault="0015322A" w:rsidP="0015322A"/>
        </w:tc>
      </w:tr>
    </w:tbl>
    <w:p w:rsidR="0015322A" w:rsidRDefault="0015322A"/>
    <w:p w:rsidR="0015322A" w:rsidRDefault="0015322A">
      <w:r>
        <w:t xml:space="preserve">Providers have </w:t>
      </w:r>
      <w:r w:rsidRPr="0015322A">
        <w:t>operations</w:t>
      </w:r>
      <w:r>
        <w:t xml:space="preserve"> with </w:t>
      </w:r>
      <w:r w:rsidR="00611D8E">
        <w:t>an</w:t>
      </w:r>
      <w:r>
        <w:t xml:space="preserve"> </w:t>
      </w:r>
      <w:r w:rsidRPr="0015322A">
        <w:t>input parameter of each of its operations</w:t>
      </w:r>
      <w:r w:rsidR="00611D8E">
        <w:t>. Matching will be done with message from consumer and input parameter of operations.  Input parameters of operations in each server can be seen in Table XX</w:t>
      </w:r>
    </w:p>
    <w:p w:rsidR="00611D8E" w:rsidRDefault="00611D8E"/>
    <w:tbl>
      <w:tblPr>
        <w:tblStyle w:val="TableGrid"/>
        <w:tblW w:w="0" w:type="auto"/>
        <w:tblLook w:val="04A0" w:firstRow="1" w:lastRow="0" w:firstColumn="1" w:lastColumn="0" w:noHBand="0" w:noVBand="1"/>
      </w:tblPr>
      <w:tblGrid>
        <w:gridCol w:w="4258"/>
        <w:gridCol w:w="4258"/>
      </w:tblGrid>
      <w:tr w:rsidR="00611D8E" w:rsidTr="00611D8E">
        <w:tc>
          <w:tcPr>
            <w:tcW w:w="4258" w:type="dxa"/>
          </w:tcPr>
          <w:p w:rsidR="00611D8E" w:rsidRDefault="00611D8E" w:rsidP="00611D8E">
            <w:r>
              <w:t>Cloud Server 1</w:t>
            </w:r>
          </w:p>
        </w:tc>
        <w:tc>
          <w:tcPr>
            <w:tcW w:w="4258" w:type="dxa"/>
          </w:tcPr>
          <w:p w:rsidR="00611D8E" w:rsidRDefault="00611D8E" w:rsidP="00611D8E">
            <w:r>
              <w:t>Cloud Server 2</w:t>
            </w:r>
          </w:p>
        </w:tc>
      </w:tr>
      <w:tr w:rsidR="00611D8E" w:rsidTr="00611D8E">
        <w:tc>
          <w:tcPr>
            <w:tcW w:w="4258" w:type="dxa"/>
          </w:tcPr>
          <w:p w:rsidR="00611D8E" w:rsidRDefault="00611D8E" w:rsidP="00611D8E">
            <w:proofErr w:type="gramStart"/>
            <w:r>
              <w:lastRenderedPageBreak/>
              <w:t>Weather1(</w:t>
            </w:r>
            <w:proofErr w:type="gramEnd"/>
            <w:r>
              <w:t>in Listing)</w:t>
            </w:r>
          </w:p>
        </w:tc>
        <w:tc>
          <w:tcPr>
            <w:tcW w:w="4258" w:type="dxa"/>
          </w:tcPr>
          <w:p w:rsidR="00611D8E" w:rsidRDefault="00611D8E" w:rsidP="00611D8E">
            <w:r>
              <w:t>Weather 4</w:t>
            </w:r>
          </w:p>
        </w:tc>
      </w:tr>
      <w:tr w:rsidR="00611D8E" w:rsidTr="00611D8E">
        <w:tc>
          <w:tcPr>
            <w:tcW w:w="4258" w:type="dxa"/>
          </w:tcPr>
          <w:p w:rsidR="00611D8E" w:rsidRDefault="00611D8E" w:rsidP="00611D8E">
            <w:r>
              <w:t>Weather 2</w:t>
            </w:r>
          </w:p>
        </w:tc>
        <w:tc>
          <w:tcPr>
            <w:tcW w:w="4258" w:type="dxa"/>
          </w:tcPr>
          <w:p w:rsidR="00611D8E" w:rsidRDefault="00611D8E" w:rsidP="00611D8E">
            <w:r>
              <w:t>Weather 5</w:t>
            </w:r>
          </w:p>
        </w:tc>
      </w:tr>
      <w:tr w:rsidR="00611D8E" w:rsidTr="00611D8E">
        <w:tc>
          <w:tcPr>
            <w:tcW w:w="4258" w:type="dxa"/>
          </w:tcPr>
          <w:p w:rsidR="00611D8E" w:rsidRDefault="00611D8E" w:rsidP="00611D8E">
            <w:r>
              <w:t>Weather 3</w:t>
            </w:r>
          </w:p>
        </w:tc>
        <w:tc>
          <w:tcPr>
            <w:tcW w:w="4258" w:type="dxa"/>
          </w:tcPr>
          <w:p w:rsidR="00611D8E" w:rsidRDefault="00611D8E" w:rsidP="00611D8E">
            <w:r>
              <w:t>Weather6</w:t>
            </w:r>
          </w:p>
        </w:tc>
      </w:tr>
    </w:tbl>
    <w:p w:rsidR="00611D8E" w:rsidRDefault="00611D8E"/>
    <w:p w:rsidR="00611D8E" w:rsidRDefault="00611D8E">
      <w:r>
        <w:t xml:space="preserve">Lets start with Windows mobile </w:t>
      </w:r>
      <w:r w:rsidR="00656D75">
        <w:t>application (</w:t>
      </w:r>
      <w:r>
        <w:t xml:space="preserve">Mobile1); first thing to do is creating a message with query1 (in Listing) and </w:t>
      </w:r>
      <w:proofErr w:type="gramStart"/>
      <w:r>
        <w:t>sending  it</w:t>
      </w:r>
      <w:proofErr w:type="gramEnd"/>
      <w:r>
        <w:t xml:space="preserve"> to .Net cloud provider(Cloud1).</w:t>
      </w:r>
    </w:p>
    <w:p w:rsidR="00611D8E" w:rsidRDefault="00611D8E">
      <w:r>
        <w:t>Weather1</w:t>
      </w:r>
      <w:r w:rsidR="00656D75">
        <w:t xml:space="preserve"> object</w:t>
      </w:r>
      <w:r>
        <w:t xml:space="preserve"> in Cloud1 provider will not be </w:t>
      </w:r>
      <w:r w:rsidR="00656D75">
        <w:t>mapped to query1 because …</w:t>
      </w:r>
    </w:p>
    <w:p w:rsidR="00656D75" w:rsidRDefault="00656D75">
      <w:r>
        <w:t>Weather2 object in Cloud1 provider will not be mapped to query1 because…</w:t>
      </w:r>
    </w:p>
    <w:p w:rsidR="00656D75" w:rsidRDefault="00656D75">
      <w:r>
        <w:t>Weather3 object in Cloud1 provider will not be mapped to query1 because…</w:t>
      </w:r>
    </w:p>
    <w:p w:rsidR="00656D75" w:rsidRDefault="00656D75"/>
    <w:p w:rsidR="00656D75" w:rsidRDefault="00656D75">
      <w:r>
        <w:t>As explained above, there is no compliance for query1 in the Cloud1 provider.</w:t>
      </w:r>
    </w:p>
    <w:p w:rsidR="00656D75" w:rsidRDefault="00656D75"/>
    <w:p w:rsidR="00656D75" w:rsidRDefault="00656D75">
      <w:r>
        <w:t xml:space="preserve">Next step is, sending query1 message to Java server in Cloud2. </w:t>
      </w:r>
    </w:p>
    <w:p w:rsidR="00656D75" w:rsidRDefault="00656D75"/>
    <w:p w:rsidR="00656D75" w:rsidRDefault="00656D75" w:rsidP="00656D75">
      <w:r>
        <w:t xml:space="preserve">Weather4 object in Cloud2 provider will be mapped to query1 and </w:t>
      </w:r>
      <w:r w:rsidRPr="00656D75">
        <w:t>complies</w:t>
      </w:r>
      <w:r>
        <w:t>. Because …</w:t>
      </w:r>
    </w:p>
    <w:p w:rsidR="00656D75" w:rsidRDefault="00656D75" w:rsidP="00656D75">
      <w:r>
        <w:t>Weather5 object in Cloud2 provider will not be mapped to query1, because…</w:t>
      </w:r>
    </w:p>
    <w:p w:rsidR="00656D75" w:rsidRDefault="00656D75" w:rsidP="00656D75">
      <w:r>
        <w:t>Weather6 object in Cloud2 provider will not be mapped to query1, because…</w:t>
      </w:r>
    </w:p>
    <w:p w:rsidR="00611D8E" w:rsidRDefault="00611D8E"/>
    <w:p w:rsidR="00656D75" w:rsidRDefault="00656D75">
      <w:r>
        <w:t xml:space="preserve">Now, what about when sending </w:t>
      </w:r>
      <w:proofErr w:type="gramStart"/>
      <w:r>
        <w:t>query2(</w:t>
      </w:r>
      <w:proofErr w:type="gramEnd"/>
      <w:r>
        <w:t>in Listing) with Windows mobile application to Cloud1 and Cloud2 providers.</w:t>
      </w:r>
    </w:p>
    <w:p w:rsidR="00656D75" w:rsidRDefault="00656D75"/>
    <w:p w:rsidR="00656D75" w:rsidRDefault="00656D75" w:rsidP="00656D75">
      <w:r>
        <w:t>Weather1 object in Cloud1 provider will not be mapped to query2 because …</w:t>
      </w:r>
    </w:p>
    <w:p w:rsidR="00656D75" w:rsidRDefault="00656D75" w:rsidP="00656D75">
      <w:r>
        <w:t xml:space="preserve">Weather4 object in Cloud2 provider will be mapped to query1 and </w:t>
      </w:r>
      <w:r w:rsidRPr="00656D75">
        <w:t>complies</w:t>
      </w:r>
      <w:r>
        <w:t>. Because …</w:t>
      </w:r>
    </w:p>
    <w:p w:rsidR="00656D75" w:rsidRDefault="00656D75" w:rsidP="00656D75">
      <w:r>
        <w:t>Weather3 object in Cloud1 provider will not be mapped to query2 because…</w:t>
      </w:r>
    </w:p>
    <w:p w:rsidR="00656D75" w:rsidRDefault="00656D75"/>
    <w:p w:rsidR="00E232CD" w:rsidRDefault="00E232CD" w:rsidP="00E232CD">
      <w:r>
        <w:t xml:space="preserve">And again, sending query2 message to Java server in Cloud2 to see if there is any compliance. </w:t>
      </w:r>
    </w:p>
    <w:p w:rsidR="00E232CD" w:rsidRDefault="00E232CD" w:rsidP="00E232CD"/>
    <w:p w:rsidR="00E232CD" w:rsidRDefault="00E232CD" w:rsidP="00E232CD"/>
    <w:p w:rsidR="00E232CD" w:rsidRDefault="00E232CD" w:rsidP="00E232CD">
      <w:r>
        <w:t xml:space="preserve">As explained above, sending query1 message with Windows phone application will be mapped in Java weather provider and return result message after compliance. </w:t>
      </w:r>
    </w:p>
    <w:p w:rsidR="00611D8E" w:rsidRDefault="00611D8E"/>
    <w:p w:rsidR="00611D8E" w:rsidRDefault="00611D8E"/>
    <w:p w:rsidR="00E232CD" w:rsidRDefault="00E232CD">
      <w:r>
        <w:t xml:space="preserve">The consumer does not need to be written in C#. </w:t>
      </w:r>
      <w:proofErr w:type="gramStart"/>
      <w:r>
        <w:t>it</w:t>
      </w:r>
      <w:proofErr w:type="gramEnd"/>
      <w:r>
        <w:t xml:space="preserve"> can be written in Java or other language. Lets show implementation of Android phone application (Mobile2).  This application has query3 and it will send that query message to Cloud1 and Cloud2 providers.</w:t>
      </w:r>
    </w:p>
    <w:p w:rsidR="000E4065" w:rsidRDefault="000E4065"/>
    <w:p w:rsidR="000E4065" w:rsidRDefault="000E4065">
      <w:r>
        <w:t xml:space="preserve">The results that are explained above about partial assignment of Mobile1 and Mobile2 applications can be seen in Table </w:t>
      </w:r>
    </w:p>
    <w:p w:rsidR="000E4065" w:rsidRDefault="000E4065"/>
    <w:tbl>
      <w:tblPr>
        <w:tblStyle w:val="TableGrid"/>
        <w:tblW w:w="0" w:type="auto"/>
        <w:tblLook w:val="04A0" w:firstRow="1" w:lastRow="0" w:firstColumn="1" w:lastColumn="0" w:noHBand="0" w:noVBand="1"/>
      </w:tblPr>
      <w:tblGrid>
        <w:gridCol w:w="1106"/>
        <w:gridCol w:w="1235"/>
        <w:gridCol w:w="1235"/>
        <w:gridCol w:w="1235"/>
        <w:gridCol w:w="1235"/>
        <w:gridCol w:w="1235"/>
        <w:gridCol w:w="1235"/>
      </w:tblGrid>
      <w:tr w:rsidR="000E4065" w:rsidTr="001669AA">
        <w:tc>
          <w:tcPr>
            <w:tcW w:w="1216" w:type="dxa"/>
          </w:tcPr>
          <w:p w:rsidR="000E4065" w:rsidRDefault="000E4065" w:rsidP="001669AA"/>
        </w:tc>
        <w:tc>
          <w:tcPr>
            <w:tcW w:w="1216" w:type="dxa"/>
          </w:tcPr>
          <w:p w:rsidR="000E4065" w:rsidRDefault="000E4065" w:rsidP="001669AA">
            <w:r>
              <w:t>Weather1</w:t>
            </w:r>
          </w:p>
        </w:tc>
        <w:tc>
          <w:tcPr>
            <w:tcW w:w="1216" w:type="dxa"/>
          </w:tcPr>
          <w:p w:rsidR="000E4065" w:rsidRDefault="000E4065" w:rsidP="001669AA">
            <w:r>
              <w:t>Weather2</w:t>
            </w:r>
          </w:p>
        </w:tc>
        <w:tc>
          <w:tcPr>
            <w:tcW w:w="1217" w:type="dxa"/>
          </w:tcPr>
          <w:p w:rsidR="000E4065" w:rsidRDefault="000E4065" w:rsidP="001669AA">
            <w:r>
              <w:t>Weather3</w:t>
            </w:r>
          </w:p>
        </w:tc>
        <w:tc>
          <w:tcPr>
            <w:tcW w:w="1217" w:type="dxa"/>
          </w:tcPr>
          <w:p w:rsidR="000E4065" w:rsidRDefault="000E4065" w:rsidP="001669AA">
            <w:r>
              <w:t>Weather4</w:t>
            </w:r>
          </w:p>
        </w:tc>
        <w:tc>
          <w:tcPr>
            <w:tcW w:w="1217" w:type="dxa"/>
          </w:tcPr>
          <w:p w:rsidR="000E4065" w:rsidRDefault="000E4065" w:rsidP="001669AA">
            <w:r>
              <w:t>Weather5</w:t>
            </w:r>
          </w:p>
        </w:tc>
        <w:tc>
          <w:tcPr>
            <w:tcW w:w="1217" w:type="dxa"/>
          </w:tcPr>
          <w:p w:rsidR="000E4065" w:rsidRDefault="000E4065" w:rsidP="001669AA">
            <w:r>
              <w:t>Weather6</w:t>
            </w:r>
          </w:p>
        </w:tc>
      </w:tr>
      <w:tr w:rsidR="000E4065" w:rsidTr="001669AA">
        <w:tc>
          <w:tcPr>
            <w:tcW w:w="1216" w:type="dxa"/>
          </w:tcPr>
          <w:p w:rsidR="000E4065" w:rsidRDefault="000E4065" w:rsidP="001669AA">
            <w:r>
              <w:t>Query 1</w:t>
            </w:r>
          </w:p>
        </w:tc>
        <w:tc>
          <w:tcPr>
            <w:tcW w:w="1216" w:type="dxa"/>
          </w:tcPr>
          <w:p w:rsidR="000E4065" w:rsidRDefault="000E4065" w:rsidP="001669AA"/>
        </w:tc>
        <w:tc>
          <w:tcPr>
            <w:tcW w:w="1216" w:type="dxa"/>
          </w:tcPr>
          <w:p w:rsidR="000E4065" w:rsidRDefault="000E4065" w:rsidP="001669AA"/>
        </w:tc>
        <w:tc>
          <w:tcPr>
            <w:tcW w:w="1217" w:type="dxa"/>
          </w:tcPr>
          <w:p w:rsidR="000E4065" w:rsidRDefault="000E4065" w:rsidP="001669AA"/>
        </w:tc>
        <w:tc>
          <w:tcPr>
            <w:tcW w:w="1217" w:type="dxa"/>
          </w:tcPr>
          <w:p w:rsidR="000E4065" w:rsidRDefault="000E4065" w:rsidP="001669AA">
            <w:r>
              <w:t>++</w:t>
            </w:r>
          </w:p>
        </w:tc>
        <w:tc>
          <w:tcPr>
            <w:tcW w:w="1217" w:type="dxa"/>
          </w:tcPr>
          <w:p w:rsidR="000E4065" w:rsidRDefault="000E4065" w:rsidP="001669AA"/>
        </w:tc>
        <w:tc>
          <w:tcPr>
            <w:tcW w:w="1217" w:type="dxa"/>
          </w:tcPr>
          <w:p w:rsidR="000E4065" w:rsidRDefault="000E4065" w:rsidP="001669AA"/>
        </w:tc>
      </w:tr>
      <w:tr w:rsidR="000E4065" w:rsidTr="001669AA">
        <w:tc>
          <w:tcPr>
            <w:tcW w:w="1216" w:type="dxa"/>
          </w:tcPr>
          <w:p w:rsidR="000E4065" w:rsidRDefault="000E4065" w:rsidP="001669AA">
            <w:r>
              <w:t>Query 2</w:t>
            </w:r>
          </w:p>
        </w:tc>
        <w:tc>
          <w:tcPr>
            <w:tcW w:w="1216" w:type="dxa"/>
          </w:tcPr>
          <w:p w:rsidR="000E4065" w:rsidRDefault="000E4065" w:rsidP="001669AA"/>
        </w:tc>
        <w:tc>
          <w:tcPr>
            <w:tcW w:w="1216" w:type="dxa"/>
          </w:tcPr>
          <w:p w:rsidR="000E4065" w:rsidRDefault="000E4065" w:rsidP="001669AA">
            <w:r>
              <w:t>++</w:t>
            </w:r>
          </w:p>
        </w:tc>
        <w:tc>
          <w:tcPr>
            <w:tcW w:w="1217" w:type="dxa"/>
          </w:tcPr>
          <w:p w:rsidR="000E4065" w:rsidRDefault="000E4065" w:rsidP="001669AA"/>
        </w:tc>
        <w:tc>
          <w:tcPr>
            <w:tcW w:w="1217" w:type="dxa"/>
          </w:tcPr>
          <w:p w:rsidR="000E4065" w:rsidRDefault="000E4065" w:rsidP="001669AA"/>
        </w:tc>
        <w:tc>
          <w:tcPr>
            <w:tcW w:w="1217" w:type="dxa"/>
          </w:tcPr>
          <w:p w:rsidR="000E4065" w:rsidRDefault="000E4065" w:rsidP="001669AA"/>
        </w:tc>
        <w:tc>
          <w:tcPr>
            <w:tcW w:w="1217" w:type="dxa"/>
          </w:tcPr>
          <w:p w:rsidR="000E4065" w:rsidRDefault="000E4065" w:rsidP="001669AA">
            <w:r>
              <w:t>++</w:t>
            </w:r>
          </w:p>
        </w:tc>
      </w:tr>
      <w:tr w:rsidR="000E4065" w:rsidTr="001669AA">
        <w:tc>
          <w:tcPr>
            <w:tcW w:w="1216" w:type="dxa"/>
          </w:tcPr>
          <w:p w:rsidR="000E4065" w:rsidRDefault="000E4065" w:rsidP="001669AA">
            <w:r>
              <w:t>Query 3</w:t>
            </w:r>
          </w:p>
        </w:tc>
        <w:tc>
          <w:tcPr>
            <w:tcW w:w="1216" w:type="dxa"/>
          </w:tcPr>
          <w:p w:rsidR="000E4065" w:rsidRDefault="000E4065" w:rsidP="001669AA"/>
        </w:tc>
        <w:tc>
          <w:tcPr>
            <w:tcW w:w="1216" w:type="dxa"/>
          </w:tcPr>
          <w:p w:rsidR="000E4065" w:rsidRDefault="000E4065" w:rsidP="001669AA"/>
        </w:tc>
        <w:tc>
          <w:tcPr>
            <w:tcW w:w="1217" w:type="dxa"/>
          </w:tcPr>
          <w:p w:rsidR="000E4065" w:rsidRDefault="000E4065" w:rsidP="001669AA"/>
        </w:tc>
        <w:tc>
          <w:tcPr>
            <w:tcW w:w="1217" w:type="dxa"/>
          </w:tcPr>
          <w:p w:rsidR="000E4065" w:rsidRDefault="000E4065" w:rsidP="001669AA"/>
        </w:tc>
        <w:tc>
          <w:tcPr>
            <w:tcW w:w="1217" w:type="dxa"/>
          </w:tcPr>
          <w:p w:rsidR="000E4065" w:rsidRDefault="000E4065" w:rsidP="001669AA"/>
        </w:tc>
        <w:tc>
          <w:tcPr>
            <w:tcW w:w="1217" w:type="dxa"/>
          </w:tcPr>
          <w:p w:rsidR="000E4065" w:rsidRDefault="000E4065" w:rsidP="001669AA"/>
        </w:tc>
      </w:tr>
    </w:tbl>
    <w:p w:rsidR="000E4065" w:rsidRDefault="000E4065">
      <w:bookmarkStart w:id="0" w:name="_GoBack"/>
      <w:bookmarkEnd w:id="0"/>
      <w:r>
        <w:t xml:space="preserve"> </w:t>
      </w:r>
    </w:p>
    <w:p w:rsidR="000E4065" w:rsidRDefault="000E4065"/>
    <w:sectPr w:rsidR="000E4065" w:rsidSect="00A41D2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1D7"/>
    <w:rsid w:val="000E4065"/>
    <w:rsid w:val="0015322A"/>
    <w:rsid w:val="005B1521"/>
    <w:rsid w:val="00611D8E"/>
    <w:rsid w:val="00656D75"/>
    <w:rsid w:val="00822165"/>
    <w:rsid w:val="00A41D2D"/>
    <w:rsid w:val="00AB61D7"/>
    <w:rsid w:val="00E232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C9C5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61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61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501</Words>
  <Characters>2862</Characters>
  <Application>Microsoft Macintosh Word</Application>
  <DocSecurity>0</DocSecurity>
  <Lines>23</Lines>
  <Paragraphs>6</Paragraphs>
  <ScaleCrop>false</ScaleCrop>
  <Company/>
  <LinksUpToDate>false</LinksUpToDate>
  <CharactersWithSpaces>3357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dc:creator>
  <cp:keywords/>
  <dc:description/>
  <cp:lastModifiedBy>Enes</cp:lastModifiedBy>
  <cp:revision>1</cp:revision>
  <dcterms:created xsi:type="dcterms:W3CDTF">2016-05-06T23:24:00Z</dcterms:created>
  <dcterms:modified xsi:type="dcterms:W3CDTF">2016-05-07T00:47:00Z</dcterms:modified>
</cp:coreProperties>
</file>