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Ashes &amp; Aether</w:t>
      </w:r>
    </w:p>
    <w:p>
      <w:pPr>
        <w:pBdr>
          <w:bottom w:val="single" w:color="C55A11" w:sz="12" w:space="6"/>
        </w:pBdr>
        <w:spacing w:before="0" w:after="80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Design Session Notes — Zone Architecture, Community Anchors &amp; Companion Combat</w:t>
      </w:r>
    </w:p>
    <w:p>
      <w:pPr>
        <w:spacing w:before="120" w:after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•  Working Document</w:t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Zone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playable area in the world is centered on a real-world municipal anchor point. The game does not model whole cities — it models neighborhoods and communities around specific civic nodes.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Townhall as Zone Origin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zone begins at its real-world Townhall. This is the canonical starting point for new players entering that area, and the strongest ward anchor in the zone.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player spawn point; zone directory; strongest ward anchor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Ward strength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corruption reduction radius of any civic 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known libraries within the zone; players choose home base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Townhalls were emergency coordination centers during the nano-plague. Survivors converged here first.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Libraries as Secondary Anchors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Libraries serve as distributed ward anchors throughout larger zones. They solve the large-city subdivision problem organically: OSM library density naturally mirrors real-world neighborhood structure, which in turn mirrors how populated (and therefore contested) an area would be post-collapse.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base: </w:t>
      </w:r>
      <w:r>
        <w:rPr>
          <w:rFonts w:ascii="Arial" w:cs="Arial" w:eastAsia="Arial" w:hAnsi="Arial"/>
          <w:sz w:val="22"/>
          <w:szCs w:val="22"/>
        </w:rPr>
        <w:t xml:space="preserve">Players may home-base at any library in their starting town.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Flexibility: </w:t>
      </w:r>
      <w:r>
        <w:rPr>
          <w:rFonts w:ascii="Arial" w:cs="Arial" w:eastAsia="Arial" w:hAnsi="Arial"/>
          <w:sz w:val="22"/>
          <w:szCs w:val="22"/>
        </w:rPr>
        <w:t xml:space="preserve">No forced movement — a player can complete most of the game from Townhall or any single library.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 </w:t>
      </w:r>
      <w:r>
        <w:rPr>
          <w:rFonts w:ascii="Arial" w:cs="Arial" w:eastAsia="Arial" w:hAnsi="Arial"/>
          <w:sz w:val="22"/>
          <w:szCs w:val="22"/>
        </w:rPr>
        <w:t xml:space="preserve">Libraries are tagged amenity=library in OSM and are already captured by the existing fetch_osm.py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rationale: </w:t>
      </w:r>
      <w:r>
        <w:rPr>
          <w:rFonts w:ascii="Arial" w:cs="Arial" w:eastAsia="Arial" w:hAnsi="Arial"/>
          <w:sz w:val="22"/>
          <w:szCs w:val="22"/>
        </w:rPr>
        <w:t xml:space="preserve">Politically and culturally neutral — no friction around showing library locations on a map.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Design note: A city like Albany has 8–10 branch libraries spread across distinct neighborhoods. Each becomes a natural zone subdivision with its own ward radius and community identity. Smaller towns (Stephentown) have exactly one — which is the appropriate granularity for that location.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Corruption Gradient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Corruption pressure scales with distance from the nearest ward anchor. The gradient creates a natural difficulty curve that requires no explicit level gating: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WARD_ZONE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radius around Townhall or Library. Active -0.05 corruption/min.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ward radius but within reach of another anchor. Corruption neutral.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RUINS_CITY_EDGE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two anchors with dead space. Corruption begins rising.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OLD_CITY_CORE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urban ruins, no nearby anchor. Significant corruption pressure.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DEEP_LAB / DEEP_ROADS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corruption zones. Dungeon content. Corruption players thrive here.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55A11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space between two library anchors with nothing in between is narratively the dead zone — where the plague was never pushed back, mobs scale up, and procedural dungeons increase in tier. Players feel this intuitively without needing a tooltip.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Lore Foundation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Townhalls and libraries are the only structures that survived the nano-plague intact. They became bastions of law and knowledge — the last places where the ward AIs took root and pushed the corruption back.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the plague retreated from these safe areas, villages formed — built by players, extending the ward network outward.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communities preserved and expanded knowledge alongside the AI systems that maintain the ward zones.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Library AIs and Townhall AIs have distinct personalities: libraries favor access, sharing, lateral thinking. Townhalls favor law, order, hierarchy. This is subtle flavor that can deepen into faction content later.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question of whether library AIs within a city are networked — or whether the plague severed those connections — is an open design opportunity and potential questline driver.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Vault System (Special Dungeons)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Inspired by FFXI Dynamis and Limbus, Vaults are high-stakes instanced dungeons that require collaborative key collection to enter. They are completable solo but designed to reward grouping.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Design Intent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forced grouping: </w:t>
      </w:r>
      <w:r>
        <w:rPr>
          <w:rFonts w:ascii="Arial" w:cs="Arial" w:eastAsia="Arial" w:hAnsi="Arial"/>
          <w:sz w:val="22"/>
          <w:szCs w:val="22"/>
        </w:rPr>
        <w:t xml:space="preserve">Players should never be forced to group — solo + companions must always be a viable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Rewarded, not required: </w:t>
      </w:r>
      <w:r>
        <w:rPr>
          <w:rFonts w:ascii="Arial" w:cs="Arial" w:eastAsia="Arial" w:hAnsi="Arial"/>
          <w:sz w:val="22"/>
          <w:szCs w:val="22"/>
        </w:rPr>
        <w:t xml:space="preserve">Group play is rewarded through speed, drop rates, and alternate boss phases — not by making solo impossible.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activity: </w:t>
      </w:r>
      <w:r>
        <w:rPr>
          <w:rFonts w:ascii="Arial" w:cs="Arial" w:eastAsia="Arial" w:hAnsi="Arial"/>
          <w:sz w:val="22"/>
          <w:szCs w:val="22"/>
        </w:rPr>
        <w:t xml:space="preserve">The key collection loop gives casual and hardcore players a shared activity without locking either out.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Key Collection Loop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Vault keys are assembled from fragments found in the surrounding zone. The fragments exist as field content rewards — no separate system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Fragment gathering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Fragments drop from high-corruption field content in the zone surrounding the Vault entrance.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Key assembly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at a library or townhall workbench — tying endgame activity to community anchors.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key consumed on entry. Group shares a key or each member contributes 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Instance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difficulty and rewards scale to group size at entry 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55A11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Fragments can be traded, giving crafters and traders a role in the endgame loop. A solo player can buy fragments from others rather than farming all of them personally.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Content Scaling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Unlike FFXI's time-locked entry model, Vaults breathe with group composition. There is no hard time limit — difficulty and rewards scale dynamically: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Solo + companions: Tuned difficulty, full content accessible, slower progression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Small group (2–3): Moderate speed increase, improved drop rates, minor encounter 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party (4–5): Maximum drop rates, alternate boss phases, lore that only unlocks at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Alliance (multiple parties): Endgame raids — largest Vault tiers, server-event level rewards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Companion contribution to scaling is TBD pending combat behavior testing. See Section 3. A companion that performs well may count as a partial or full group member for scaling purposes.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Companion Combat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Companions are AI-driven entities, not scripted behavior trees. This creates genuinely uncharted design territory — they will adapt, make lateral decisions, and occasionally fail in unexpected ways. The architecture must account for this.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Core Architecture: Behavior Tree + LLM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behavior tree handles continuous low-level execution. The LLM handles higher-order tactical decisions. These two layers are cleanly separated: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 Tree (motor cortex)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movement, attacks, ability usage every tick based on current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(prefrontal cortex)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Adjusts settings when meaningful state changes occur. Not called every tick.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Settings Object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LLM does not output individual actions. It outputs a settings object that the behavior tree reads. The tree polls these settings every tick: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preferredRange: "melee" | "close" | "mid" | "far",
  priority:       "weakest" | "nearest" | "threatening_player",
  stance:         "aggressive" | "cautious" | "support",
  abilityWeights: { heal: 0.8, damage: 0.2, cc: 0.4 },
  retreatThreshold: 0.25   // pull back if HP drops below 25%
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means the behavior tree doesn't need to know or care whether settings came from an LLM call or a config file. The LLM can be slotted in after the tree is built and tested against hardcoded baselines.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LLM Trigger Conditions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LLM is only queried when a meaningful state change occurs. Between triggers, the companion runs on the last decision. This keeps token usage bounded: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enemy type enters combat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Ally health drops below a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 issues a direct 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Enemy phase shift or new behavior observed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Companion's own health crosses retreat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Combat ends / begins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goal is a handful of LLM calls per dungeon fight, not per tick. A typical fight might produce 3–6 setting updates.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Baseline Personality as Default Settings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companion ships with a baseline settings object that expresses their personality before any LLM adjustment. The LLM nudges from this baseline rather than redefining behavior from scratch: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Companion Archetype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Characteristics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Scrappy fighter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retreatThreshold (0.1), high damage weights, aggressive stance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Cautious healer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retreatThreshold (0.5), high heal weights, support stance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priority (weakest target), mid range default, balanced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range locked, player-threat priority, high CC weights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Emergent Behavior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Because the LLM makes genuine decisions, companions will produce moments that scripted AI never could: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companion switching to support stance unprompted because the player is struggling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Choosing to kite instead of tank when outnumbered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Making a bad call that costs a run — creating a different kind of player relationship than a reliable pet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Players will form opinions about their companions. The failure cases are as important to track as the successes.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Vault Scaling &amp; Companion Contribution (TBD)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Companion contribution to Vault scaling cannot be determined before combat testing. Three possible outcomes: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Treatment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Companions underperform (light support)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Companions do not count toward group size for 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Companions perform at player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Companions count as 1 player equivalent for 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Companions crush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Companions may count as 2–3 player equivalents (cap TBD)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55A11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Log companion contribution metrics from day one of combat testing: damage dealt, damage absorbed, heals applied, deaths, rescues needed. Empirical data determines which bucket they fall into.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Open Questions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 AI networking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library AIs within a city networked, or did the plague sever connections? Potential major questline.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Ward radius 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large is a library's ward radius? Needs to match real neighborhood density.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Vault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name 'Vault' — what fits the nano-plague lore better? Resonance Sites, Rifts, Deep Caches?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Fragment tradability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all key fragments be traded, or are some bind-on-pickup to require personal engagement?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 personality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companions remember past Vault runs? Does failure affect their behavior in future runs?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Corruption player Vault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high-corruption players get access to alternate Vault versions in the deep ruins?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6" w:space="6"/>
        </w:pBdr>
        <w:spacing w:before="48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Ashes &amp; Aether  •  Working Design Document  •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2026-03-03T08:58:04.685Z</dcterms:created>
  <dcterms:modified xsi:type="dcterms:W3CDTF">2026-03-03T08:58:04.686Z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