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5B306" w14:textId="77777777" w:rsidR="00343E07" w:rsidRPr="00BA4EC2" w:rsidRDefault="00343E07" w:rsidP="00AD29E9">
      <w:pPr>
        <w:pStyle w:val="a2"/>
      </w:pPr>
    </w:p>
    <w:p w14:paraId="0A41EEE2" w14:textId="77777777" w:rsidR="00343E07" w:rsidRPr="00BA4EC2" w:rsidRDefault="00343E07" w:rsidP="00AD29E9">
      <w:pPr>
        <w:pStyle w:val="a2"/>
      </w:pPr>
    </w:p>
    <w:p w14:paraId="1E7617C4" w14:textId="77777777" w:rsidR="00343E07" w:rsidRPr="00BA4EC2" w:rsidRDefault="00343E07" w:rsidP="00AD29E9">
      <w:pPr>
        <w:pStyle w:val="a2"/>
      </w:pPr>
    </w:p>
    <w:p w14:paraId="337A6E81" w14:textId="77777777" w:rsidR="00343E07" w:rsidRPr="00BA4EC2" w:rsidRDefault="00343E07" w:rsidP="00AD29E9">
      <w:pPr>
        <w:pStyle w:val="a2"/>
      </w:pPr>
    </w:p>
    <w:p w14:paraId="7AEE1C75" w14:textId="77777777" w:rsidR="00343E07" w:rsidRPr="00BA4EC2" w:rsidRDefault="00AD2C16" w:rsidP="00AD29E9">
      <w:pPr>
        <w:pStyle w:val="a2"/>
      </w:pPr>
      <w:r w:rsidRPr="00BA4EC2">
        <w:tab/>
      </w:r>
    </w:p>
    <w:p w14:paraId="1BC6AD4A" w14:textId="77777777" w:rsidR="00343E07" w:rsidRPr="00BA4EC2" w:rsidRDefault="00343E07" w:rsidP="00AD29E9">
      <w:pPr>
        <w:pStyle w:val="a2"/>
      </w:pPr>
    </w:p>
    <w:p w14:paraId="2FF2C23B" w14:textId="77777777" w:rsidR="00343E07" w:rsidRPr="00BA4EC2" w:rsidRDefault="00343E07" w:rsidP="00AD29E9">
      <w:pPr>
        <w:pStyle w:val="a2"/>
      </w:pPr>
    </w:p>
    <w:p w14:paraId="0F121CD1" w14:textId="77777777" w:rsidR="00343E07" w:rsidRPr="00BA4EC2" w:rsidRDefault="00343E07" w:rsidP="00AD29E9">
      <w:pPr>
        <w:pStyle w:val="a2"/>
      </w:pPr>
    </w:p>
    <w:p w14:paraId="44E82710" w14:textId="77777777" w:rsidR="00343E07" w:rsidRPr="00BA4EC2" w:rsidRDefault="00343E07" w:rsidP="00AD29E9">
      <w:pPr>
        <w:pStyle w:val="a2"/>
      </w:pPr>
    </w:p>
    <w:p w14:paraId="192F5FF1" w14:textId="77777777" w:rsidR="00222DC3" w:rsidRPr="00BA4EC2" w:rsidRDefault="00343E07" w:rsidP="00AD29E9">
      <w:pPr>
        <w:pStyle w:val="a2"/>
      </w:pPr>
      <w:r w:rsidRPr="00BA4EC2">
        <w:rPr>
          <w:noProof/>
          <w:lang w:val="ru-RU" w:eastAsia="ru-RU"/>
        </w:rPr>
        <w:drawing>
          <wp:anchor distT="0" distB="0" distL="114300" distR="114300" simplePos="0" relativeHeight="251644416" behindDoc="0" locked="0" layoutInCell="1" allowOverlap="1" wp14:anchorId="2B7B56E6" wp14:editId="35C17253">
            <wp:simplePos x="0" y="0"/>
            <wp:positionH relativeFrom="column">
              <wp:posOffset>-1905</wp:posOffset>
            </wp:positionH>
            <wp:positionV relativeFrom="page">
              <wp:posOffset>1438275</wp:posOffset>
            </wp:positionV>
            <wp:extent cx="914400" cy="323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9357"/>
      </w:tblGrid>
      <w:tr w:rsidR="00867752" w:rsidRPr="00BA4EC2" w14:paraId="4370FBDE" w14:textId="77777777" w:rsidTr="003A184A">
        <w:trPr>
          <w:trHeight w:val="1583"/>
        </w:trPr>
        <w:tc>
          <w:tcPr>
            <w:tcW w:w="9359" w:type="dxa"/>
          </w:tcPr>
          <w:p w14:paraId="49804CD5" w14:textId="2A3A8855" w:rsidR="008B3B7F" w:rsidRPr="006B2064" w:rsidRDefault="006547B9" w:rsidP="006B2064">
            <w:pPr>
              <w:pStyle w:val="af7"/>
            </w:pPr>
            <w:r>
              <w:fldChar w:fldCharType="begin"/>
            </w:r>
            <w:r>
              <w:instrText xml:space="preserve"> DOCPROPERTY  Subject  \* MERGEFORMAT </w:instrText>
            </w:r>
            <w:r>
              <w:fldChar w:fldCharType="separate"/>
            </w:r>
            <w:r w:rsidR="008B18DC">
              <w:t>EPAM Systems, RD Dep.</w:t>
            </w:r>
            <w:r>
              <w:fldChar w:fldCharType="end"/>
            </w:r>
          </w:p>
          <w:p w14:paraId="5A106EA1" w14:textId="1A35877B" w:rsidR="008B3B7F" w:rsidRPr="006B2064" w:rsidRDefault="00496D03" w:rsidP="00B81DBA">
            <w:pPr>
              <w:pStyle w:val="af5"/>
              <w:rPr>
                <w:rFonts w:ascii="Times New Roman" w:hAnsi="Times New Roman"/>
              </w:rPr>
            </w:pPr>
            <w:fldSimple w:instr=" DOCPROPERTY  Title  \* MERGEFORMAT ">
              <w:r w:rsidR="00AB522C">
                <w:t>INTRODUCTION TO DATA QUALITY</w:t>
              </w:r>
            </w:fldSimple>
          </w:p>
        </w:tc>
      </w:tr>
      <w:tr w:rsidR="007074E7" w:rsidRPr="00BA4EC2" w14:paraId="73F6F5FC" w14:textId="77777777" w:rsidTr="003A184A">
        <w:tc>
          <w:tcPr>
            <w:tcW w:w="9359" w:type="dxa"/>
          </w:tcPr>
          <w:p w14:paraId="607B4445" w14:textId="77777777" w:rsidR="007074E7" w:rsidRPr="006B2064" w:rsidRDefault="0095780C" w:rsidP="006B2064">
            <w:pPr>
              <w:pStyle w:val="ProjectName"/>
            </w:pPr>
            <w:r>
              <w:t xml:space="preserve">Exit </w:t>
            </w:r>
            <w:r w:rsidR="004C4CD7">
              <w:t>Task</w:t>
            </w:r>
          </w:p>
        </w:tc>
      </w:tr>
    </w:tbl>
    <w:p w14:paraId="6447CC77" w14:textId="77777777" w:rsidR="00A01F87" w:rsidRPr="00BA4EC2" w:rsidRDefault="00A01F87" w:rsidP="00AD29E9">
      <w:pPr>
        <w:pStyle w:val="a2"/>
        <w:sectPr w:rsidR="00A01F87" w:rsidRPr="00BA4EC2" w:rsidSect="00A01F87">
          <w:headerReference w:type="default" r:id="rId9"/>
          <w:footerReference w:type="default" r:id="rId10"/>
          <w:footerReference w:type="first" r:id="rId11"/>
          <w:pgSz w:w="11909" w:h="16834" w:code="9"/>
          <w:pgMar w:top="1134" w:right="851" w:bottom="1134" w:left="1134" w:header="720" w:footer="720" w:gutter="567"/>
          <w:cols w:space="720"/>
          <w:titlePg/>
          <w:docGrid w:linePitch="272"/>
        </w:sectPr>
      </w:pPr>
    </w:p>
    <w:p w14:paraId="317BDE41" w14:textId="77777777" w:rsidR="004C4CD7" w:rsidRDefault="004C4CD7" w:rsidP="004C4CD7">
      <w:pPr>
        <w:pStyle w:val="1"/>
        <w:numPr>
          <w:ilvl w:val="0"/>
          <w:numId w:val="0"/>
        </w:numPr>
        <w:ind w:left="432"/>
      </w:pPr>
      <w:r>
        <w:lastRenderedPageBreak/>
        <w:t>TEST STRATEGY</w:t>
      </w:r>
    </w:p>
    <w:p w14:paraId="780A221A" w14:textId="4DE42BD7" w:rsidR="004C4CD7" w:rsidRDefault="005D41E4" w:rsidP="004C4CD7">
      <w:pPr>
        <w:pStyle w:val="a2"/>
      </w:pPr>
      <w:r>
        <w:rPr>
          <w:noProof/>
          <w:lang w:val="ru-RU" w:eastAsia="ru-RU"/>
        </w:rPr>
        <w:drawing>
          <wp:inline distT="0" distB="0" distL="0" distR="0" wp14:anchorId="6E8BA873" wp14:editId="17B32020">
            <wp:extent cx="6852285" cy="11518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2285" cy="1151890"/>
                    </a:xfrm>
                    <a:prstGeom prst="rect">
                      <a:avLst/>
                    </a:prstGeom>
                    <a:noFill/>
                    <a:ln>
                      <a:noFill/>
                    </a:ln>
                  </pic:spPr>
                </pic:pic>
              </a:graphicData>
            </a:graphic>
          </wp:inline>
        </w:drawing>
      </w:r>
    </w:p>
    <w:p w14:paraId="067A5C29" w14:textId="073EB6B7" w:rsidR="004C4CD7" w:rsidRPr="00095EC8" w:rsidRDefault="004C4CD7" w:rsidP="00095EC8">
      <w:pPr>
        <w:pStyle w:val="a2"/>
      </w:pPr>
      <w:r>
        <w:t xml:space="preserve">High-level </w:t>
      </w:r>
      <w:r w:rsidRPr="00E036B9">
        <w:t>project diagram</w:t>
      </w:r>
    </w:p>
    <w:p w14:paraId="1F2E50A9" w14:textId="41F5D61D" w:rsidR="004C4CD7" w:rsidRDefault="004C4CD7" w:rsidP="004C4CD7">
      <w:pPr>
        <w:pStyle w:val="20"/>
        <w:spacing w:line="276" w:lineRule="auto"/>
      </w:pPr>
      <w:r>
        <w:t xml:space="preserve">ENTRY CRITERIA </w:t>
      </w:r>
    </w:p>
    <w:p w14:paraId="0F23FF84" w14:textId="673C58E2" w:rsidR="001D3910" w:rsidRDefault="001D3910" w:rsidP="001D3910">
      <w:pPr>
        <w:pStyle w:val="a2"/>
      </w:pPr>
      <w:r>
        <w:t>Entry criteria:</w:t>
      </w:r>
    </w:p>
    <w:p w14:paraId="112AB8C9" w14:textId="02ABC444" w:rsidR="001D3910" w:rsidRDefault="001D3910" w:rsidP="001D3910">
      <w:pPr>
        <w:pStyle w:val="a2"/>
        <w:numPr>
          <w:ilvl w:val="0"/>
          <w:numId w:val="24"/>
        </w:numPr>
      </w:pPr>
      <w:r>
        <w:t xml:space="preserve">Developed solution deployed to the test environment </w:t>
      </w:r>
    </w:p>
    <w:p w14:paraId="049FE881" w14:textId="77777777" w:rsidR="001D3910" w:rsidRDefault="001D3910" w:rsidP="001D3910">
      <w:pPr>
        <w:pStyle w:val="a2"/>
        <w:numPr>
          <w:ilvl w:val="0"/>
          <w:numId w:val="24"/>
        </w:numPr>
      </w:pPr>
      <w:r>
        <w:t>Test Environment and database are available</w:t>
      </w:r>
      <w:r>
        <w:t xml:space="preserve"> </w:t>
      </w:r>
    </w:p>
    <w:p w14:paraId="7B38AC1D" w14:textId="658EAB2E" w:rsidR="001D3910" w:rsidRDefault="001D3910" w:rsidP="001D3910">
      <w:pPr>
        <w:pStyle w:val="a2"/>
        <w:numPr>
          <w:ilvl w:val="0"/>
          <w:numId w:val="24"/>
        </w:numPr>
      </w:pPr>
      <w:r>
        <w:t>Test Schedule is completed</w:t>
      </w:r>
    </w:p>
    <w:p w14:paraId="2D49F4C7" w14:textId="7815C606" w:rsidR="001D3910" w:rsidRDefault="001D3910" w:rsidP="001D3910">
      <w:pPr>
        <w:pStyle w:val="a2"/>
        <w:numPr>
          <w:ilvl w:val="0"/>
          <w:numId w:val="24"/>
        </w:numPr>
      </w:pPr>
      <w:r>
        <w:t>Source data is available</w:t>
      </w:r>
    </w:p>
    <w:p w14:paraId="09FFAA14" w14:textId="056FF2AC" w:rsidR="001D3910" w:rsidRDefault="001D3910" w:rsidP="001D3910">
      <w:pPr>
        <w:pStyle w:val="a2"/>
      </w:pPr>
      <w:r>
        <w:t>Risks:</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2268"/>
        <w:gridCol w:w="992"/>
        <w:gridCol w:w="2693"/>
        <w:gridCol w:w="2977"/>
      </w:tblGrid>
      <w:tr w:rsidR="001D3910" w14:paraId="539FD4B3" w14:textId="77777777" w:rsidTr="001D3910">
        <w:trPr>
          <w:jc w:val="center"/>
        </w:trPr>
        <w:tc>
          <w:tcPr>
            <w:tcW w:w="426" w:type="dxa"/>
            <w:shd w:val="clear" w:color="auto" w:fill="D9D9D9"/>
          </w:tcPr>
          <w:p w14:paraId="730EA8BF" w14:textId="77777777" w:rsidR="001D3910" w:rsidRPr="00BF7358" w:rsidRDefault="001D3910" w:rsidP="00274FD0">
            <w:pPr>
              <w:pStyle w:val="a2"/>
              <w:rPr>
                <w:b/>
              </w:rPr>
            </w:pPr>
            <w:r w:rsidRPr="00BF7358">
              <w:rPr>
                <w:b/>
              </w:rPr>
              <w:t>#</w:t>
            </w:r>
          </w:p>
        </w:tc>
        <w:tc>
          <w:tcPr>
            <w:tcW w:w="2268" w:type="dxa"/>
            <w:shd w:val="clear" w:color="auto" w:fill="D9D9D9"/>
          </w:tcPr>
          <w:p w14:paraId="146CA74B" w14:textId="77777777" w:rsidR="001D3910" w:rsidRPr="00BF7358" w:rsidRDefault="001D3910" w:rsidP="00274FD0">
            <w:pPr>
              <w:pStyle w:val="a2"/>
              <w:rPr>
                <w:b/>
              </w:rPr>
            </w:pPr>
            <w:r w:rsidRPr="00BF7358">
              <w:rPr>
                <w:b/>
              </w:rPr>
              <w:t>Risk</w:t>
            </w:r>
          </w:p>
        </w:tc>
        <w:tc>
          <w:tcPr>
            <w:tcW w:w="992" w:type="dxa"/>
            <w:shd w:val="clear" w:color="auto" w:fill="D9D9D9"/>
          </w:tcPr>
          <w:p w14:paraId="275A9E1F" w14:textId="77777777" w:rsidR="001D3910" w:rsidRPr="00BF7358" w:rsidRDefault="001D3910" w:rsidP="00274FD0">
            <w:pPr>
              <w:pStyle w:val="a2"/>
              <w:rPr>
                <w:b/>
              </w:rPr>
            </w:pPr>
            <w:r>
              <w:rPr>
                <w:b/>
              </w:rPr>
              <w:t>Severity</w:t>
            </w:r>
          </w:p>
        </w:tc>
        <w:tc>
          <w:tcPr>
            <w:tcW w:w="2693" w:type="dxa"/>
            <w:shd w:val="clear" w:color="auto" w:fill="D9D9D9"/>
          </w:tcPr>
          <w:p w14:paraId="5A70D5BD" w14:textId="77777777" w:rsidR="001D3910" w:rsidRPr="00BF7358" w:rsidRDefault="001D3910" w:rsidP="00274FD0">
            <w:pPr>
              <w:pStyle w:val="a2"/>
              <w:rPr>
                <w:b/>
              </w:rPr>
            </w:pPr>
            <w:r w:rsidRPr="00BF7358">
              <w:rPr>
                <w:b/>
              </w:rPr>
              <w:t>Impact</w:t>
            </w:r>
          </w:p>
        </w:tc>
        <w:tc>
          <w:tcPr>
            <w:tcW w:w="2977" w:type="dxa"/>
            <w:shd w:val="clear" w:color="auto" w:fill="D9D9D9"/>
          </w:tcPr>
          <w:p w14:paraId="35C4A2A1" w14:textId="77777777" w:rsidR="001D3910" w:rsidRPr="007B23BC" w:rsidRDefault="001D3910" w:rsidP="00274FD0">
            <w:pPr>
              <w:widowControl/>
              <w:spacing w:line="240" w:lineRule="auto"/>
              <w:rPr>
                <w:b/>
                <w:bCs/>
              </w:rPr>
            </w:pPr>
            <w:r w:rsidRPr="007B23BC">
              <w:rPr>
                <w:b/>
                <w:bCs/>
              </w:rPr>
              <w:t>Possible Resolution</w:t>
            </w:r>
          </w:p>
        </w:tc>
      </w:tr>
      <w:tr w:rsidR="007F1B30" w14:paraId="57BAAA3E" w14:textId="77777777" w:rsidTr="001D3910">
        <w:trPr>
          <w:jc w:val="center"/>
        </w:trPr>
        <w:tc>
          <w:tcPr>
            <w:tcW w:w="426" w:type="dxa"/>
            <w:shd w:val="clear" w:color="auto" w:fill="auto"/>
          </w:tcPr>
          <w:p w14:paraId="35AFCB8B" w14:textId="77777777" w:rsidR="007F1B30" w:rsidRPr="00904AAE" w:rsidRDefault="007F1B30" w:rsidP="007F1B30">
            <w:pPr>
              <w:pStyle w:val="a2"/>
            </w:pPr>
            <w:r w:rsidRPr="00904AAE">
              <w:t>1</w:t>
            </w:r>
          </w:p>
        </w:tc>
        <w:tc>
          <w:tcPr>
            <w:tcW w:w="2268" w:type="dxa"/>
            <w:shd w:val="clear" w:color="auto" w:fill="auto"/>
          </w:tcPr>
          <w:p w14:paraId="34205848" w14:textId="066A3086" w:rsidR="007F1B30" w:rsidRPr="007F1B30" w:rsidRDefault="007F1B30" w:rsidP="007F1B30">
            <w:pPr>
              <w:pStyle w:val="a2"/>
              <w:spacing w:line="10" w:lineRule="atLeast"/>
              <w:rPr>
                <w:rFonts w:ascii="Arial" w:hAnsi="Arial" w:cs="Arial"/>
              </w:rPr>
            </w:pPr>
            <w:r>
              <w:rPr>
                <w:rFonts w:ascii="Arial" w:hAnsi="Arial" w:cs="Arial"/>
              </w:rPr>
              <w:t xml:space="preserve">Source data is not provided in time </w:t>
            </w:r>
          </w:p>
        </w:tc>
        <w:tc>
          <w:tcPr>
            <w:tcW w:w="992" w:type="dxa"/>
            <w:shd w:val="clear" w:color="auto" w:fill="auto"/>
          </w:tcPr>
          <w:p w14:paraId="57E79241" w14:textId="77777777" w:rsidR="007F1B30" w:rsidRPr="003B46A2" w:rsidRDefault="007F1B30" w:rsidP="007F1B30">
            <w:pPr>
              <w:pStyle w:val="a2"/>
              <w:spacing w:line="10" w:lineRule="atLeast"/>
              <w:rPr>
                <w:rFonts w:ascii="Arial" w:hAnsi="Arial" w:cs="Arial"/>
              </w:rPr>
            </w:pPr>
            <w:r w:rsidRPr="003B46A2">
              <w:rPr>
                <w:rFonts w:ascii="Arial" w:hAnsi="Arial" w:cs="Arial"/>
              </w:rPr>
              <w:t>High</w:t>
            </w:r>
          </w:p>
        </w:tc>
        <w:tc>
          <w:tcPr>
            <w:tcW w:w="2693" w:type="dxa"/>
            <w:shd w:val="clear" w:color="auto" w:fill="auto"/>
          </w:tcPr>
          <w:p w14:paraId="3758854E" w14:textId="77777777" w:rsidR="007F1B30" w:rsidRPr="003B46A2" w:rsidRDefault="007F1B30" w:rsidP="007F1B30">
            <w:pPr>
              <w:pStyle w:val="a2"/>
              <w:spacing w:after="0" w:line="10" w:lineRule="atLeast"/>
              <w:rPr>
                <w:rFonts w:ascii="Arial" w:hAnsi="Arial" w:cs="Arial"/>
              </w:rPr>
            </w:pPr>
            <w:r w:rsidRPr="003B46A2">
              <w:rPr>
                <w:rFonts w:ascii="Arial" w:hAnsi="Arial" w:cs="Arial"/>
              </w:rPr>
              <w:t>Delays in implementation date;</w:t>
            </w:r>
          </w:p>
          <w:p w14:paraId="59FEC538" w14:textId="77777777" w:rsidR="007F1B30" w:rsidRPr="003B46A2" w:rsidRDefault="007F1B30" w:rsidP="007F1B30">
            <w:pPr>
              <w:pStyle w:val="a2"/>
              <w:spacing w:line="10" w:lineRule="atLeast"/>
              <w:rPr>
                <w:rFonts w:ascii="Arial" w:hAnsi="Arial" w:cs="Arial"/>
              </w:rPr>
            </w:pPr>
            <w:r w:rsidRPr="003B46A2">
              <w:rPr>
                <w:rFonts w:ascii="Arial" w:hAnsi="Arial" w:cs="Arial"/>
              </w:rPr>
              <w:t>Loss of the suitability of the</w:t>
            </w:r>
            <w:r>
              <w:rPr>
                <w:rFonts w:ascii="Arial" w:hAnsi="Arial" w:cs="Arial"/>
              </w:rPr>
              <w:t xml:space="preserve"> test documentation </w:t>
            </w:r>
          </w:p>
        </w:tc>
        <w:tc>
          <w:tcPr>
            <w:tcW w:w="2977" w:type="dxa"/>
            <w:shd w:val="clear" w:color="auto" w:fill="auto"/>
          </w:tcPr>
          <w:p w14:paraId="1DE0E4EA" w14:textId="16ACE65D" w:rsidR="007F1B30" w:rsidRPr="00F5662F" w:rsidRDefault="007F1B30" w:rsidP="007F1B30">
            <w:pPr>
              <w:widowControl/>
              <w:spacing w:line="240" w:lineRule="auto"/>
              <w:rPr>
                <w:rFonts w:ascii="Arial" w:hAnsi="Arial" w:cs="Arial"/>
                <w:bCs/>
              </w:rPr>
            </w:pPr>
            <w:r>
              <w:rPr>
                <w:rFonts w:ascii="Arial" w:hAnsi="Arial" w:cs="Arial"/>
                <w:bCs/>
              </w:rPr>
              <w:t>Create a synthetic dataset which will help to start testing procedures without the actual data</w:t>
            </w:r>
          </w:p>
        </w:tc>
      </w:tr>
      <w:tr w:rsidR="001D3910" w14:paraId="1DEB0878" w14:textId="77777777" w:rsidTr="001D3910">
        <w:trPr>
          <w:jc w:val="center"/>
        </w:trPr>
        <w:tc>
          <w:tcPr>
            <w:tcW w:w="426" w:type="dxa"/>
          </w:tcPr>
          <w:p w14:paraId="202A087F" w14:textId="4571AAF7" w:rsidR="001D3910" w:rsidRDefault="007F1B30" w:rsidP="00274FD0">
            <w:pPr>
              <w:pStyle w:val="a2"/>
              <w:jc w:val="center"/>
            </w:pPr>
            <w:r>
              <w:t>2</w:t>
            </w:r>
          </w:p>
        </w:tc>
        <w:tc>
          <w:tcPr>
            <w:tcW w:w="2268" w:type="dxa"/>
          </w:tcPr>
          <w:p w14:paraId="0794B5E6" w14:textId="77777777" w:rsidR="001D3910" w:rsidRDefault="001D3910" w:rsidP="00274FD0">
            <w:pPr>
              <w:pStyle w:val="a2"/>
              <w:rPr>
                <w:rFonts w:ascii="Arial" w:hAnsi="Arial" w:cs="Arial"/>
              </w:rPr>
            </w:pPr>
            <w:r>
              <w:rPr>
                <w:rFonts w:ascii="Arial" w:hAnsi="Arial" w:cs="Arial"/>
              </w:rPr>
              <w:t>Test environment malfunction</w:t>
            </w:r>
          </w:p>
        </w:tc>
        <w:tc>
          <w:tcPr>
            <w:tcW w:w="992" w:type="dxa"/>
          </w:tcPr>
          <w:p w14:paraId="6F12F026" w14:textId="77777777" w:rsidR="001D3910" w:rsidRDefault="001D3910" w:rsidP="00274FD0">
            <w:pPr>
              <w:pStyle w:val="a2"/>
              <w:rPr>
                <w:rFonts w:ascii="Arial" w:hAnsi="Arial" w:cs="Arial"/>
              </w:rPr>
            </w:pPr>
            <w:r>
              <w:rPr>
                <w:rFonts w:ascii="Arial" w:hAnsi="Arial" w:cs="Arial"/>
              </w:rPr>
              <w:t>Critical</w:t>
            </w:r>
          </w:p>
        </w:tc>
        <w:tc>
          <w:tcPr>
            <w:tcW w:w="2693" w:type="dxa"/>
          </w:tcPr>
          <w:p w14:paraId="4493D977" w14:textId="77777777" w:rsidR="001D3910" w:rsidRPr="003623AA" w:rsidRDefault="001D3910" w:rsidP="00274FD0">
            <w:pPr>
              <w:pStyle w:val="a2"/>
              <w:spacing w:after="0" w:line="10" w:lineRule="atLeast"/>
              <w:rPr>
                <w:rFonts w:ascii="Arial" w:hAnsi="Arial" w:cs="Arial"/>
              </w:rPr>
            </w:pPr>
            <w:r w:rsidRPr="003623AA">
              <w:rPr>
                <w:rFonts w:ascii="Arial" w:hAnsi="Arial" w:cs="Arial"/>
              </w:rPr>
              <w:t>Delays in implementation date;</w:t>
            </w:r>
          </w:p>
          <w:p w14:paraId="770A8737" w14:textId="77777777" w:rsidR="001D3910" w:rsidRPr="003623AA" w:rsidRDefault="001D3910" w:rsidP="00274FD0">
            <w:pPr>
              <w:pStyle w:val="a2"/>
              <w:spacing w:after="0" w:line="10" w:lineRule="atLeast"/>
              <w:rPr>
                <w:rFonts w:ascii="Arial" w:hAnsi="Arial" w:cs="Arial"/>
              </w:rPr>
            </w:pPr>
            <w:r>
              <w:rPr>
                <w:rFonts w:ascii="Arial" w:hAnsi="Arial" w:cs="Arial"/>
              </w:rPr>
              <w:t>Possible data loss.</w:t>
            </w:r>
          </w:p>
        </w:tc>
        <w:tc>
          <w:tcPr>
            <w:tcW w:w="2977" w:type="dxa"/>
            <w:shd w:val="clear" w:color="auto" w:fill="auto"/>
          </w:tcPr>
          <w:p w14:paraId="69F232C7" w14:textId="77777777" w:rsidR="001D3910" w:rsidRDefault="001D3910" w:rsidP="00274FD0">
            <w:pPr>
              <w:widowControl/>
              <w:spacing w:line="240" w:lineRule="auto"/>
              <w:rPr>
                <w:rFonts w:ascii="Arial" w:hAnsi="Arial" w:cs="Arial"/>
                <w:bCs/>
              </w:rPr>
            </w:pPr>
            <w:r>
              <w:rPr>
                <w:rFonts w:ascii="Arial" w:hAnsi="Arial" w:cs="Arial"/>
                <w:bCs/>
              </w:rPr>
              <w:t>Point out the source of the malfunction (hardware, software, human factor) and dispatch appropriate team to mitigate the impact.</w:t>
            </w:r>
          </w:p>
          <w:p w14:paraId="0B92E86B" w14:textId="77777777" w:rsidR="001D3910" w:rsidRDefault="001D3910" w:rsidP="00274FD0">
            <w:pPr>
              <w:widowControl/>
              <w:spacing w:line="240" w:lineRule="auto"/>
              <w:rPr>
                <w:rFonts w:ascii="Arial" w:hAnsi="Arial" w:cs="Arial"/>
                <w:bCs/>
              </w:rPr>
            </w:pPr>
            <w:r>
              <w:rPr>
                <w:rFonts w:ascii="Arial" w:hAnsi="Arial" w:cs="Arial"/>
                <w:bCs/>
              </w:rPr>
              <w:t>Back the data up on another on-premise solution</w:t>
            </w:r>
          </w:p>
        </w:tc>
      </w:tr>
      <w:tr w:rsidR="007F1B30" w14:paraId="6E69EFB5" w14:textId="77777777" w:rsidTr="001D3910">
        <w:trPr>
          <w:jc w:val="center"/>
        </w:trPr>
        <w:tc>
          <w:tcPr>
            <w:tcW w:w="426" w:type="dxa"/>
          </w:tcPr>
          <w:p w14:paraId="5095302A" w14:textId="46246838" w:rsidR="007F1B30" w:rsidRDefault="007F1B30" w:rsidP="00274FD0">
            <w:pPr>
              <w:pStyle w:val="a2"/>
              <w:jc w:val="center"/>
            </w:pPr>
            <w:r>
              <w:t>3</w:t>
            </w:r>
          </w:p>
        </w:tc>
        <w:tc>
          <w:tcPr>
            <w:tcW w:w="2268" w:type="dxa"/>
          </w:tcPr>
          <w:p w14:paraId="0665ACC7" w14:textId="20B0FE4E" w:rsidR="007F1B30" w:rsidRDefault="007F1B30" w:rsidP="00274FD0">
            <w:pPr>
              <w:pStyle w:val="a2"/>
              <w:rPr>
                <w:rFonts w:ascii="Arial" w:hAnsi="Arial" w:cs="Arial"/>
              </w:rPr>
            </w:pPr>
            <w:r>
              <w:rPr>
                <w:rFonts w:ascii="Arial" w:hAnsi="Arial" w:cs="Arial"/>
              </w:rPr>
              <w:t>Development team members sick leace</w:t>
            </w:r>
          </w:p>
        </w:tc>
        <w:tc>
          <w:tcPr>
            <w:tcW w:w="992" w:type="dxa"/>
          </w:tcPr>
          <w:p w14:paraId="05A208E4" w14:textId="1AD48AAE" w:rsidR="007F1B30" w:rsidRDefault="007F1B30" w:rsidP="00274FD0">
            <w:pPr>
              <w:pStyle w:val="a2"/>
              <w:rPr>
                <w:rFonts w:ascii="Arial" w:hAnsi="Arial" w:cs="Arial"/>
              </w:rPr>
            </w:pPr>
            <w:r>
              <w:rPr>
                <w:rFonts w:ascii="Arial" w:hAnsi="Arial" w:cs="Arial"/>
              </w:rPr>
              <w:t>Critical</w:t>
            </w:r>
          </w:p>
        </w:tc>
        <w:tc>
          <w:tcPr>
            <w:tcW w:w="2693" w:type="dxa"/>
          </w:tcPr>
          <w:p w14:paraId="343BC7F4" w14:textId="41166FE6" w:rsidR="007F1B30" w:rsidRPr="003623AA" w:rsidRDefault="007F1B30" w:rsidP="00274FD0">
            <w:pPr>
              <w:pStyle w:val="a2"/>
              <w:spacing w:after="0" w:line="10" w:lineRule="atLeast"/>
              <w:rPr>
                <w:rFonts w:ascii="Arial" w:hAnsi="Arial" w:cs="Arial"/>
              </w:rPr>
            </w:pPr>
            <w:r>
              <w:rPr>
                <w:rFonts w:ascii="Arial" w:hAnsi="Arial" w:cs="Arial"/>
              </w:rPr>
              <w:t>Since dev team consists of 1 man, it puts all development, testing and maintenance on hold for indefinite amount of time.</w:t>
            </w:r>
          </w:p>
        </w:tc>
        <w:tc>
          <w:tcPr>
            <w:tcW w:w="2977" w:type="dxa"/>
            <w:shd w:val="clear" w:color="auto" w:fill="auto"/>
          </w:tcPr>
          <w:p w14:paraId="7472AD29" w14:textId="3895CE3E" w:rsidR="007F1B30" w:rsidRDefault="007F1B30" w:rsidP="00274FD0">
            <w:pPr>
              <w:widowControl/>
              <w:spacing w:line="240" w:lineRule="auto"/>
              <w:rPr>
                <w:rFonts w:ascii="Arial" w:hAnsi="Arial" w:cs="Arial"/>
                <w:bCs/>
              </w:rPr>
            </w:pPr>
            <w:r>
              <w:rPr>
                <w:rFonts w:ascii="Arial" w:hAnsi="Arial" w:cs="Arial"/>
                <w:bCs/>
              </w:rPr>
              <w:t>Hire additional team members</w:t>
            </w:r>
          </w:p>
        </w:tc>
      </w:tr>
      <w:tr w:rsidR="007F1B30" w14:paraId="66238D2F" w14:textId="77777777" w:rsidTr="001D3910">
        <w:trPr>
          <w:jc w:val="center"/>
        </w:trPr>
        <w:tc>
          <w:tcPr>
            <w:tcW w:w="426" w:type="dxa"/>
          </w:tcPr>
          <w:p w14:paraId="65FA40C3" w14:textId="4D86B7E8" w:rsidR="007F1B30" w:rsidRDefault="007F1B30" w:rsidP="00274FD0">
            <w:pPr>
              <w:pStyle w:val="a2"/>
              <w:jc w:val="center"/>
            </w:pPr>
            <w:r>
              <w:t>4</w:t>
            </w:r>
          </w:p>
        </w:tc>
        <w:tc>
          <w:tcPr>
            <w:tcW w:w="2268" w:type="dxa"/>
          </w:tcPr>
          <w:p w14:paraId="4C936F9A" w14:textId="1EF505CE" w:rsidR="007F1B30" w:rsidRDefault="007F1B30" w:rsidP="00274FD0">
            <w:pPr>
              <w:pStyle w:val="a2"/>
              <w:rPr>
                <w:rFonts w:ascii="Arial" w:hAnsi="Arial" w:cs="Arial"/>
              </w:rPr>
            </w:pPr>
            <w:r>
              <w:rPr>
                <w:rFonts w:ascii="Arial" w:hAnsi="Arial" w:cs="Arial"/>
              </w:rPr>
              <w:t>Inconsistent data</w:t>
            </w:r>
          </w:p>
        </w:tc>
        <w:tc>
          <w:tcPr>
            <w:tcW w:w="992" w:type="dxa"/>
          </w:tcPr>
          <w:p w14:paraId="4F2D3CF6" w14:textId="3A69A527" w:rsidR="007F1B30" w:rsidRDefault="007F1B30" w:rsidP="00274FD0">
            <w:pPr>
              <w:pStyle w:val="a2"/>
              <w:rPr>
                <w:rFonts w:ascii="Arial" w:hAnsi="Arial" w:cs="Arial"/>
              </w:rPr>
            </w:pPr>
            <w:r>
              <w:rPr>
                <w:rFonts w:ascii="Arial" w:hAnsi="Arial" w:cs="Arial"/>
              </w:rPr>
              <w:t>High</w:t>
            </w:r>
          </w:p>
        </w:tc>
        <w:tc>
          <w:tcPr>
            <w:tcW w:w="2693" w:type="dxa"/>
          </w:tcPr>
          <w:p w14:paraId="1588974A" w14:textId="3B7B1F8B" w:rsidR="007F1B30" w:rsidRPr="007F1B30" w:rsidRDefault="007F1B30" w:rsidP="00274FD0">
            <w:pPr>
              <w:pStyle w:val="a2"/>
              <w:spacing w:after="0" w:line="10" w:lineRule="atLeast"/>
              <w:rPr>
                <w:rFonts w:ascii="Arial" w:hAnsi="Arial" w:cs="Arial"/>
              </w:rPr>
            </w:pPr>
            <w:r>
              <w:rPr>
                <w:rFonts w:ascii="Arial" w:hAnsi="Arial" w:cs="Arial"/>
              </w:rPr>
              <w:t>Some records could be lost and/or loaded wrongly into the solution due to high fragmentation of the raw data</w:t>
            </w:r>
          </w:p>
        </w:tc>
        <w:tc>
          <w:tcPr>
            <w:tcW w:w="2977" w:type="dxa"/>
            <w:shd w:val="clear" w:color="auto" w:fill="auto"/>
          </w:tcPr>
          <w:p w14:paraId="7DA373AB" w14:textId="77777777" w:rsidR="007F1B30" w:rsidRDefault="005E390E" w:rsidP="00274FD0">
            <w:pPr>
              <w:widowControl/>
              <w:spacing w:line="240" w:lineRule="auto"/>
              <w:rPr>
                <w:rFonts w:ascii="Arial" w:hAnsi="Arial" w:cs="Arial"/>
                <w:bCs/>
              </w:rPr>
            </w:pPr>
            <w:r>
              <w:rPr>
                <w:rFonts w:ascii="Arial" w:hAnsi="Arial" w:cs="Arial"/>
                <w:bCs/>
              </w:rPr>
              <w:t>Reword original data source data extraction system if possible;</w:t>
            </w:r>
          </w:p>
          <w:p w14:paraId="3420B744" w14:textId="5AC01631" w:rsidR="005E390E" w:rsidRDefault="005E390E" w:rsidP="00274FD0">
            <w:pPr>
              <w:widowControl/>
              <w:spacing w:line="240" w:lineRule="auto"/>
              <w:rPr>
                <w:rFonts w:ascii="Arial" w:hAnsi="Arial" w:cs="Arial"/>
                <w:bCs/>
              </w:rPr>
            </w:pPr>
            <w:r>
              <w:rPr>
                <w:rFonts w:ascii="Arial" w:hAnsi="Arial" w:cs="Arial"/>
                <w:bCs/>
              </w:rPr>
              <w:t>Implement additional cleansing procedures</w:t>
            </w:r>
          </w:p>
        </w:tc>
      </w:tr>
    </w:tbl>
    <w:p w14:paraId="32BD5A85" w14:textId="77777777" w:rsidR="001D3910" w:rsidRPr="001D3910" w:rsidRDefault="001D3910" w:rsidP="001D3910">
      <w:pPr>
        <w:pStyle w:val="a2"/>
      </w:pPr>
    </w:p>
    <w:p w14:paraId="5CC486F6" w14:textId="48314A97" w:rsidR="004C4CD7" w:rsidRDefault="004C4CD7" w:rsidP="004C4CD7">
      <w:pPr>
        <w:pStyle w:val="20"/>
        <w:spacing w:line="276" w:lineRule="auto"/>
      </w:pPr>
      <w:r>
        <w:t>TEST APPROACH</w:t>
      </w:r>
    </w:p>
    <w:p w14:paraId="26075CB2" w14:textId="6DAAF3FA" w:rsidR="005E390E" w:rsidRDefault="005E390E" w:rsidP="005E390E">
      <w:pPr>
        <w:pStyle w:val="a2"/>
      </w:pPr>
      <w:r>
        <w:t xml:space="preserve">Since our solutions data have already been stripped of all sensitive and/or personal information we wouldn’t need to develop and test any security system, because data leakage would not be an issue since all data is already in public access and could be used for analytical purposes only. Implementation of such system would only further raise the price of development and maintenance and require additional time for implementing. </w:t>
      </w:r>
    </w:p>
    <w:p w14:paraId="525EAC1D" w14:textId="56E8BBFB" w:rsidR="005E390E" w:rsidRDefault="005E390E" w:rsidP="005E390E">
      <w:pPr>
        <w:pStyle w:val="a2"/>
      </w:pPr>
      <w:r>
        <w:lastRenderedPageBreak/>
        <w:t>Since our solution consists of multiple layers and developed by a trainee we would perform a thorough Smoke Testing which will include manual comparison and comparison via SQL scripts of tables’ metadata (attribute names, constraints, datatypes and etc.), fact table initial load and incremental load testing, SCD2 procedures testing.</w:t>
      </w:r>
    </w:p>
    <w:p w14:paraId="5131FA4A" w14:textId="77777777" w:rsidR="007C2815" w:rsidRDefault="005E390E" w:rsidP="005E390E">
      <w:pPr>
        <w:pStyle w:val="a2"/>
      </w:pPr>
      <w:r>
        <w:t xml:space="preserve">After Smoke Testing we will commence a Data Validation </w:t>
      </w:r>
      <w:r w:rsidR="007C2815">
        <w:t xml:space="preserve">testing, which will include: </w:t>
      </w:r>
    </w:p>
    <w:p w14:paraId="457AC3FF" w14:textId="77777777" w:rsidR="007C2815" w:rsidRDefault="007C2815" w:rsidP="007C2815">
      <w:pPr>
        <w:pStyle w:val="a2"/>
        <w:numPr>
          <w:ilvl w:val="0"/>
          <w:numId w:val="25"/>
        </w:numPr>
      </w:pPr>
      <w:r>
        <w:t xml:space="preserve">Data Completeness Verification - data comparison between all contacting layers of the solution (ex_sa - bl_cl, bl_cl – bl_3nf, bl_3nf – bl_dm and so on) </w:t>
      </w:r>
    </w:p>
    <w:p w14:paraId="39807F33" w14:textId="2F596311" w:rsidR="005E390E" w:rsidRDefault="007C2815" w:rsidP="007C2815">
      <w:pPr>
        <w:pStyle w:val="a2"/>
        <w:numPr>
          <w:ilvl w:val="0"/>
          <w:numId w:val="25"/>
        </w:numPr>
      </w:pPr>
      <w:r>
        <w:t>Data Transformation Verification – manual data formatting and transformation comparison and SQL query comparison, calculation results verification and so on</w:t>
      </w:r>
    </w:p>
    <w:p w14:paraId="133A3EE6" w14:textId="1FA5439A" w:rsidR="007C2815" w:rsidRDefault="007C2815" w:rsidP="007C2815">
      <w:pPr>
        <w:pStyle w:val="a2"/>
        <w:numPr>
          <w:ilvl w:val="0"/>
          <w:numId w:val="25"/>
        </w:numPr>
      </w:pPr>
      <w:r>
        <w:t>Data Quality Verification</w:t>
      </w:r>
    </w:p>
    <w:p w14:paraId="585A8402" w14:textId="59983C28" w:rsidR="007C2815" w:rsidRPr="007C2815" w:rsidRDefault="007C2815" w:rsidP="007C2815">
      <w:pPr>
        <w:pStyle w:val="a2"/>
      </w:pPr>
      <w:r>
        <w:t>After Data Validation is complete it would be best to proceed with reports’ GUI testing to ensure business valuability of those reports and completeness of those reports data, check if reports give user basic information about business current status.</w:t>
      </w:r>
    </w:p>
    <w:p w14:paraId="76500EDC" w14:textId="77777777" w:rsidR="004C4CD7" w:rsidRDefault="004C4CD7" w:rsidP="004C4CD7">
      <w:pPr>
        <w:pStyle w:val="20"/>
      </w:pPr>
      <w:r>
        <w:t>HIGH-LEVEL CHECKLISt</w:t>
      </w:r>
    </w:p>
    <w:tbl>
      <w:tblPr>
        <w:tblW w:w="11165" w:type="dxa"/>
        <w:tblInd w:w="-113" w:type="dxa"/>
        <w:tblLook w:val="04A0" w:firstRow="1" w:lastRow="0" w:firstColumn="1" w:lastColumn="0" w:noHBand="0" w:noVBand="1"/>
      </w:tblPr>
      <w:tblGrid>
        <w:gridCol w:w="1420"/>
        <w:gridCol w:w="9745"/>
      </w:tblGrid>
      <w:tr w:rsidR="004C4CD7" w:rsidRPr="000B0BD3" w14:paraId="21D9BFDB" w14:textId="77777777" w:rsidTr="00944270">
        <w:trPr>
          <w:trHeight w:val="375"/>
        </w:trPr>
        <w:tc>
          <w:tcPr>
            <w:tcW w:w="1420" w:type="dxa"/>
            <w:tcBorders>
              <w:top w:val="single" w:sz="4" w:space="0" w:color="auto"/>
              <w:left w:val="single" w:sz="4" w:space="0" w:color="auto"/>
              <w:bottom w:val="single" w:sz="4" w:space="0" w:color="auto"/>
              <w:right w:val="single" w:sz="4" w:space="0" w:color="auto"/>
            </w:tcBorders>
            <w:shd w:val="clear" w:color="000000" w:fill="D9D9D9"/>
            <w:noWrap/>
            <w:hideMark/>
          </w:tcPr>
          <w:p w14:paraId="785713AA" w14:textId="5CC9F5BA" w:rsidR="004C4CD7" w:rsidRPr="000B0BD3" w:rsidRDefault="004C4CD7" w:rsidP="00944270">
            <w:pPr>
              <w:spacing w:line="240" w:lineRule="auto"/>
              <w:rPr>
                <w:rFonts w:ascii="Trebuchet MS" w:hAnsi="Trebuchet MS"/>
                <w:b/>
                <w:bCs/>
                <w:color w:val="000000"/>
              </w:rPr>
            </w:pPr>
            <w:r w:rsidRPr="000B0BD3">
              <w:rPr>
                <w:rFonts w:ascii="Trebuchet MS" w:hAnsi="Trebuchet MS"/>
                <w:b/>
                <w:bCs/>
                <w:color w:val="000000"/>
              </w:rPr>
              <w:t>DW/BI</w:t>
            </w:r>
            <w:r w:rsidR="00956B8E">
              <w:rPr>
                <w:rFonts w:ascii="Trebuchet MS" w:hAnsi="Trebuchet MS"/>
                <w:b/>
                <w:bCs/>
                <w:color w:val="000000"/>
              </w:rPr>
              <w:t xml:space="preserve"> </w:t>
            </w:r>
            <w:r w:rsidRPr="000B0BD3">
              <w:rPr>
                <w:rFonts w:ascii="Trebuchet MS" w:hAnsi="Trebuchet MS"/>
                <w:b/>
                <w:bCs/>
                <w:color w:val="000000"/>
              </w:rPr>
              <w:t>Layer</w:t>
            </w:r>
          </w:p>
        </w:tc>
        <w:tc>
          <w:tcPr>
            <w:tcW w:w="9745" w:type="dxa"/>
            <w:tcBorders>
              <w:top w:val="single" w:sz="4" w:space="0" w:color="808080"/>
              <w:left w:val="single" w:sz="4" w:space="0" w:color="auto"/>
              <w:bottom w:val="single" w:sz="4" w:space="0" w:color="808080"/>
              <w:right w:val="single" w:sz="4" w:space="0" w:color="808080"/>
            </w:tcBorders>
            <w:shd w:val="clear" w:color="000000" w:fill="D9D9D9"/>
            <w:noWrap/>
            <w:hideMark/>
          </w:tcPr>
          <w:p w14:paraId="3F9A69CD" w14:textId="77777777" w:rsidR="004C4CD7" w:rsidRPr="000B0BD3" w:rsidRDefault="004C4CD7" w:rsidP="00944270">
            <w:pPr>
              <w:spacing w:line="240" w:lineRule="auto"/>
              <w:rPr>
                <w:rFonts w:ascii="Trebuchet MS" w:hAnsi="Trebuchet MS"/>
                <w:b/>
                <w:bCs/>
                <w:color w:val="000000"/>
              </w:rPr>
            </w:pPr>
            <w:r w:rsidRPr="00D16238">
              <w:rPr>
                <w:rFonts w:ascii="Trebuchet MS" w:hAnsi="Trebuchet MS"/>
                <w:b/>
                <w:bCs/>
                <w:color w:val="000000"/>
                <w:sz w:val="24"/>
              </w:rPr>
              <w:t>Validation Description</w:t>
            </w:r>
          </w:p>
        </w:tc>
      </w:tr>
      <w:tr w:rsidR="004C4CD7" w:rsidRPr="000B0BD3" w14:paraId="2CECEC48" w14:textId="77777777" w:rsidTr="00944270">
        <w:trPr>
          <w:trHeight w:val="705"/>
        </w:trPr>
        <w:tc>
          <w:tcPr>
            <w:tcW w:w="1420" w:type="dxa"/>
            <w:tcBorders>
              <w:top w:val="single" w:sz="4" w:space="0" w:color="auto"/>
              <w:left w:val="single" w:sz="4" w:space="0" w:color="auto"/>
              <w:bottom w:val="single" w:sz="4" w:space="0" w:color="auto"/>
              <w:right w:val="single" w:sz="4" w:space="0" w:color="auto"/>
            </w:tcBorders>
            <w:shd w:val="clear" w:color="auto" w:fill="auto"/>
            <w:noWrap/>
          </w:tcPr>
          <w:p w14:paraId="39A1FAFE" w14:textId="77777777" w:rsidR="004C4CD7" w:rsidRPr="000B0BD3" w:rsidRDefault="004C4CD7" w:rsidP="00944270">
            <w:pPr>
              <w:spacing w:line="240" w:lineRule="auto"/>
              <w:rPr>
                <w:rFonts w:ascii="Trebuchet MS" w:hAnsi="Trebuchet MS"/>
                <w:color w:val="000000"/>
              </w:rPr>
            </w:pPr>
            <w:r>
              <w:rPr>
                <w:rFonts w:ascii="Trebuchet MS" w:hAnsi="Trebuchet MS"/>
                <w:color w:val="000000"/>
              </w:rPr>
              <w:t>Back-end</w:t>
            </w:r>
          </w:p>
        </w:tc>
        <w:tc>
          <w:tcPr>
            <w:tcW w:w="9745" w:type="dxa"/>
            <w:tcBorders>
              <w:top w:val="nil"/>
              <w:left w:val="single" w:sz="4" w:space="0" w:color="auto"/>
              <w:bottom w:val="single" w:sz="4" w:space="0" w:color="808080"/>
              <w:right w:val="single" w:sz="4" w:space="0" w:color="808080"/>
            </w:tcBorders>
            <w:shd w:val="clear" w:color="auto" w:fill="auto"/>
            <w:hideMark/>
          </w:tcPr>
          <w:p w14:paraId="20EF9AAB" w14:textId="2E58303A" w:rsidR="00190937" w:rsidRDefault="00190937" w:rsidP="00944270">
            <w:pPr>
              <w:spacing w:line="240" w:lineRule="auto"/>
              <w:rPr>
                <w:rFonts w:ascii="Trebuchet MS" w:hAnsi="Trebuchet MS"/>
                <w:color w:val="000000"/>
              </w:rPr>
            </w:pPr>
            <w:r>
              <w:rPr>
                <w:rFonts w:ascii="Trebuchet MS" w:hAnsi="Trebuchet MS"/>
                <w:color w:val="000000"/>
              </w:rPr>
              <w:t>Check if all schemas(users) exist</w:t>
            </w:r>
          </w:p>
          <w:p w14:paraId="7E80182B" w14:textId="59F5D38D" w:rsidR="00190937" w:rsidRDefault="00190937" w:rsidP="00944270">
            <w:pPr>
              <w:spacing w:line="240" w:lineRule="auto"/>
              <w:rPr>
                <w:rFonts w:ascii="Trebuchet MS" w:hAnsi="Trebuchet MS"/>
                <w:color w:val="000000"/>
              </w:rPr>
            </w:pPr>
            <w:r>
              <w:rPr>
                <w:rFonts w:ascii="Trebuchet MS" w:hAnsi="Trebuchet MS"/>
                <w:color w:val="000000"/>
              </w:rPr>
              <w:t>Check if all tables exist</w:t>
            </w:r>
          </w:p>
          <w:p w14:paraId="3431C65E" w14:textId="2969E5E0" w:rsidR="00190937" w:rsidRDefault="00190937" w:rsidP="00944270">
            <w:pPr>
              <w:spacing w:line="240" w:lineRule="auto"/>
              <w:rPr>
                <w:rFonts w:ascii="Trebuchet MS" w:hAnsi="Trebuchet MS"/>
                <w:color w:val="000000"/>
              </w:rPr>
            </w:pPr>
            <w:r>
              <w:rPr>
                <w:rFonts w:ascii="Trebuchet MS" w:hAnsi="Trebuchet MS"/>
                <w:color w:val="000000"/>
              </w:rPr>
              <w:t>Check if all the necessary right are granted</w:t>
            </w:r>
          </w:p>
          <w:p w14:paraId="5EA48F1A" w14:textId="775B0DF5" w:rsidR="00190937" w:rsidRDefault="00190937" w:rsidP="00944270">
            <w:pPr>
              <w:spacing w:line="240" w:lineRule="auto"/>
              <w:rPr>
                <w:rFonts w:ascii="Trebuchet MS" w:hAnsi="Trebuchet MS"/>
                <w:color w:val="000000"/>
              </w:rPr>
            </w:pPr>
            <w:r>
              <w:rPr>
                <w:rFonts w:ascii="Trebuchet MS" w:hAnsi="Trebuchet MS"/>
                <w:color w:val="000000"/>
              </w:rPr>
              <w:t>Check if each users rights are limited ONLY to the rights provided in the documentation</w:t>
            </w:r>
          </w:p>
          <w:p w14:paraId="61EF2A61" w14:textId="28D59A70" w:rsidR="00190937" w:rsidRDefault="00190937" w:rsidP="00944270">
            <w:pPr>
              <w:spacing w:line="240" w:lineRule="auto"/>
              <w:rPr>
                <w:rFonts w:ascii="Trebuchet MS" w:hAnsi="Trebuchet MS"/>
                <w:color w:val="000000"/>
              </w:rPr>
            </w:pPr>
            <w:r>
              <w:rPr>
                <w:rFonts w:ascii="Trebuchet MS" w:hAnsi="Trebuchet MS"/>
                <w:color w:val="000000"/>
              </w:rPr>
              <w:t>Deploy synthetic test data from .csv file all the way to reporting area</w:t>
            </w:r>
          </w:p>
          <w:p w14:paraId="1626B23A" w14:textId="03F50DB4" w:rsidR="004C4CD7" w:rsidRDefault="00190937" w:rsidP="00944270">
            <w:pPr>
              <w:spacing w:line="240" w:lineRule="auto"/>
              <w:rPr>
                <w:rFonts w:ascii="Trebuchet MS" w:hAnsi="Trebuchet MS"/>
                <w:color w:val="000000"/>
              </w:rPr>
            </w:pPr>
            <w:r>
              <w:rPr>
                <w:rFonts w:ascii="Trebuchet MS" w:hAnsi="Trebuchet MS"/>
                <w:color w:val="000000"/>
              </w:rPr>
              <w:t>Duplicate record loading from the ex_sa all the way to bl_3nf</w:t>
            </w:r>
          </w:p>
          <w:p w14:paraId="1717BF9A" w14:textId="625FEC1D" w:rsidR="00190937" w:rsidRDefault="00190937" w:rsidP="00944270">
            <w:pPr>
              <w:spacing w:line="240" w:lineRule="auto"/>
              <w:rPr>
                <w:rFonts w:ascii="Trebuchet MS" w:hAnsi="Trebuchet MS"/>
                <w:color w:val="000000"/>
              </w:rPr>
            </w:pPr>
            <w:r>
              <w:rPr>
                <w:rFonts w:ascii="Trebuchet MS" w:hAnsi="Trebuchet MS"/>
                <w:color w:val="000000"/>
              </w:rPr>
              <w:t>Attempt loading data to a layer which is not in direct contact with the target layer</w:t>
            </w:r>
          </w:p>
          <w:p w14:paraId="14F1FE69" w14:textId="0FC5E699" w:rsidR="00190937" w:rsidRDefault="00190937" w:rsidP="00944270">
            <w:pPr>
              <w:spacing w:line="240" w:lineRule="auto"/>
              <w:rPr>
                <w:rFonts w:ascii="Trebuchet MS" w:hAnsi="Trebuchet MS"/>
                <w:color w:val="000000"/>
              </w:rPr>
            </w:pPr>
            <w:r>
              <w:rPr>
                <w:rFonts w:ascii="Trebuchet MS" w:hAnsi="Trebuchet MS"/>
                <w:color w:val="000000"/>
              </w:rPr>
              <w:t xml:space="preserve">Attempt loading data with the same PK and different data to non-SCD </w:t>
            </w:r>
            <w:r w:rsidR="006547B9">
              <w:rPr>
                <w:rFonts w:ascii="Trebuchet MS" w:hAnsi="Trebuchet MS"/>
                <w:color w:val="000000"/>
              </w:rPr>
              <w:t>tables via procedures</w:t>
            </w:r>
          </w:p>
          <w:p w14:paraId="2162F815" w14:textId="2373CAE4" w:rsidR="00D433F1" w:rsidRDefault="00190937" w:rsidP="00944270">
            <w:pPr>
              <w:spacing w:line="240" w:lineRule="auto"/>
              <w:rPr>
                <w:rFonts w:ascii="Trebuchet MS" w:hAnsi="Trebuchet MS"/>
                <w:color w:val="000000"/>
              </w:rPr>
            </w:pPr>
            <w:r>
              <w:rPr>
                <w:rFonts w:ascii="Trebuchet MS" w:hAnsi="Trebuchet MS"/>
                <w:color w:val="000000"/>
              </w:rPr>
              <w:t>Incremental load testing</w:t>
            </w:r>
          </w:p>
          <w:p w14:paraId="2C3B4DCB" w14:textId="76BBE735" w:rsidR="00190937" w:rsidRDefault="00190937" w:rsidP="00944270">
            <w:pPr>
              <w:spacing w:line="240" w:lineRule="auto"/>
              <w:rPr>
                <w:rFonts w:ascii="Trebuchet MS" w:hAnsi="Trebuchet MS"/>
                <w:color w:val="000000"/>
              </w:rPr>
            </w:pPr>
            <w:r>
              <w:rPr>
                <w:rFonts w:ascii="Trebuchet MS" w:hAnsi="Trebuchet MS"/>
                <w:color w:val="000000"/>
              </w:rPr>
              <w:t>Initial load testing</w:t>
            </w:r>
          </w:p>
          <w:p w14:paraId="6CD414EB" w14:textId="20F901AB" w:rsidR="004C4CD7" w:rsidRDefault="00190937" w:rsidP="00944270">
            <w:pPr>
              <w:spacing w:line="240" w:lineRule="auto"/>
              <w:rPr>
                <w:rFonts w:ascii="Trebuchet MS" w:hAnsi="Trebuchet MS"/>
                <w:color w:val="000000"/>
              </w:rPr>
            </w:pPr>
            <w:r>
              <w:rPr>
                <w:rFonts w:ascii="Trebuchet MS" w:hAnsi="Trebuchet MS"/>
                <w:color w:val="000000"/>
              </w:rPr>
              <w:t>Wrong dataset name input in 3NF layer procedures</w:t>
            </w:r>
          </w:p>
          <w:p w14:paraId="70299A06" w14:textId="780B0DC7" w:rsidR="00190937" w:rsidRDefault="00190937" w:rsidP="00190937">
            <w:pPr>
              <w:spacing w:line="240" w:lineRule="auto"/>
              <w:rPr>
                <w:rFonts w:ascii="Trebuchet MS" w:hAnsi="Trebuchet MS"/>
                <w:color w:val="000000"/>
              </w:rPr>
            </w:pPr>
            <w:r>
              <w:rPr>
                <w:rFonts w:ascii="Trebuchet MS" w:hAnsi="Trebuchet MS"/>
                <w:color w:val="000000"/>
              </w:rPr>
              <w:t xml:space="preserve">Wrong dataset name input in </w:t>
            </w:r>
            <w:r>
              <w:rPr>
                <w:rFonts w:ascii="Trebuchet MS" w:hAnsi="Trebuchet MS"/>
                <w:color w:val="000000"/>
              </w:rPr>
              <w:t>DM</w:t>
            </w:r>
            <w:r>
              <w:rPr>
                <w:rFonts w:ascii="Trebuchet MS" w:hAnsi="Trebuchet MS"/>
                <w:color w:val="000000"/>
              </w:rPr>
              <w:t xml:space="preserve"> layer procedures</w:t>
            </w:r>
          </w:p>
          <w:p w14:paraId="5B1C7AC9" w14:textId="79065066" w:rsidR="00190937" w:rsidRDefault="00190937" w:rsidP="00190937">
            <w:pPr>
              <w:spacing w:line="240" w:lineRule="auto"/>
              <w:rPr>
                <w:rFonts w:ascii="Trebuchet MS" w:hAnsi="Trebuchet MS"/>
                <w:color w:val="000000"/>
              </w:rPr>
            </w:pPr>
            <w:r>
              <w:rPr>
                <w:rFonts w:ascii="Trebuchet MS" w:hAnsi="Trebuchet MS"/>
                <w:color w:val="000000"/>
              </w:rPr>
              <w:t xml:space="preserve">Rollback after </w:t>
            </w:r>
          </w:p>
          <w:p w14:paraId="306CCA0D" w14:textId="1B8F3170" w:rsidR="00D433F1" w:rsidRPr="006547B9" w:rsidRDefault="00190937" w:rsidP="00944270">
            <w:pPr>
              <w:spacing w:line="240" w:lineRule="auto"/>
              <w:rPr>
                <w:rFonts w:ascii="Trebuchet MS" w:hAnsi="Trebuchet MS"/>
                <w:color w:val="000000"/>
                <w:lang w:val="ru-RU"/>
              </w:rPr>
            </w:pPr>
            <w:r>
              <w:rPr>
                <w:rFonts w:ascii="Trebuchet MS" w:hAnsi="Trebuchet MS"/>
                <w:color w:val="000000"/>
              </w:rPr>
              <w:t>Check reports RLS</w:t>
            </w:r>
            <w:bookmarkStart w:id="0" w:name="_GoBack"/>
            <w:bookmarkEnd w:id="0"/>
          </w:p>
          <w:p w14:paraId="6BFBD0B4" w14:textId="5DE4B92C" w:rsidR="00190937" w:rsidRPr="00190937" w:rsidRDefault="00190937" w:rsidP="00944270">
            <w:pPr>
              <w:spacing w:line="240" w:lineRule="auto"/>
              <w:rPr>
                <w:rFonts w:ascii="Trebuchet MS" w:hAnsi="Trebuchet MS"/>
                <w:color w:val="000000"/>
              </w:rPr>
            </w:pPr>
            <w:r>
              <w:rPr>
                <w:rFonts w:ascii="Trebuchet MS" w:hAnsi="Trebuchet MS"/>
                <w:color w:val="000000"/>
              </w:rPr>
              <w:t>Check reports calculations accuracy</w:t>
            </w:r>
          </w:p>
          <w:p w14:paraId="5890251F" w14:textId="77777777" w:rsidR="004C4CD7" w:rsidRPr="000B0BD3" w:rsidRDefault="004C4CD7" w:rsidP="00944270">
            <w:pPr>
              <w:spacing w:line="240" w:lineRule="auto"/>
              <w:rPr>
                <w:rFonts w:ascii="Trebuchet MS" w:hAnsi="Trebuchet MS"/>
                <w:color w:val="000000"/>
              </w:rPr>
            </w:pPr>
          </w:p>
        </w:tc>
      </w:tr>
      <w:tr w:rsidR="004C4CD7" w:rsidRPr="000B0BD3" w14:paraId="68FC0CAE" w14:textId="77777777" w:rsidTr="00D56988">
        <w:trPr>
          <w:trHeight w:val="1565"/>
        </w:trPr>
        <w:tc>
          <w:tcPr>
            <w:tcW w:w="1420" w:type="dxa"/>
            <w:tcBorders>
              <w:top w:val="single" w:sz="4" w:space="0" w:color="auto"/>
              <w:left w:val="single" w:sz="4" w:space="0" w:color="auto"/>
              <w:bottom w:val="single" w:sz="4" w:space="0" w:color="auto"/>
              <w:right w:val="single" w:sz="4" w:space="0" w:color="auto"/>
            </w:tcBorders>
            <w:shd w:val="clear" w:color="auto" w:fill="auto"/>
            <w:noWrap/>
          </w:tcPr>
          <w:p w14:paraId="18314DB7" w14:textId="77777777" w:rsidR="004C4CD7" w:rsidRPr="000B0BD3" w:rsidRDefault="004C4CD7" w:rsidP="00944270">
            <w:pPr>
              <w:spacing w:line="240" w:lineRule="auto"/>
              <w:rPr>
                <w:rFonts w:ascii="Trebuchet MS" w:hAnsi="Trebuchet MS"/>
                <w:color w:val="000000"/>
              </w:rPr>
            </w:pPr>
            <w:r>
              <w:rPr>
                <w:rFonts w:ascii="Trebuchet MS" w:hAnsi="Trebuchet MS"/>
                <w:color w:val="000000"/>
              </w:rPr>
              <w:t>Front-end</w:t>
            </w:r>
          </w:p>
        </w:tc>
        <w:tc>
          <w:tcPr>
            <w:tcW w:w="9745" w:type="dxa"/>
            <w:tcBorders>
              <w:top w:val="nil"/>
              <w:left w:val="single" w:sz="4" w:space="0" w:color="auto"/>
              <w:bottom w:val="single" w:sz="4" w:space="0" w:color="auto"/>
              <w:right w:val="single" w:sz="4" w:space="0" w:color="808080"/>
            </w:tcBorders>
            <w:shd w:val="clear" w:color="auto" w:fill="auto"/>
            <w:hideMark/>
          </w:tcPr>
          <w:p w14:paraId="2FED6A04" w14:textId="77777777" w:rsidR="004C4CD7" w:rsidRDefault="007C2815" w:rsidP="00944270">
            <w:pPr>
              <w:spacing w:line="240" w:lineRule="auto"/>
              <w:rPr>
                <w:rFonts w:ascii="Trebuchet MS" w:hAnsi="Trebuchet MS"/>
                <w:color w:val="000000"/>
              </w:rPr>
            </w:pPr>
            <w:r>
              <w:rPr>
                <w:rFonts w:ascii="Trebuchet MS" w:hAnsi="Trebuchet MS"/>
                <w:color w:val="000000"/>
              </w:rPr>
              <w:t>Check reports’ visualizations displaying according to design requirements</w:t>
            </w:r>
          </w:p>
          <w:p w14:paraId="24C02541" w14:textId="77777777" w:rsidR="007C2815" w:rsidRDefault="007C2815" w:rsidP="00944270">
            <w:pPr>
              <w:spacing w:line="240" w:lineRule="auto"/>
              <w:rPr>
                <w:rFonts w:ascii="Trebuchet MS" w:hAnsi="Trebuchet MS"/>
                <w:color w:val="000000"/>
              </w:rPr>
            </w:pPr>
            <w:r>
              <w:rPr>
                <w:rFonts w:ascii="Trebuchet MS" w:hAnsi="Trebuchet MS"/>
                <w:color w:val="000000"/>
              </w:rPr>
              <w:t xml:space="preserve">Check reports’ resolution </w:t>
            </w:r>
          </w:p>
          <w:p w14:paraId="71EACD72" w14:textId="77777777" w:rsidR="00190937" w:rsidRDefault="00190937" w:rsidP="00944270">
            <w:pPr>
              <w:spacing w:line="240" w:lineRule="auto"/>
              <w:rPr>
                <w:rFonts w:ascii="Trebuchet MS" w:hAnsi="Trebuchet MS"/>
                <w:color w:val="000000"/>
              </w:rPr>
            </w:pPr>
            <w:r>
              <w:rPr>
                <w:rFonts w:ascii="Trebuchet MS" w:hAnsi="Trebuchet MS"/>
                <w:color w:val="000000"/>
              </w:rPr>
              <w:t>Check appropriate color schema</w:t>
            </w:r>
          </w:p>
          <w:p w14:paraId="17467AD0" w14:textId="77777777" w:rsidR="00190937" w:rsidRDefault="00190937" w:rsidP="00944270">
            <w:pPr>
              <w:spacing w:line="240" w:lineRule="auto"/>
              <w:rPr>
                <w:rFonts w:ascii="Trebuchet MS" w:hAnsi="Trebuchet MS"/>
                <w:color w:val="000000"/>
              </w:rPr>
            </w:pPr>
            <w:r>
              <w:rPr>
                <w:rFonts w:ascii="Trebuchet MS" w:hAnsi="Trebuchet MS"/>
                <w:color w:val="000000"/>
              </w:rPr>
              <w:t>Check if reports comply with guidelines</w:t>
            </w:r>
          </w:p>
          <w:p w14:paraId="173BB784" w14:textId="51AFC57A" w:rsidR="00190937" w:rsidRPr="000B0BD3" w:rsidRDefault="00190937" w:rsidP="00944270">
            <w:pPr>
              <w:spacing w:line="240" w:lineRule="auto"/>
              <w:rPr>
                <w:rFonts w:ascii="Trebuchet MS" w:hAnsi="Trebuchet MS"/>
                <w:color w:val="000000"/>
              </w:rPr>
            </w:pPr>
          </w:p>
        </w:tc>
      </w:tr>
    </w:tbl>
    <w:p w14:paraId="6D031CF8" w14:textId="6DA477FF" w:rsidR="001C21B0" w:rsidRPr="00AA7204" w:rsidRDefault="009446D5" w:rsidP="009446D5">
      <w:pPr>
        <w:pStyle w:val="a0"/>
        <w:numPr>
          <w:ilvl w:val="0"/>
          <w:numId w:val="0"/>
        </w:numPr>
        <w:tabs>
          <w:tab w:val="left" w:pos="2095"/>
        </w:tabs>
        <w:rPr>
          <w:color w:val="464547"/>
          <w:sz w:val="20"/>
        </w:rPr>
      </w:pPr>
      <w:r>
        <w:rPr>
          <w:color w:val="464547"/>
          <w:sz w:val="20"/>
        </w:rPr>
        <w:tab/>
      </w:r>
    </w:p>
    <w:sectPr w:rsidR="001C21B0" w:rsidRPr="00AA7204" w:rsidSect="002749B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D4D40" w14:textId="77777777" w:rsidR="00496D03" w:rsidRDefault="00496D03">
      <w:r>
        <w:separator/>
      </w:r>
    </w:p>
  </w:endnote>
  <w:endnote w:type="continuationSeparator" w:id="0">
    <w:p w14:paraId="7F122BB7" w14:textId="77777777" w:rsidR="00496D03" w:rsidRDefault="00496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033C" w14:textId="666AFEF6" w:rsidR="00AF3313" w:rsidRPr="002C5F65" w:rsidRDefault="00AF3313" w:rsidP="00AF3313">
    <w:pPr>
      <w:framePr w:wrap="around" w:vAnchor="page" w:hAnchor="page" w:x="10910" w:y="15764"/>
      <w:widowControl/>
      <w:tabs>
        <w:tab w:val="center" w:pos="4320"/>
        <w:tab w:val="right" w:pos="8640"/>
      </w:tabs>
      <w:spacing w:line="240" w:lineRule="auto"/>
      <w:rPr>
        <w:rStyle w:val="af"/>
        <w:rFonts w:eastAsia="MS Gothic"/>
        <w:sz w:val="18"/>
        <w:szCs w:val="18"/>
      </w:rPr>
    </w:pPr>
    <w:r w:rsidRPr="002C5F65">
      <w:rPr>
        <w:rStyle w:val="af"/>
        <w:rFonts w:eastAsia="MS Gothic"/>
        <w:sz w:val="18"/>
        <w:szCs w:val="18"/>
      </w:rPr>
      <w:fldChar w:fldCharType="begin"/>
    </w:r>
    <w:r w:rsidRPr="002C5F65">
      <w:rPr>
        <w:rStyle w:val="af"/>
        <w:rFonts w:eastAsia="MS Gothic"/>
        <w:sz w:val="18"/>
        <w:szCs w:val="18"/>
      </w:rPr>
      <w:instrText xml:space="preserve">PAGE  </w:instrText>
    </w:r>
    <w:r w:rsidRPr="002C5F65">
      <w:rPr>
        <w:rStyle w:val="af"/>
        <w:rFonts w:eastAsia="MS Gothic"/>
        <w:sz w:val="18"/>
        <w:szCs w:val="18"/>
      </w:rPr>
      <w:fldChar w:fldCharType="separate"/>
    </w:r>
    <w:r w:rsidR="006547B9">
      <w:rPr>
        <w:rStyle w:val="af"/>
        <w:rFonts w:eastAsia="MS Gothic"/>
        <w:noProof/>
        <w:sz w:val="18"/>
        <w:szCs w:val="18"/>
      </w:rPr>
      <w:t>3</w:t>
    </w:r>
    <w:r w:rsidRPr="002C5F65">
      <w:rPr>
        <w:rStyle w:val="af"/>
        <w:rFonts w:eastAsia="MS Gothic"/>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AF3313" w14:paraId="18610182" w14:textId="77777777" w:rsidTr="009410B3">
      <w:tc>
        <w:tcPr>
          <w:tcW w:w="8472" w:type="dxa"/>
        </w:tcPr>
        <w:p w14:paraId="7A25D4C8" w14:textId="2DFA7AF8" w:rsidR="00AF3313" w:rsidRDefault="00496D03" w:rsidP="00673DBC">
          <w:fldSimple w:instr=" DOCPROPERTY  Classification  \* MERGEFORMAT ">
            <w:r w:rsidR="00642DC9">
              <w:t>CONFIDENTIAL</w:t>
            </w:r>
          </w:fldSimple>
          <w:r w:rsidR="00AF3313">
            <w:t xml:space="preserve"> </w:t>
          </w:r>
          <w:r w:rsidR="009446D5">
            <w:t>| Effective</w:t>
          </w:r>
          <w:r w:rsidR="00AB522C">
            <w:t xml:space="preserve"> Date: </w:t>
          </w:r>
          <w:r w:rsidR="00AB522C">
            <w:fldChar w:fldCharType="begin"/>
          </w:r>
          <w:r w:rsidR="00AB522C">
            <w:instrText xml:space="preserve"> DATE \@ "dd-MMM-yyyy" </w:instrText>
          </w:r>
          <w:r w:rsidR="00AB522C">
            <w:fldChar w:fldCharType="separate"/>
          </w:r>
          <w:r w:rsidR="001D3910">
            <w:rPr>
              <w:noProof/>
            </w:rPr>
            <w:t>29-Jan-2021</w:t>
          </w:r>
          <w:r w:rsidR="00AB522C">
            <w:fldChar w:fldCharType="end"/>
          </w:r>
          <w:r w:rsidR="00AF3313">
            <w:tab/>
          </w:r>
        </w:p>
      </w:tc>
    </w:tr>
  </w:tbl>
  <w:p w14:paraId="5C838DA6" w14:textId="77777777" w:rsidR="00410D49" w:rsidRDefault="00AF3313" w:rsidP="00673DBC">
    <w:r w:rsidRPr="00205D53">
      <w:rPr>
        <w:noProof/>
        <w:lang w:val="ru-RU" w:eastAsia="ru-RU"/>
      </w:rPr>
      <mc:AlternateContent>
        <mc:Choice Requires="wps">
          <w:drawing>
            <wp:anchor distT="0" distB="0" distL="114300" distR="114300" simplePos="0" relativeHeight="251664896" behindDoc="0" locked="0" layoutInCell="1" allowOverlap="1" wp14:anchorId="03E8164F" wp14:editId="79AC8E77">
              <wp:simplePos x="0" y="0"/>
              <wp:positionH relativeFrom="column">
                <wp:posOffset>-51171</wp:posOffset>
              </wp:positionH>
              <wp:positionV relativeFrom="paragraph">
                <wp:posOffset>-17780</wp:posOffset>
              </wp:positionV>
              <wp:extent cx="59436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733424" id="Straight Connector 18" o:spid="_x0000_s1026"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1.4pt" to="463.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ook w:val="04A0" w:firstRow="1" w:lastRow="0" w:firstColumn="1" w:lastColumn="0" w:noHBand="0" w:noVBand="1"/>
    </w:tblPr>
    <w:tblGrid>
      <w:gridCol w:w="1526"/>
      <w:gridCol w:w="7613"/>
    </w:tblGrid>
    <w:tr w:rsidR="001F1D2E" w14:paraId="71C4A83E" w14:textId="77777777" w:rsidTr="00673DBC">
      <w:tc>
        <w:tcPr>
          <w:tcW w:w="1526" w:type="dxa"/>
          <w:vAlign w:val="center"/>
        </w:tcPr>
        <w:p w14:paraId="09B3E25D" w14:textId="77777777" w:rsidR="001F1D2E" w:rsidRPr="007F4104" w:rsidRDefault="001F1D2E" w:rsidP="007F4104">
          <w:pPr>
            <w:pStyle w:val="a8"/>
            <w:rPr>
              <w:b/>
            </w:rPr>
          </w:pPr>
          <w:r w:rsidRPr="007F4104">
            <w:rPr>
              <w:b/>
            </w:rPr>
            <w:t>Legal Notice:</w:t>
          </w:r>
        </w:p>
      </w:tc>
      <w:tc>
        <w:tcPr>
          <w:tcW w:w="7613" w:type="dxa"/>
          <w:vAlign w:val="center"/>
        </w:tcPr>
        <w:p w14:paraId="54FFBB63" w14:textId="77777777" w:rsidR="001F1D2E" w:rsidRPr="001F1D2E" w:rsidRDefault="001F1D2E" w:rsidP="007F4104">
          <w:pPr>
            <w:pStyle w:val="a8"/>
          </w:pPr>
          <w:r w:rsidRPr="001F1D2E">
            <w:t xml:space="preserve">This document contains privileged and/or confidential information and may not be </w:t>
          </w:r>
          <w:r w:rsidRPr="007F4104">
            <w:t>disclosed</w:t>
          </w:r>
          <w:r w:rsidRPr="001F1D2E">
            <w:t>, distributed or reproduced without the prior written permission of EPAM</w:t>
          </w:r>
          <w:r w:rsidR="008B7308" w:rsidRPr="008B7308">
            <w:t>®</w:t>
          </w:r>
          <w:r w:rsidRPr="001F1D2E">
            <w:t>.</w:t>
          </w:r>
        </w:p>
      </w:tc>
    </w:tr>
    <w:tr w:rsidR="001F1D2E" w14:paraId="1ACD70D8" w14:textId="77777777" w:rsidTr="00673DBC">
      <w:tc>
        <w:tcPr>
          <w:tcW w:w="9139" w:type="dxa"/>
          <w:gridSpan w:val="2"/>
        </w:tcPr>
        <w:p w14:paraId="20774637" w14:textId="49225471" w:rsidR="001F1D2E" w:rsidRDefault="00496D03" w:rsidP="00AB522C">
          <w:pPr>
            <w:pStyle w:val="a8"/>
          </w:pPr>
          <w:fldSimple w:instr=" DOCPROPERTY  Classification  \* MERGEFORMAT ">
            <w:r w:rsidR="00642DC9">
              <w:t>CONFIDENTIAL</w:t>
            </w:r>
          </w:fldSimple>
          <w:r w:rsidR="0057025F" w:rsidRPr="001F1D2E">
            <w:t xml:space="preserve"> </w:t>
          </w:r>
          <w:r w:rsidR="001F1D2E" w:rsidRPr="001F1D2E">
            <w:t xml:space="preserve">| </w:t>
          </w:r>
          <w:r w:rsidR="006C32B4">
            <w:t xml:space="preserve">Effective Date: </w:t>
          </w:r>
          <w:r w:rsidR="00AB522C">
            <w:fldChar w:fldCharType="begin"/>
          </w:r>
          <w:r w:rsidR="00AB522C">
            <w:instrText xml:space="preserve"> DATE \@ "dd-MMM-yyyy" </w:instrText>
          </w:r>
          <w:r w:rsidR="00AB522C">
            <w:fldChar w:fldCharType="separate"/>
          </w:r>
          <w:r w:rsidR="001D3910">
            <w:rPr>
              <w:noProof/>
            </w:rPr>
            <w:t>29-Jan-2021</w:t>
          </w:r>
          <w:r w:rsidR="00AB522C">
            <w:fldChar w:fldCharType="end"/>
          </w:r>
        </w:p>
      </w:tc>
    </w:tr>
  </w:tbl>
  <w:p w14:paraId="566EBF2C" w14:textId="77777777" w:rsidR="008F627C" w:rsidRPr="005B4AE6" w:rsidRDefault="001F1D2E" w:rsidP="007F4104">
    <w:pPr>
      <w:pStyle w:val="a8"/>
    </w:pPr>
    <w:r w:rsidRPr="00DF38F2">
      <w:rPr>
        <w:noProof/>
        <w:lang w:val="ru-RU" w:eastAsia="ru-RU"/>
      </w:rPr>
      <mc:AlternateContent>
        <mc:Choice Requires="wps">
          <w:drawing>
            <wp:anchor distT="0" distB="0" distL="114300" distR="114300" simplePos="0" relativeHeight="251654656" behindDoc="0" locked="0" layoutInCell="1" allowOverlap="1" wp14:anchorId="6BE26D27" wp14:editId="6882702B">
              <wp:simplePos x="0" y="0"/>
              <wp:positionH relativeFrom="column">
                <wp:posOffset>-21219</wp:posOffset>
              </wp:positionH>
              <wp:positionV relativeFrom="paragraph">
                <wp:posOffset>-315595</wp:posOffset>
              </wp:positionV>
              <wp:extent cx="5943600" cy="0"/>
              <wp:effectExtent l="0" t="0" r="19050" b="19050"/>
              <wp:wrapSquare wrapText="bothSides"/>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BA8B6E" id="Straight Connector 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4.85pt" to="466.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" strokecolor="#464547" strokeweight="2pt">
              <w10:wrap type="squar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9ED0E" w14:textId="77777777" w:rsidR="00496D03" w:rsidRDefault="00496D03">
      <w:r>
        <w:separator/>
      </w:r>
    </w:p>
  </w:footnote>
  <w:footnote w:type="continuationSeparator" w:id="0">
    <w:p w14:paraId="02A42965" w14:textId="77777777" w:rsidR="00496D03" w:rsidRDefault="00496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06" w:type="dxa"/>
      <w:tblLook w:val="04A0" w:firstRow="1" w:lastRow="0" w:firstColumn="1" w:lastColumn="0" w:noHBand="0" w:noVBand="1"/>
    </w:tblPr>
    <w:tblGrid>
      <w:gridCol w:w="8439"/>
      <w:gridCol w:w="1167"/>
    </w:tblGrid>
    <w:tr w:rsidR="00081986" w:rsidRPr="00347AA1" w14:paraId="7CD2DDA4" w14:textId="77777777" w:rsidTr="001F3654">
      <w:tc>
        <w:tcPr>
          <w:tcW w:w="8121" w:type="dxa"/>
        </w:tcPr>
        <w:p w14:paraId="0DC7F061" w14:textId="77777777" w:rsidR="00081986" w:rsidRDefault="00081986" w:rsidP="007F4104">
          <w:pPr>
            <w:pStyle w:val="ab"/>
          </w:pPr>
          <w:r w:rsidRPr="00205D53">
            <w:rPr>
              <w:color w:val="999999"/>
            </w:rPr>
            <w:tab/>
          </w:r>
        </w:p>
      </w:tc>
      <w:tc>
        <w:tcPr>
          <w:tcW w:w="1485" w:type="dxa"/>
        </w:tcPr>
        <w:p w14:paraId="4A5D6AB1" w14:textId="77777777" w:rsidR="00081986" w:rsidRPr="006B596A" w:rsidRDefault="00081986" w:rsidP="007F4104">
          <w:pPr>
            <w:pStyle w:val="ab"/>
          </w:pPr>
        </w:p>
      </w:tc>
    </w:tr>
    <w:tr w:rsidR="00081986" w:rsidRPr="00347AA1" w14:paraId="54C6B9E1" w14:textId="77777777" w:rsidTr="004B110A">
      <w:trPr>
        <w:trHeight w:val="340"/>
      </w:trPr>
      <w:tc>
        <w:tcPr>
          <w:tcW w:w="8121" w:type="dxa"/>
        </w:tcPr>
        <w:p w14:paraId="408DD883" w14:textId="5D3BFC05" w:rsidR="00081986" w:rsidRDefault="006547B9" w:rsidP="005A5F23">
          <w:pPr>
            <w:pStyle w:val="ab"/>
          </w:pPr>
          <w:r>
            <w:fldChar w:fldCharType="begin"/>
          </w:r>
          <w:r>
            <w:instrText xml:space="preserve"> DOCPROPERTY  Title  \* MERGEFORMAT </w:instrText>
          </w:r>
          <w:r>
            <w:fldChar w:fldCharType="separate"/>
          </w:r>
          <w:r w:rsidR="00AB522C">
            <w:t>INTRODUCTION TO DATA QUALITY</w:t>
          </w:r>
          <w:r>
            <w:fldChar w:fldCharType="end"/>
          </w:r>
        </w:p>
      </w:tc>
      <w:tc>
        <w:tcPr>
          <w:tcW w:w="1485" w:type="dxa"/>
        </w:tcPr>
        <w:p w14:paraId="1CB7DDDA" w14:textId="77777777" w:rsidR="00081986" w:rsidRPr="009618CB" w:rsidRDefault="00081986" w:rsidP="007F4104">
          <w:pPr>
            <w:pStyle w:val="ab"/>
            <w:jc w:val="right"/>
          </w:pPr>
          <w:r w:rsidRPr="00205D53">
            <w:rPr>
              <w:noProof/>
              <w:lang w:val="ru-RU" w:eastAsia="ru-RU"/>
            </w:rPr>
            <w:drawing>
              <wp:inline distT="0" distB="0" distL="0" distR="0" wp14:anchorId="464A7DD3" wp14:editId="32C9E2B1">
                <wp:extent cx="457200" cy="161925"/>
                <wp:effectExtent l="0" t="0" r="0" b="952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 cy="161925"/>
                        </a:xfrm>
                        <a:prstGeom prst="rect">
                          <a:avLst/>
                        </a:prstGeom>
                      </pic:spPr>
                    </pic:pic>
                  </a:graphicData>
                </a:graphic>
              </wp:inline>
            </w:drawing>
          </w:r>
        </w:p>
      </w:tc>
    </w:tr>
  </w:tbl>
  <w:p w14:paraId="66D5C3BA" w14:textId="77777777" w:rsidR="005D4824" w:rsidRPr="005B4AE6" w:rsidRDefault="0033141B" w:rsidP="007F4104">
    <w:pPr>
      <w:pStyle w:val="ab"/>
      <w:rPr>
        <w:sz w:val="16"/>
        <w:szCs w:val="16"/>
      </w:rPr>
    </w:pPr>
    <w:r>
      <w:rPr>
        <w:noProof/>
        <w:lang w:val="ru-RU" w:eastAsia="ru-RU"/>
      </w:rPr>
      <mc:AlternateContent>
        <mc:Choice Requires="wps">
          <w:drawing>
            <wp:anchor distT="0" distB="0" distL="114300" distR="114300" simplePos="0" relativeHeight="251659776" behindDoc="0" locked="0" layoutInCell="1" allowOverlap="1" wp14:anchorId="060A6E61" wp14:editId="59393D0E">
              <wp:simplePos x="0" y="0"/>
              <wp:positionH relativeFrom="column">
                <wp:posOffset>-8255</wp:posOffset>
              </wp:positionH>
              <wp:positionV relativeFrom="paragraph">
                <wp:posOffset>16019</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556AE7" id="Straight Connector 4" o:spid="_x0000_s1026" style="position:absolute;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1.25pt" to="467.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6905D72"/>
    <w:lvl w:ilvl="0">
      <w:start w:val="1"/>
      <w:numFmt w:val="bullet"/>
      <w:pStyle w:val="2"/>
      <w:lvlText w:val="—"/>
      <w:lvlJc w:val="left"/>
      <w:pPr>
        <w:ind w:left="717" w:hanging="360"/>
      </w:pPr>
      <w:rPr>
        <w:rFonts w:ascii="Trebuchet MS" w:hAnsi="Trebuchet MS" w:hint="default"/>
      </w:rPr>
    </w:lvl>
  </w:abstractNum>
  <w:abstractNum w:abstractNumId="1" w15:restartNumberingAfterBreak="0">
    <w:nsid w:val="0149775F"/>
    <w:multiLevelType w:val="multilevel"/>
    <w:tmpl w:val="E17E2150"/>
    <w:lvl w:ilvl="0">
      <w:start w:val="1"/>
      <w:numFmt w:val="bullet"/>
      <w:pStyle w:val="a"/>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23F6289"/>
    <w:multiLevelType w:val="multilevel"/>
    <w:tmpl w:val="92707C4A"/>
    <w:lvl w:ilvl="0">
      <w:start w:val="1"/>
      <w:numFmt w:val="upperLetter"/>
      <w:lvlText w:val="Appendix %1."/>
      <w:lvlJc w:val="left"/>
      <w:pPr>
        <w:ind w:left="720" w:hanging="360"/>
      </w:pPr>
      <w:rPr>
        <w:rFonts w:hint="default"/>
      </w:rPr>
    </w:lvl>
    <w:lvl w:ilvl="1">
      <w:start w:val="1"/>
      <w:numFmt w:val="decimal"/>
      <w:pStyle w:val="AppendixLevel2"/>
      <w:lvlText w:val="Appendix %1.%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8D50136"/>
    <w:multiLevelType w:val="hybridMultilevel"/>
    <w:tmpl w:val="592414C6"/>
    <w:lvl w:ilvl="0" w:tplc="04090017">
      <w:start w:val="1"/>
      <w:numFmt w:val="lowerLetter"/>
      <w:lvlText w:val="%1)"/>
      <w:lvlJc w:val="left"/>
      <w:pPr>
        <w:ind w:left="1440" w:hanging="360"/>
      </w:pPr>
      <w:rPr>
        <w:rFonts w:hint="default"/>
        <w:b w:val="0"/>
        <w:i w:val="0"/>
        <w:color w:val="1A9CB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1736F9"/>
    <w:multiLevelType w:val="multilevel"/>
    <w:tmpl w:val="849835F6"/>
    <w:lvl w:ilvl="0">
      <w:start w:val="1"/>
      <w:numFmt w:val="decimal"/>
      <w:pStyle w:val="TableNumberedList"/>
      <w:lvlText w:val="%1."/>
      <w:lvlJc w:val="left"/>
      <w:pPr>
        <w:ind w:left="284" w:hanging="284"/>
      </w:pPr>
      <w:rPr>
        <w:rFonts w:hint="default"/>
        <w:color w:val="1A9CB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A9D4CAE"/>
    <w:multiLevelType w:val="multilevel"/>
    <w:tmpl w:val="A5D6B4FA"/>
    <w:styleLink w:val="Multylevelbulletlist"/>
    <w:lvl w:ilvl="0">
      <w:start w:val="1"/>
      <w:numFmt w:val="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259207B"/>
    <w:multiLevelType w:val="hybridMultilevel"/>
    <w:tmpl w:val="9DEE4C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312F0C"/>
    <w:multiLevelType w:val="hybridMultilevel"/>
    <w:tmpl w:val="476EAC6E"/>
    <w:lvl w:ilvl="0" w:tplc="04090017">
      <w:start w:val="1"/>
      <w:numFmt w:val="lowerLetter"/>
      <w:lvlText w:val="%1)"/>
      <w:lvlJc w:val="left"/>
      <w:pPr>
        <w:ind w:left="1440" w:hanging="360"/>
      </w:pPr>
      <w:rPr>
        <w:rFonts w:hint="default"/>
        <w:b w:val="0"/>
        <w:i w:val="0"/>
        <w:color w:val="1A9CB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2F15D4"/>
    <w:multiLevelType w:val="hybridMultilevel"/>
    <w:tmpl w:val="BA60679A"/>
    <w:lvl w:ilvl="0" w:tplc="0409000F">
      <w:start w:val="1"/>
      <w:numFmt w:val="decimal"/>
      <w:lvlText w:val="%1."/>
      <w:lvlJc w:val="left"/>
      <w:pPr>
        <w:ind w:left="720" w:hanging="360"/>
      </w:pPr>
      <w:rPr>
        <w:rFonts w:hint="default"/>
      </w:rPr>
    </w:lvl>
    <w:lvl w:ilvl="1" w:tplc="ED00A5D2">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74AD1"/>
    <w:multiLevelType w:val="hybridMultilevel"/>
    <w:tmpl w:val="BAC21C70"/>
    <w:lvl w:ilvl="0" w:tplc="4306D12A">
      <w:start w:val="1"/>
      <w:numFmt w:val="bullet"/>
      <w:pStyle w:val="3"/>
      <w:lvlText w:val=""/>
      <w:lvlJc w:val="left"/>
      <w:pPr>
        <w:ind w:left="1778" w:hanging="360"/>
      </w:pPr>
      <w:rPr>
        <w:rFonts w:ascii="Symbol" w:hAnsi="Symbol" w:hint="default"/>
        <w:color w:val="3B3838" w:themeColor="background2" w:themeShade="4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EEB0E75"/>
    <w:multiLevelType w:val="hybridMultilevel"/>
    <w:tmpl w:val="915C1276"/>
    <w:lvl w:ilvl="0" w:tplc="0409000F">
      <w:start w:val="1"/>
      <w:numFmt w:val="decimal"/>
      <w:lvlText w:val="%1."/>
      <w:lvlJc w:val="left"/>
      <w:pPr>
        <w:ind w:left="720" w:hanging="360"/>
      </w:pPr>
      <w:rPr>
        <w:rFonts w:hint="default"/>
      </w:rPr>
    </w:lvl>
    <w:lvl w:ilvl="1" w:tplc="8CF89E16">
      <w:start w:val="1"/>
      <w:numFmt w:val="lowerLetter"/>
      <w:pStyle w:val="a0"/>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A56A9B"/>
    <w:multiLevelType w:val="hybridMultilevel"/>
    <w:tmpl w:val="F8743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6097D78"/>
    <w:multiLevelType w:val="hybridMultilevel"/>
    <w:tmpl w:val="5DA26854"/>
    <w:lvl w:ilvl="0" w:tplc="04090017">
      <w:start w:val="1"/>
      <w:numFmt w:val="lowerLetter"/>
      <w:lvlText w:val="%1)"/>
      <w:lvlJc w:val="left"/>
      <w:pPr>
        <w:ind w:left="1440" w:hanging="360"/>
      </w:pPr>
      <w:rPr>
        <w:rFonts w:hint="default"/>
        <w:b w:val="0"/>
        <w:i w:val="0"/>
        <w:color w:val="1A9CB0"/>
        <w:sz w:val="2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ED7D31" w:themeColor="accent2"/>
      </w:rPr>
    </w:lvl>
    <w:lvl w:ilvl="1">
      <w:start w:val="1"/>
      <w:numFmt w:val="bullet"/>
      <w:lvlText w:val=""/>
      <w:lvlJc w:val="left"/>
      <w:pPr>
        <w:ind w:left="1440" w:hanging="360"/>
      </w:pPr>
      <w:rPr>
        <w:rFonts w:ascii="Symbol" w:hAnsi="Symbol" w:hint="default"/>
        <w:color w:val="000000" w:themeColor="text1"/>
      </w:rPr>
    </w:lvl>
    <w:lvl w:ilvl="2">
      <w:start w:val="1"/>
      <w:numFmt w:val="bullet"/>
      <w:lvlText w:val=""/>
      <w:lvlJc w:val="left"/>
      <w:pPr>
        <w:ind w:left="2160" w:hanging="360"/>
      </w:pPr>
      <w:rPr>
        <w:rFonts w:ascii="Symbol" w:hAnsi="Symbol" w:hint="default"/>
        <w:color w:val="000000" w:themeColor="text1"/>
      </w:rPr>
    </w:lvl>
    <w:lvl w:ilvl="3">
      <w:start w:val="1"/>
      <w:numFmt w:val="bullet"/>
      <w:lvlText w:val=""/>
      <w:lvlJc w:val="left"/>
      <w:pPr>
        <w:ind w:left="2880" w:hanging="360"/>
      </w:pPr>
      <w:rPr>
        <w:rFonts w:ascii="Symbol" w:hAnsi="Symbol" w:hint="default"/>
        <w:color w:val="000000"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521095E"/>
    <w:multiLevelType w:val="hybridMultilevel"/>
    <w:tmpl w:val="CD8E7930"/>
    <w:lvl w:ilvl="0" w:tplc="C2F81FD8">
      <w:start w:val="1"/>
      <w:numFmt w:val="bullet"/>
      <w:pStyle w:val="TableBulletList"/>
      <w:lvlText w:val=""/>
      <w:lvlJc w:val="left"/>
      <w:pPr>
        <w:ind w:left="720" w:hanging="360"/>
      </w:pPr>
      <w:rPr>
        <w:rFonts w:ascii="Symbol" w:hAnsi="Symbol" w:hint="default"/>
        <w:color w:val="1A9CB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55A40"/>
    <w:multiLevelType w:val="multilevel"/>
    <w:tmpl w:val="D2128A80"/>
    <w:lvl w:ilvl="0">
      <w:start w:val="1"/>
      <w:numFmt w:val="upperLetter"/>
      <w:pStyle w:val="AppendixLevel1"/>
      <w:lvlText w:val="Appendix %1."/>
      <w:lvlJc w:val="left"/>
      <w:pPr>
        <w:ind w:left="360" w:hanging="360"/>
      </w:pPr>
      <w:rPr>
        <w:rFonts w:ascii="Arial Black" w:hAnsi="Arial Black" w:hint="default"/>
        <w:b w:val="0"/>
        <w:i w:val="0"/>
        <w:caps/>
        <w:color w:val="464547"/>
        <w:sz w:val="28"/>
      </w:rPr>
    </w:lvl>
    <w:lvl w:ilvl="1">
      <w:start w:val="1"/>
      <w:numFmt w:val="decimal"/>
      <w:lvlText w:val="Appendix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0A444EE"/>
    <w:multiLevelType w:val="multilevel"/>
    <w:tmpl w:val="D9DC6E8E"/>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1AE7441"/>
    <w:multiLevelType w:val="multilevel"/>
    <w:tmpl w:val="9C70F016"/>
    <w:lvl w:ilvl="0">
      <w:start w:val="1"/>
      <w:numFmt w:val="decimal"/>
      <w:pStyle w:val="1"/>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0"/>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0" w15:restartNumberingAfterBreak="0">
    <w:nsid w:val="745773FE"/>
    <w:multiLevelType w:val="hybridMultilevel"/>
    <w:tmpl w:val="0802B3BA"/>
    <w:lvl w:ilvl="0" w:tplc="0409000F">
      <w:start w:val="1"/>
      <w:numFmt w:val="decimal"/>
      <w:lvlText w:val="%1."/>
      <w:lvlJc w:val="left"/>
      <w:pPr>
        <w:ind w:left="720" w:hanging="360"/>
      </w:pPr>
      <w:rPr>
        <w:rFonts w:hint="default"/>
      </w:rPr>
    </w:lvl>
    <w:lvl w:ilvl="1" w:tplc="70447466">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3A2A6B"/>
    <w:multiLevelType w:val="hybridMultilevel"/>
    <w:tmpl w:val="5DA26854"/>
    <w:lvl w:ilvl="0" w:tplc="04090017">
      <w:start w:val="1"/>
      <w:numFmt w:val="lowerLetter"/>
      <w:lvlText w:val="%1)"/>
      <w:lvlJc w:val="left"/>
      <w:pPr>
        <w:ind w:left="1440" w:hanging="360"/>
      </w:pPr>
      <w:rPr>
        <w:rFonts w:hint="default"/>
        <w:b w:val="0"/>
        <w:i w:val="0"/>
        <w:color w:val="1A9CB0"/>
        <w:sz w:val="2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89670CE"/>
    <w:multiLevelType w:val="hybridMultilevel"/>
    <w:tmpl w:val="A0FA097E"/>
    <w:lvl w:ilvl="0" w:tplc="0409000F">
      <w:start w:val="1"/>
      <w:numFmt w:val="decimal"/>
      <w:lvlText w:val="%1."/>
      <w:lvlJc w:val="left"/>
      <w:pPr>
        <w:ind w:left="720" w:hanging="360"/>
      </w:pPr>
      <w:rPr>
        <w:rFonts w:hint="default"/>
      </w:rPr>
    </w:lvl>
    <w:lvl w:ilvl="1" w:tplc="AA1442E2">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600229"/>
    <w:multiLevelType w:val="hybridMultilevel"/>
    <w:tmpl w:val="D54A39F0"/>
    <w:lvl w:ilvl="0" w:tplc="0409000F">
      <w:start w:val="1"/>
      <w:numFmt w:val="decimal"/>
      <w:lvlText w:val="%1."/>
      <w:lvlJc w:val="left"/>
      <w:pPr>
        <w:ind w:left="720" w:hanging="360"/>
      </w:pPr>
      <w:rPr>
        <w:rFonts w:hint="default"/>
      </w:rPr>
    </w:lvl>
    <w:lvl w:ilvl="1" w:tplc="2D080630">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0"/>
  </w:num>
  <w:num w:numId="2">
    <w:abstractNumId w:val="9"/>
  </w:num>
  <w:num w:numId="3">
    <w:abstractNumId w:val="10"/>
  </w:num>
  <w:num w:numId="4">
    <w:abstractNumId w:val="18"/>
  </w:num>
  <w:num w:numId="5">
    <w:abstractNumId w:val="5"/>
  </w:num>
  <w:num w:numId="6">
    <w:abstractNumId w:val="1"/>
  </w:num>
  <w:num w:numId="7">
    <w:abstractNumId w:val="19"/>
  </w:num>
  <w:num w:numId="8">
    <w:abstractNumId w:val="2"/>
  </w:num>
  <w:num w:numId="9">
    <w:abstractNumId w:val="14"/>
  </w:num>
  <w:num w:numId="10">
    <w:abstractNumId w:val="24"/>
  </w:num>
  <w:num w:numId="11">
    <w:abstractNumId w:val="15"/>
  </w:num>
  <w:num w:numId="12">
    <w:abstractNumId w:val="4"/>
  </w:num>
  <w:num w:numId="13">
    <w:abstractNumId w:val="17"/>
  </w:num>
  <w:num w:numId="14">
    <w:abstractNumId w:val="16"/>
  </w:num>
  <w:num w:numId="15">
    <w:abstractNumId w:val="13"/>
  </w:num>
  <w:num w:numId="16">
    <w:abstractNumId w:val="7"/>
  </w:num>
  <w:num w:numId="17">
    <w:abstractNumId w:val="3"/>
  </w:num>
  <w:num w:numId="18">
    <w:abstractNumId w:val="21"/>
  </w:num>
  <w:num w:numId="19">
    <w:abstractNumId w:val="11"/>
  </w:num>
  <w:num w:numId="20">
    <w:abstractNumId w:val="23"/>
  </w:num>
  <w:num w:numId="21">
    <w:abstractNumId w:val="8"/>
  </w:num>
  <w:num w:numId="22">
    <w:abstractNumId w:val="22"/>
  </w:num>
  <w:num w:numId="23">
    <w:abstractNumId w:val="20"/>
  </w:num>
  <w:num w:numId="24">
    <w:abstractNumId w:val="12"/>
  </w:num>
  <w:num w:numId="25">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181"/>
  <w:drawingGridVerticalSpacing w:val="181"/>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DA"/>
    <w:rsid w:val="00004E50"/>
    <w:rsid w:val="00011FD9"/>
    <w:rsid w:val="000419FE"/>
    <w:rsid w:val="00042A5B"/>
    <w:rsid w:val="00044894"/>
    <w:rsid w:val="00060124"/>
    <w:rsid w:val="0006354D"/>
    <w:rsid w:val="000710A1"/>
    <w:rsid w:val="00072132"/>
    <w:rsid w:val="000760F4"/>
    <w:rsid w:val="00081508"/>
    <w:rsid w:val="00081986"/>
    <w:rsid w:val="000922DA"/>
    <w:rsid w:val="00095482"/>
    <w:rsid w:val="00095EC8"/>
    <w:rsid w:val="000A0435"/>
    <w:rsid w:val="000A6040"/>
    <w:rsid w:val="000D22DF"/>
    <w:rsid w:val="000D4695"/>
    <w:rsid w:val="000D65BF"/>
    <w:rsid w:val="000E5733"/>
    <w:rsid w:val="000E6370"/>
    <w:rsid w:val="000E676F"/>
    <w:rsid w:val="000E68BD"/>
    <w:rsid w:val="000F15E6"/>
    <w:rsid w:val="000F2774"/>
    <w:rsid w:val="000F7A5F"/>
    <w:rsid w:val="00101F41"/>
    <w:rsid w:val="00112145"/>
    <w:rsid w:val="00114D08"/>
    <w:rsid w:val="00116EEC"/>
    <w:rsid w:val="0012031C"/>
    <w:rsid w:val="00124281"/>
    <w:rsid w:val="00126703"/>
    <w:rsid w:val="00130569"/>
    <w:rsid w:val="00131A1C"/>
    <w:rsid w:val="00131E4A"/>
    <w:rsid w:val="001355C3"/>
    <w:rsid w:val="00152FE3"/>
    <w:rsid w:val="0015371B"/>
    <w:rsid w:val="00157D70"/>
    <w:rsid w:val="001619D5"/>
    <w:rsid w:val="00162437"/>
    <w:rsid w:val="00171785"/>
    <w:rsid w:val="00173FBC"/>
    <w:rsid w:val="0017723A"/>
    <w:rsid w:val="00177717"/>
    <w:rsid w:val="00190937"/>
    <w:rsid w:val="0019455F"/>
    <w:rsid w:val="00194745"/>
    <w:rsid w:val="001A3F01"/>
    <w:rsid w:val="001A61F9"/>
    <w:rsid w:val="001A7FA5"/>
    <w:rsid w:val="001B6B1E"/>
    <w:rsid w:val="001C21B0"/>
    <w:rsid w:val="001D3910"/>
    <w:rsid w:val="001D47B8"/>
    <w:rsid w:val="001E590C"/>
    <w:rsid w:val="001E7FCA"/>
    <w:rsid w:val="001F02C5"/>
    <w:rsid w:val="001F130B"/>
    <w:rsid w:val="001F1D2E"/>
    <w:rsid w:val="001F3654"/>
    <w:rsid w:val="00205D53"/>
    <w:rsid w:val="002154C4"/>
    <w:rsid w:val="00221110"/>
    <w:rsid w:val="00222DC3"/>
    <w:rsid w:val="0022657A"/>
    <w:rsid w:val="002337FB"/>
    <w:rsid w:val="00235712"/>
    <w:rsid w:val="0024546A"/>
    <w:rsid w:val="00253B24"/>
    <w:rsid w:val="002573AC"/>
    <w:rsid w:val="00260465"/>
    <w:rsid w:val="002605AD"/>
    <w:rsid w:val="0026353A"/>
    <w:rsid w:val="00265862"/>
    <w:rsid w:val="002713F6"/>
    <w:rsid w:val="0027273F"/>
    <w:rsid w:val="00276374"/>
    <w:rsid w:val="00285056"/>
    <w:rsid w:val="00285CE1"/>
    <w:rsid w:val="00286611"/>
    <w:rsid w:val="00287FAA"/>
    <w:rsid w:val="0029170D"/>
    <w:rsid w:val="002923D7"/>
    <w:rsid w:val="002A3B85"/>
    <w:rsid w:val="002A713E"/>
    <w:rsid w:val="002A7951"/>
    <w:rsid w:val="002B3380"/>
    <w:rsid w:val="002C19C2"/>
    <w:rsid w:val="002C4DDC"/>
    <w:rsid w:val="002C5F65"/>
    <w:rsid w:val="002D0877"/>
    <w:rsid w:val="002D238E"/>
    <w:rsid w:val="002D3890"/>
    <w:rsid w:val="002E0BE4"/>
    <w:rsid w:val="002F1996"/>
    <w:rsid w:val="002F27DD"/>
    <w:rsid w:val="002F2FA3"/>
    <w:rsid w:val="002F5D7B"/>
    <w:rsid w:val="003033D9"/>
    <w:rsid w:val="0030475C"/>
    <w:rsid w:val="003144F5"/>
    <w:rsid w:val="003157B4"/>
    <w:rsid w:val="00315998"/>
    <w:rsid w:val="003200E1"/>
    <w:rsid w:val="0033141B"/>
    <w:rsid w:val="00331A15"/>
    <w:rsid w:val="0033495D"/>
    <w:rsid w:val="003438DB"/>
    <w:rsid w:val="00343E07"/>
    <w:rsid w:val="00347AA1"/>
    <w:rsid w:val="003500CF"/>
    <w:rsid w:val="003534EA"/>
    <w:rsid w:val="00360197"/>
    <w:rsid w:val="003609E8"/>
    <w:rsid w:val="00376D83"/>
    <w:rsid w:val="00376FC1"/>
    <w:rsid w:val="00383ABB"/>
    <w:rsid w:val="0038754C"/>
    <w:rsid w:val="003878D4"/>
    <w:rsid w:val="00394781"/>
    <w:rsid w:val="003A0525"/>
    <w:rsid w:val="003A184A"/>
    <w:rsid w:val="003A55AE"/>
    <w:rsid w:val="003A7967"/>
    <w:rsid w:val="003A7D58"/>
    <w:rsid w:val="003B0471"/>
    <w:rsid w:val="003B335A"/>
    <w:rsid w:val="003C0A3C"/>
    <w:rsid w:val="003C1A7A"/>
    <w:rsid w:val="003C425E"/>
    <w:rsid w:val="003D1F28"/>
    <w:rsid w:val="003D29A1"/>
    <w:rsid w:val="003E41E7"/>
    <w:rsid w:val="003F090F"/>
    <w:rsid w:val="003F7F40"/>
    <w:rsid w:val="00400831"/>
    <w:rsid w:val="00407BE9"/>
    <w:rsid w:val="00410D49"/>
    <w:rsid w:val="00417853"/>
    <w:rsid w:val="00417F9B"/>
    <w:rsid w:val="0042056B"/>
    <w:rsid w:val="00421250"/>
    <w:rsid w:val="0042412E"/>
    <w:rsid w:val="00424832"/>
    <w:rsid w:val="00431B5F"/>
    <w:rsid w:val="00432D54"/>
    <w:rsid w:val="00434841"/>
    <w:rsid w:val="00445D78"/>
    <w:rsid w:val="00452077"/>
    <w:rsid w:val="00461009"/>
    <w:rsid w:val="004706BE"/>
    <w:rsid w:val="00470C09"/>
    <w:rsid w:val="00496D03"/>
    <w:rsid w:val="004A24A0"/>
    <w:rsid w:val="004A49EF"/>
    <w:rsid w:val="004B110A"/>
    <w:rsid w:val="004B3D53"/>
    <w:rsid w:val="004B4D2A"/>
    <w:rsid w:val="004C2F82"/>
    <w:rsid w:val="004C4CD7"/>
    <w:rsid w:val="004D29BE"/>
    <w:rsid w:val="004D2C15"/>
    <w:rsid w:val="004E22A3"/>
    <w:rsid w:val="004F3A73"/>
    <w:rsid w:val="004F3E01"/>
    <w:rsid w:val="00503156"/>
    <w:rsid w:val="00506D6A"/>
    <w:rsid w:val="00510302"/>
    <w:rsid w:val="0052662C"/>
    <w:rsid w:val="00526E8B"/>
    <w:rsid w:val="00532D0E"/>
    <w:rsid w:val="005400E3"/>
    <w:rsid w:val="005413F6"/>
    <w:rsid w:val="0054521F"/>
    <w:rsid w:val="00545659"/>
    <w:rsid w:val="005541A1"/>
    <w:rsid w:val="00554F4B"/>
    <w:rsid w:val="00557725"/>
    <w:rsid w:val="00561002"/>
    <w:rsid w:val="0057025F"/>
    <w:rsid w:val="0057115C"/>
    <w:rsid w:val="005731ED"/>
    <w:rsid w:val="005732B5"/>
    <w:rsid w:val="005774AA"/>
    <w:rsid w:val="005820C8"/>
    <w:rsid w:val="00587098"/>
    <w:rsid w:val="00587602"/>
    <w:rsid w:val="00593E6E"/>
    <w:rsid w:val="005943E4"/>
    <w:rsid w:val="005A2132"/>
    <w:rsid w:val="005A2A53"/>
    <w:rsid w:val="005A5F23"/>
    <w:rsid w:val="005B2859"/>
    <w:rsid w:val="005B4AE6"/>
    <w:rsid w:val="005C0966"/>
    <w:rsid w:val="005D3713"/>
    <w:rsid w:val="005D41E4"/>
    <w:rsid w:val="005D4824"/>
    <w:rsid w:val="005D67BE"/>
    <w:rsid w:val="005E2D22"/>
    <w:rsid w:val="005E390E"/>
    <w:rsid w:val="005E56AF"/>
    <w:rsid w:val="005F6DF8"/>
    <w:rsid w:val="006018BE"/>
    <w:rsid w:val="00603930"/>
    <w:rsid w:val="00617320"/>
    <w:rsid w:val="00621D80"/>
    <w:rsid w:val="00642DC9"/>
    <w:rsid w:val="0065035F"/>
    <w:rsid w:val="0065130F"/>
    <w:rsid w:val="006547B9"/>
    <w:rsid w:val="0065513D"/>
    <w:rsid w:val="0066574A"/>
    <w:rsid w:val="00673DBC"/>
    <w:rsid w:val="0068062E"/>
    <w:rsid w:val="00680814"/>
    <w:rsid w:val="006A6633"/>
    <w:rsid w:val="006A77BC"/>
    <w:rsid w:val="006B14D0"/>
    <w:rsid w:val="006B2064"/>
    <w:rsid w:val="006B596A"/>
    <w:rsid w:val="006C1242"/>
    <w:rsid w:val="006C32B4"/>
    <w:rsid w:val="006C5085"/>
    <w:rsid w:val="006D0E55"/>
    <w:rsid w:val="006D5D58"/>
    <w:rsid w:val="006D794B"/>
    <w:rsid w:val="006F37C1"/>
    <w:rsid w:val="007010F5"/>
    <w:rsid w:val="00701756"/>
    <w:rsid w:val="007074E7"/>
    <w:rsid w:val="007108E6"/>
    <w:rsid w:val="007124C3"/>
    <w:rsid w:val="00713C48"/>
    <w:rsid w:val="007161C7"/>
    <w:rsid w:val="0072682A"/>
    <w:rsid w:val="00750BDF"/>
    <w:rsid w:val="00751326"/>
    <w:rsid w:val="0075737B"/>
    <w:rsid w:val="00757A11"/>
    <w:rsid w:val="00761783"/>
    <w:rsid w:val="00761985"/>
    <w:rsid w:val="00762480"/>
    <w:rsid w:val="0077510E"/>
    <w:rsid w:val="0078686A"/>
    <w:rsid w:val="00790075"/>
    <w:rsid w:val="007A740E"/>
    <w:rsid w:val="007B6668"/>
    <w:rsid w:val="007C2815"/>
    <w:rsid w:val="007C3456"/>
    <w:rsid w:val="007D094C"/>
    <w:rsid w:val="007D2275"/>
    <w:rsid w:val="007E1A19"/>
    <w:rsid w:val="007E2491"/>
    <w:rsid w:val="007F026A"/>
    <w:rsid w:val="007F100E"/>
    <w:rsid w:val="007F1B30"/>
    <w:rsid w:val="007F4104"/>
    <w:rsid w:val="00806DDB"/>
    <w:rsid w:val="008121B0"/>
    <w:rsid w:val="00812D0F"/>
    <w:rsid w:val="0081362A"/>
    <w:rsid w:val="00816B29"/>
    <w:rsid w:val="00820129"/>
    <w:rsid w:val="008237F4"/>
    <w:rsid w:val="00827D53"/>
    <w:rsid w:val="00827DE8"/>
    <w:rsid w:val="0083144A"/>
    <w:rsid w:val="00837C5B"/>
    <w:rsid w:val="00841876"/>
    <w:rsid w:val="008450FB"/>
    <w:rsid w:val="00845FB4"/>
    <w:rsid w:val="00846F0D"/>
    <w:rsid w:val="00851356"/>
    <w:rsid w:val="00851FAD"/>
    <w:rsid w:val="00867752"/>
    <w:rsid w:val="0089207E"/>
    <w:rsid w:val="0089654B"/>
    <w:rsid w:val="008A16D2"/>
    <w:rsid w:val="008A31BA"/>
    <w:rsid w:val="008A4526"/>
    <w:rsid w:val="008A6F7F"/>
    <w:rsid w:val="008A770B"/>
    <w:rsid w:val="008A7735"/>
    <w:rsid w:val="008B18DC"/>
    <w:rsid w:val="008B3B7F"/>
    <w:rsid w:val="008B7308"/>
    <w:rsid w:val="008D24DE"/>
    <w:rsid w:val="008D4230"/>
    <w:rsid w:val="008D4768"/>
    <w:rsid w:val="008E2573"/>
    <w:rsid w:val="008E5E15"/>
    <w:rsid w:val="008F627C"/>
    <w:rsid w:val="00913E60"/>
    <w:rsid w:val="00920D74"/>
    <w:rsid w:val="009212C7"/>
    <w:rsid w:val="00932D17"/>
    <w:rsid w:val="00936502"/>
    <w:rsid w:val="009446D5"/>
    <w:rsid w:val="009515D3"/>
    <w:rsid w:val="0095371A"/>
    <w:rsid w:val="00953AD1"/>
    <w:rsid w:val="00956B8E"/>
    <w:rsid w:val="0095780C"/>
    <w:rsid w:val="009618CB"/>
    <w:rsid w:val="00964F64"/>
    <w:rsid w:val="00974A61"/>
    <w:rsid w:val="009940D2"/>
    <w:rsid w:val="00995C8E"/>
    <w:rsid w:val="009A31E0"/>
    <w:rsid w:val="009A705D"/>
    <w:rsid w:val="009C3628"/>
    <w:rsid w:val="009D024B"/>
    <w:rsid w:val="009D4EF8"/>
    <w:rsid w:val="009D6CE9"/>
    <w:rsid w:val="009E0C21"/>
    <w:rsid w:val="009E280B"/>
    <w:rsid w:val="009E5280"/>
    <w:rsid w:val="009F3857"/>
    <w:rsid w:val="00A0184D"/>
    <w:rsid w:val="00A01F87"/>
    <w:rsid w:val="00A0442F"/>
    <w:rsid w:val="00A06E43"/>
    <w:rsid w:val="00A071C0"/>
    <w:rsid w:val="00A07331"/>
    <w:rsid w:val="00A10894"/>
    <w:rsid w:val="00A110D2"/>
    <w:rsid w:val="00A34D25"/>
    <w:rsid w:val="00A35BB6"/>
    <w:rsid w:val="00A36473"/>
    <w:rsid w:val="00A37131"/>
    <w:rsid w:val="00A41803"/>
    <w:rsid w:val="00A4372D"/>
    <w:rsid w:val="00A529BC"/>
    <w:rsid w:val="00A530F0"/>
    <w:rsid w:val="00A663E2"/>
    <w:rsid w:val="00A667E6"/>
    <w:rsid w:val="00A7646D"/>
    <w:rsid w:val="00A820E0"/>
    <w:rsid w:val="00A821DC"/>
    <w:rsid w:val="00A82F6F"/>
    <w:rsid w:val="00A83768"/>
    <w:rsid w:val="00A83F89"/>
    <w:rsid w:val="00A9495A"/>
    <w:rsid w:val="00AA1848"/>
    <w:rsid w:val="00AA7204"/>
    <w:rsid w:val="00AA75E0"/>
    <w:rsid w:val="00AB0572"/>
    <w:rsid w:val="00AB151C"/>
    <w:rsid w:val="00AB362B"/>
    <w:rsid w:val="00AB522C"/>
    <w:rsid w:val="00AC4EB6"/>
    <w:rsid w:val="00AC5A33"/>
    <w:rsid w:val="00AD29E9"/>
    <w:rsid w:val="00AD2C16"/>
    <w:rsid w:val="00AD3B7B"/>
    <w:rsid w:val="00AD3EFF"/>
    <w:rsid w:val="00AD5D01"/>
    <w:rsid w:val="00AD6005"/>
    <w:rsid w:val="00AF3313"/>
    <w:rsid w:val="00AF72D5"/>
    <w:rsid w:val="00B124ED"/>
    <w:rsid w:val="00B139F6"/>
    <w:rsid w:val="00B215BA"/>
    <w:rsid w:val="00B23CF5"/>
    <w:rsid w:val="00B2599C"/>
    <w:rsid w:val="00B35E17"/>
    <w:rsid w:val="00B43774"/>
    <w:rsid w:val="00B53FD8"/>
    <w:rsid w:val="00B6164C"/>
    <w:rsid w:val="00B76439"/>
    <w:rsid w:val="00B77276"/>
    <w:rsid w:val="00B81A83"/>
    <w:rsid w:val="00B81DBA"/>
    <w:rsid w:val="00B839E0"/>
    <w:rsid w:val="00B861C6"/>
    <w:rsid w:val="00BA4EC2"/>
    <w:rsid w:val="00BB0780"/>
    <w:rsid w:val="00BC4BBC"/>
    <w:rsid w:val="00BC6D7F"/>
    <w:rsid w:val="00BD2A08"/>
    <w:rsid w:val="00BE23DA"/>
    <w:rsid w:val="00BE4191"/>
    <w:rsid w:val="00BE7F18"/>
    <w:rsid w:val="00BF5FE1"/>
    <w:rsid w:val="00C00398"/>
    <w:rsid w:val="00C01666"/>
    <w:rsid w:val="00C03F50"/>
    <w:rsid w:val="00C04907"/>
    <w:rsid w:val="00C06698"/>
    <w:rsid w:val="00C128AE"/>
    <w:rsid w:val="00C155EE"/>
    <w:rsid w:val="00C20B05"/>
    <w:rsid w:val="00C21004"/>
    <w:rsid w:val="00C21975"/>
    <w:rsid w:val="00C26AF9"/>
    <w:rsid w:val="00C3363B"/>
    <w:rsid w:val="00C36CF3"/>
    <w:rsid w:val="00C46F06"/>
    <w:rsid w:val="00C50228"/>
    <w:rsid w:val="00C522E2"/>
    <w:rsid w:val="00C53366"/>
    <w:rsid w:val="00C5386D"/>
    <w:rsid w:val="00C60B79"/>
    <w:rsid w:val="00C618D2"/>
    <w:rsid w:val="00C63011"/>
    <w:rsid w:val="00C6330B"/>
    <w:rsid w:val="00C70F22"/>
    <w:rsid w:val="00C71764"/>
    <w:rsid w:val="00C86C05"/>
    <w:rsid w:val="00C90F18"/>
    <w:rsid w:val="00C922B5"/>
    <w:rsid w:val="00CA2A71"/>
    <w:rsid w:val="00CB16E7"/>
    <w:rsid w:val="00CB7B22"/>
    <w:rsid w:val="00CC238F"/>
    <w:rsid w:val="00CD283F"/>
    <w:rsid w:val="00CD7FAA"/>
    <w:rsid w:val="00CE3378"/>
    <w:rsid w:val="00D066D7"/>
    <w:rsid w:val="00D06718"/>
    <w:rsid w:val="00D06E40"/>
    <w:rsid w:val="00D27C46"/>
    <w:rsid w:val="00D31832"/>
    <w:rsid w:val="00D32BC5"/>
    <w:rsid w:val="00D343C7"/>
    <w:rsid w:val="00D433F1"/>
    <w:rsid w:val="00D454F0"/>
    <w:rsid w:val="00D542A0"/>
    <w:rsid w:val="00D56988"/>
    <w:rsid w:val="00D627FC"/>
    <w:rsid w:val="00D639FE"/>
    <w:rsid w:val="00D76BDB"/>
    <w:rsid w:val="00D86536"/>
    <w:rsid w:val="00D9361E"/>
    <w:rsid w:val="00DA6CF4"/>
    <w:rsid w:val="00DC5009"/>
    <w:rsid w:val="00DC66E5"/>
    <w:rsid w:val="00DC791A"/>
    <w:rsid w:val="00DD4EFE"/>
    <w:rsid w:val="00DD5689"/>
    <w:rsid w:val="00DE2CE7"/>
    <w:rsid w:val="00DE4E52"/>
    <w:rsid w:val="00DE5283"/>
    <w:rsid w:val="00DF38F2"/>
    <w:rsid w:val="00DF3EFB"/>
    <w:rsid w:val="00DF5E36"/>
    <w:rsid w:val="00E0035D"/>
    <w:rsid w:val="00E100BE"/>
    <w:rsid w:val="00E11C49"/>
    <w:rsid w:val="00E16817"/>
    <w:rsid w:val="00E22282"/>
    <w:rsid w:val="00E33E43"/>
    <w:rsid w:val="00E37B4C"/>
    <w:rsid w:val="00E37BC3"/>
    <w:rsid w:val="00E44576"/>
    <w:rsid w:val="00E504E7"/>
    <w:rsid w:val="00E507C7"/>
    <w:rsid w:val="00E61162"/>
    <w:rsid w:val="00E716E8"/>
    <w:rsid w:val="00E74234"/>
    <w:rsid w:val="00E8459E"/>
    <w:rsid w:val="00E903AC"/>
    <w:rsid w:val="00E933DA"/>
    <w:rsid w:val="00E95661"/>
    <w:rsid w:val="00E95BE3"/>
    <w:rsid w:val="00EB730A"/>
    <w:rsid w:val="00EC0172"/>
    <w:rsid w:val="00EC462D"/>
    <w:rsid w:val="00EC516A"/>
    <w:rsid w:val="00EE0456"/>
    <w:rsid w:val="00EE0AC7"/>
    <w:rsid w:val="00EE5CC2"/>
    <w:rsid w:val="00EF046C"/>
    <w:rsid w:val="00EF09E4"/>
    <w:rsid w:val="00EF4681"/>
    <w:rsid w:val="00F00698"/>
    <w:rsid w:val="00F06C91"/>
    <w:rsid w:val="00F0741A"/>
    <w:rsid w:val="00F103D5"/>
    <w:rsid w:val="00F224F9"/>
    <w:rsid w:val="00F26FE7"/>
    <w:rsid w:val="00F40220"/>
    <w:rsid w:val="00F43A0B"/>
    <w:rsid w:val="00F56ABC"/>
    <w:rsid w:val="00F6260A"/>
    <w:rsid w:val="00F67CB4"/>
    <w:rsid w:val="00F73CA8"/>
    <w:rsid w:val="00F8413B"/>
    <w:rsid w:val="00F9679B"/>
    <w:rsid w:val="00FA2E41"/>
    <w:rsid w:val="00FC2E4A"/>
    <w:rsid w:val="00FC7A27"/>
    <w:rsid w:val="00FD0DCF"/>
    <w:rsid w:val="00FD10BF"/>
    <w:rsid w:val="00FD4DDE"/>
    <w:rsid w:val="00FE114F"/>
    <w:rsid w:val="00FF03AB"/>
    <w:rsid w:val="00FF15DE"/>
    <w:rsid w:val="00FF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6FF516"/>
  <w15:docId w15:val="{20400131-5261-46A8-89A8-2F289239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uiPriority="9"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iPriority="3" w:unhideWhenUsed="1"/>
    <w:lsdException w:name="List 5" w:semiHidden="1" w:uiPriority="3"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uiPriority="3" w:unhideWhenUsed="1"/>
    <w:lsdException w:name="Date" w:semiHidden="1" w:uiPriority="99" w:unhideWhenUsed="1"/>
    <w:lsdException w:name="Body Text First Indent" w:semiHidden="1" w:uiPriority="2"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semiHidden="1" w:uiPriority="3" w:unhideWhenUsed="1"/>
    <w:lsdException w:name="Emphasis"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3"/>
    <w:unhideWhenUsed/>
    <w:rsid w:val="0019455F"/>
    <w:pPr>
      <w:widowControl w:val="0"/>
      <w:spacing w:line="240" w:lineRule="atLeast"/>
    </w:pPr>
  </w:style>
  <w:style w:type="paragraph" w:styleId="1">
    <w:name w:val="heading 1"/>
    <w:next w:val="a2"/>
    <w:autoRedefine/>
    <w:qFormat/>
    <w:rsid w:val="006D794B"/>
    <w:pPr>
      <w:keepNext/>
      <w:numPr>
        <w:numId w:val="7"/>
      </w:numPr>
      <w:spacing w:before="240" w:after="120"/>
      <w:outlineLvl w:val="0"/>
    </w:pPr>
    <w:rPr>
      <w:rFonts w:ascii="Arial Black" w:hAnsi="Arial Black"/>
      <w:caps/>
      <w:color w:val="464547"/>
      <w:sz w:val="28"/>
    </w:rPr>
  </w:style>
  <w:style w:type="paragraph" w:styleId="20">
    <w:name w:val="heading 2"/>
    <w:next w:val="a2"/>
    <w:link w:val="21"/>
    <w:autoRedefine/>
    <w:qFormat/>
    <w:rsid w:val="00FD4DDE"/>
    <w:pPr>
      <w:numPr>
        <w:ilvl w:val="1"/>
        <w:numId w:val="7"/>
      </w:numPr>
      <w:spacing w:before="200" w:after="160"/>
      <w:ind w:left="851" w:hanging="851"/>
      <w:outlineLvl w:val="1"/>
    </w:pPr>
    <w:rPr>
      <w:rFonts w:ascii="Arial Black" w:hAnsi="Arial Black"/>
      <w:caps/>
      <w:color w:val="1A9CB0"/>
    </w:rPr>
  </w:style>
  <w:style w:type="paragraph" w:styleId="30">
    <w:name w:val="heading 3"/>
    <w:next w:val="a2"/>
    <w:autoRedefine/>
    <w:qFormat/>
    <w:rsid w:val="00FD4DDE"/>
    <w:pPr>
      <w:numPr>
        <w:ilvl w:val="2"/>
        <w:numId w:val="7"/>
      </w:numPr>
      <w:spacing w:before="160"/>
      <w:ind w:left="851" w:hanging="851"/>
      <w:outlineLvl w:val="2"/>
    </w:pPr>
    <w:rPr>
      <w:rFonts w:ascii="Arial Black" w:hAnsi="Arial Black"/>
      <w:b/>
      <w:color w:val="1A9CB0"/>
    </w:rPr>
  </w:style>
  <w:style w:type="paragraph" w:styleId="4">
    <w:name w:val="heading 4"/>
    <w:next w:val="a2"/>
    <w:autoRedefine/>
    <w:qFormat/>
    <w:rsid w:val="00FD4DDE"/>
    <w:pPr>
      <w:numPr>
        <w:ilvl w:val="3"/>
        <w:numId w:val="7"/>
      </w:numPr>
      <w:spacing w:before="160"/>
      <w:ind w:left="964" w:hanging="964"/>
      <w:outlineLvl w:val="3"/>
    </w:pPr>
    <w:rPr>
      <w:rFonts w:ascii="Arial Black" w:hAnsi="Arial Black"/>
      <w:color w:val="1A9CB0"/>
    </w:rPr>
  </w:style>
  <w:style w:type="paragraph" w:styleId="5">
    <w:name w:val="heading 5"/>
    <w:basedOn w:val="a1"/>
    <w:next w:val="a2"/>
    <w:uiPriority w:val="1"/>
    <w:semiHidden/>
    <w:rsid w:val="00BB0780"/>
    <w:pPr>
      <w:numPr>
        <w:ilvl w:val="4"/>
        <w:numId w:val="7"/>
      </w:numPr>
      <w:spacing w:before="240" w:after="60"/>
      <w:outlineLvl w:val="4"/>
    </w:pPr>
    <w:rPr>
      <w:sz w:val="22"/>
    </w:rPr>
  </w:style>
  <w:style w:type="paragraph" w:styleId="6">
    <w:name w:val="heading 6"/>
    <w:basedOn w:val="a1"/>
    <w:next w:val="a2"/>
    <w:uiPriority w:val="1"/>
    <w:semiHidden/>
    <w:rsid w:val="00BB0780"/>
    <w:pPr>
      <w:numPr>
        <w:ilvl w:val="5"/>
        <w:numId w:val="7"/>
      </w:numPr>
      <w:spacing w:before="240" w:after="60"/>
      <w:outlineLvl w:val="5"/>
    </w:pPr>
    <w:rPr>
      <w:i/>
      <w:sz w:val="22"/>
    </w:rPr>
  </w:style>
  <w:style w:type="paragraph" w:styleId="7">
    <w:name w:val="heading 7"/>
    <w:basedOn w:val="a1"/>
    <w:next w:val="a2"/>
    <w:uiPriority w:val="1"/>
    <w:semiHidden/>
    <w:rsid w:val="00BB0780"/>
    <w:pPr>
      <w:numPr>
        <w:ilvl w:val="6"/>
        <w:numId w:val="7"/>
      </w:numPr>
      <w:spacing w:before="240" w:after="60"/>
      <w:outlineLvl w:val="6"/>
    </w:pPr>
  </w:style>
  <w:style w:type="paragraph" w:styleId="8">
    <w:name w:val="heading 8"/>
    <w:basedOn w:val="a1"/>
    <w:next w:val="a2"/>
    <w:uiPriority w:val="1"/>
    <w:semiHidden/>
    <w:rsid w:val="00BB0780"/>
    <w:pPr>
      <w:numPr>
        <w:ilvl w:val="7"/>
        <w:numId w:val="7"/>
      </w:numPr>
      <w:spacing w:before="240" w:after="60"/>
      <w:outlineLvl w:val="7"/>
    </w:pPr>
    <w:rPr>
      <w:i/>
    </w:rPr>
  </w:style>
  <w:style w:type="paragraph" w:styleId="9">
    <w:name w:val="heading 9"/>
    <w:basedOn w:val="a1"/>
    <w:next w:val="a2"/>
    <w:uiPriority w:val="1"/>
    <w:semiHidden/>
    <w:rsid w:val="00BB0780"/>
    <w:pPr>
      <w:numPr>
        <w:ilvl w:val="8"/>
        <w:numId w:val="7"/>
      </w:numPr>
      <w:spacing w:before="240" w:after="60"/>
      <w:outlineLvl w:val="8"/>
    </w:pPr>
    <w:rPr>
      <w:b/>
      <w:i/>
      <w:sz w:val="1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link w:val="a6"/>
    <w:autoRedefine/>
    <w:qFormat/>
    <w:rsid w:val="00AD29E9"/>
    <w:pPr>
      <w:keepLines/>
      <w:spacing w:after="120"/>
    </w:pPr>
    <w:rPr>
      <w:rFonts w:ascii="Trebuchet MS" w:hAnsi="Trebuchet MS"/>
      <w:color w:val="464547"/>
    </w:rPr>
  </w:style>
  <w:style w:type="paragraph" w:customStyle="1" w:styleId="CompanyName">
    <w:name w:val="Company Name"/>
    <w:basedOn w:val="a1"/>
    <w:autoRedefine/>
    <w:rsid w:val="003A7967"/>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a7">
    <w:name w:val="Document Map"/>
    <w:basedOn w:val="a1"/>
    <w:semiHidden/>
    <w:rsid w:val="000E5733"/>
    <w:pPr>
      <w:shd w:val="clear" w:color="auto" w:fill="000080"/>
    </w:pPr>
    <w:rPr>
      <w:rFonts w:ascii="Tahoma" w:hAnsi="Tahoma"/>
    </w:rPr>
  </w:style>
  <w:style w:type="paragraph" w:styleId="a8">
    <w:name w:val="footer"/>
    <w:autoRedefine/>
    <w:qFormat/>
    <w:rsid w:val="007F4104"/>
    <w:pPr>
      <w:widowControl w:val="0"/>
      <w:tabs>
        <w:tab w:val="right" w:pos="9214"/>
      </w:tabs>
      <w:spacing w:before="120" w:after="120" w:line="240" w:lineRule="atLeast"/>
      <w:ind w:left="-113"/>
    </w:pPr>
    <w:rPr>
      <w:rFonts w:ascii="Trebuchet MS" w:hAnsi="Trebuchet MS"/>
      <w:color w:val="464547"/>
      <w:sz w:val="18"/>
      <w:szCs w:val="18"/>
    </w:rPr>
  </w:style>
  <w:style w:type="character" w:styleId="a9">
    <w:name w:val="footnote reference"/>
    <w:basedOn w:val="a3"/>
    <w:semiHidden/>
    <w:rsid w:val="000E5733"/>
    <w:rPr>
      <w:sz w:val="20"/>
      <w:vertAlign w:val="superscript"/>
    </w:rPr>
  </w:style>
  <w:style w:type="paragraph" w:styleId="aa">
    <w:name w:val="footnote text"/>
    <w:basedOn w:val="a1"/>
    <w:semiHidden/>
    <w:rsid w:val="003B0471"/>
    <w:pPr>
      <w:keepNext/>
      <w:keepLines/>
      <w:spacing w:before="40" w:after="40"/>
      <w:ind w:left="360" w:hanging="360"/>
    </w:pPr>
    <w:rPr>
      <w:rFonts w:ascii="Helvetica" w:hAnsi="Helvetica"/>
      <w:sz w:val="16"/>
    </w:rPr>
  </w:style>
  <w:style w:type="paragraph" w:styleId="ab">
    <w:name w:val="header"/>
    <w:basedOn w:val="a1"/>
    <w:autoRedefine/>
    <w:qFormat/>
    <w:rsid w:val="007F4104"/>
    <w:pPr>
      <w:tabs>
        <w:tab w:val="left" w:pos="0"/>
        <w:tab w:val="right" w:pos="8222"/>
      </w:tabs>
    </w:pPr>
    <w:rPr>
      <w:rFonts w:ascii="Trebuchet MS" w:eastAsia="MS Gothic" w:hAnsi="Trebuchet MS"/>
      <w:color w:val="464547"/>
      <w:sz w:val="18"/>
    </w:rPr>
  </w:style>
  <w:style w:type="character" w:styleId="HTML">
    <w:name w:val="HTML Code"/>
    <w:basedOn w:val="a3"/>
    <w:uiPriority w:val="99"/>
    <w:semiHidden/>
    <w:rsid w:val="000E5733"/>
    <w:rPr>
      <w:rFonts w:ascii="Courier New" w:hAnsi="Courier New" w:cs="Courier New"/>
      <w:sz w:val="20"/>
      <w:szCs w:val="20"/>
    </w:rPr>
  </w:style>
  <w:style w:type="character" w:styleId="HTML0">
    <w:name w:val="HTML Keyboard"/>
    <w:basedOn w:val="a3"/>
    <w:uiPriority w:val="2"/>
    <w:semiHidden/>
    <w:rsid w:val="000E5733"/>
    <w:rPr>
      <w:rFonts w:ascii="Courier New" w:hAnsi="Courier New" w:cs="Courier New"/>
      <w:sz w:val="20"/>
      <w:szCs w:val="20"/>
    </w:rPr>
  </w:style>
  <w:style w:type="paragraph" w:styleId="HTML1">
    <w:name w:val="HTML Preformatted"/>
    <w:basedOn w:val="a1"/>
    <w:uiPriority w:val="2"/>
    <w:semiHidden/>
    <w:rsid w:val="000E5733"/>
    <w:rPr>
      <w:rFonts w:ascii="Courier New" w:hAnsi="Courier New" w:cs="Courier New"/>
    </w:rPr>
  </w:style>
  <w:style w:type="character" w:styleId="HTML2">
    <w:name w:val="HTML Typewriter"/>
    <w:basedOn w:val="a3"/>
    <w:uiPriority w:val="2"/>
    <w:semiHidden/>
    <w:rsid w:val="000E5733"/>
    <w:rPr>
      <w:rFonts w:ascii="Courier New" w:hAnsi="Courier New" w:cs="Courier New"/>
      <w:sz w:val="20"/>
      <w:szCs w:val="20"/>
    </w:rPr>
  </w:style>
  <w:style w:type="character" w:styleId="ac">
    <w:name w:val="Hyperlink"/>
    <w:basedOn w:val="a3"/>
    <w:uiPriority w:val="99"/>
    <w:qFormat/>
    <w:rsid w:val="005943E4"/>
    <w:rPr>
      <w:rFonts w:ascii="Trebuchet MS" w:hAnsi="Trebuchet MS"/>
      <w:color w:val="1A9CB0"/>
      <w:sz w:val="20"/>
      <w:u w:val="single"/>
    </w:rPr>
  </w:style>
  <w:style w:type="paragraph" w:styleId="10">
    <w:name w:val="index 1"/>
    <w:basedOn w:val="a1"/>
    <w:semiHidden/>
    <w:rsid w:val="000E5733"/>
    <w:pPr>
      <w:ind w:left="202" w:hanging="202"/>
    </w:pPr>
  </w:style>
  <w:style w:type="paragraph" w:styleId="22">
    <w:name w:val="index 2"/>
    <w:basedOn w:val="a1"/>
    <w:semiHidden/>
    <w:rsid w:val="000E5733"/>
    <w:pPr>
      <w:ind w:left="404" w:hanging="202"/>
    </w:pPr>
  </w:style>
  <w:style w:type="paragraph" w:styleId="31">
    <w:name w:val="index 3"/>
    <w:basedOn w:val="a1"/>
    <w:semiHidden/>
    <w:rsid w:val="000E5733"/>
    <w:pPr>
      <w:ind w:left="605" w:hanging="202"/>
    </w:pPr>
  </w:style>
  <w:style w:type="paragraph" w:styleId="40">
    <w:name w:val="index 4"/>
    <w:basedOn w:val="a1"/>
    <w:semiHidden/>
    <w:rsid w:val="000E5733"/>
    <w:pPr>
      <w:ind w:left="807" w:hanging="202"/>
    </w:pPr>
  </w:style>
  <w:style w:type="paragraph" w:styleId="50">
    <w:name w:val="index 5"/>
    <w:basedOn w:val="a1"/>
    <w:semiHidden/>
    <w:rsid w:val="000E5733"/>
    <w:pPr>
      <w:ind w:left="1008" w:hanging="202"/>
    </w:pPr>
  </w:style>
  <w:style w:type="paragraph" w:styleId="60">
    <w:name w:val="index 6"/>
    <w:basedOn w:val="a1"/>
    <w:semiHidden/>
    <w:rsid w:val="000E5733"/>
    <w:pPr>
      <w:ind w:left="1210" w:hanging="202"/>
    </w:pPr>
  </w:style>
  <w:style w:type="paragraph" w:styleId="70">
    <w:name w:val="index 7"/>
    <w:basedOn w:val="a1"/>
    <w:semiHidden/>
    <w:rsid w:val="000E5733"/>
    <w:pPr>
      <w:ind w:left="1412" w:hanging="202"/>
    </w:pPr>
  </w:style>
  <w:style w:type="paragraph" w:styleId="80">
    <w:name w:val="index 8"/>
    <w:basedOn w:val="a1"/>
    <w:next w:val="60"/>
    <w:semiHidden/>
    <w:rsid w:val="000E5733"/>
    <w:pPr>
      <w:ind w:left="1613" w:hanging="202"/>
    </w:pPr>
  </w:style>
  <w:style w:type="paragraph" w:styleId="90">
    <w:name w:val="index 9"/>
    <w:basedOn w:val="a1"/>
    <w:semiHidden/>
    <w:rsid w:val="000E5733"/>
    <w:pPr>
      <w:ind w:left="1815" w:hanging="202"/>
    </w:pPr>
  </w:style>
  <w:style w:type="paragraph" w:styleId="a">
    <w:name w:val="List Bullet"/>
    <w:basedOn w:val="a2"/>
    <w:autoRedefine/>
    <w:qFormat/>
    <w:rsid w:val="00347AA1"/>
    <w:pPr>
      <w:numPr>
        <w:numId w:val="6"/>
      </w:numPr>
      <w:spacing w:before="120"/>
      <w:ind w:left="714" w:hanging="357"/>
    </w:pPr>
    <w:rPr>
      <w:color w:val="3B3838" w:themeColor="background2" w:themeShade="40"/>
    </w:rPr>
  </w:style>
  <w:style w:type="paragraph" w:styleId="2">
    <w:name w:val="List Bullet 2"/>
    <w:basedOn w:val="a2"/>
    <w:autoRedefine/>
    <w:qFormat/>
    <w:rsid w:val="00A663E2"/>
    <w:pPr>
      <w:numPr>
        <w:numId w:val="1"/>
      </w:numPr>
      <w:spacing w:before="120"/>
      <w:ind w:left="1077" w:hanging="357"/>
    </w:pPr>
    <w:rPr>
      <w:color w:val="3B3838" w:themeColor="background2" w:themeShade="40"/>
    </w:rPr>
  </w:style>
  <w:style w:type="paragraph" w:styleId="3">
    <w:name w:val="List Bullet 3"/>
    <w:basedOn w:val="a2"/>
    <w:qFormat/>
    <w:rsid w:val="00A663E2"/>
    <w:pPr>
      <w:numPr>
        <w:numId w:val="2"/>
      </w:numPr>
      <w:tabs>
        <w:tab w:val="left" w:pos="1418"/>
      </w:tabs>
      <w:spacing w:before="120"/>
      <w:ind w:left="1434" w:hanging="357"/>
    </w:pPr>
    <w:rPr>
      <w:color w:val="3B3838" w:themeColor="background2" w:themeShade="40"/>
    </w:rPr>
  </w:style>
  <w:style w:type="paragraph" w:styleId="a0">
    <w:name w:val="List Number"/>
    <w:basedOn w:val="a1"/>
    <w:autoRedefine/>
    <w:qFormat/>
    <w:rsid w:val="00DD5689"/>
    <w:pPr>
      <w:widowControl/>
      <w:numPr>
        <w:ilvl w:val="1"/>
        <w:numId w:val="19"/>
      </w:numPr>
      <w:spacing w:before="120" w:after="120" w:line="240" w:lineRule="auto"/>
      <w:jc w:val="both"/>
    </w:pPr>
    <w:rPr>
      <w:rFonts w:ascii="Trebuchet MS" w:hAnsi="Trebuchet MS"/>
      <w:color w:val="3B3838" w:themeColor="background2" w:themeShade="40"/>
      <w:sz w:val="24"/>
    </w:rPr>
  </w:style>
  <w:style w:type="paragraph" w:styleId="ad">
    <w:name w:val="Normal (Web)"/>
    <w:basedOn w:val="a1"/>
    <w:uiPriority w:val="3"/>
    <w:semiHidden/>
    <w:rsid w:val="000E5733"/>
    <w:rPr>
      <w:sz w:val="24"/>
      <w:szCs w:val="24"/>
    </w:rPr>
  </w:style>
  <w:style w:type="paragraph" w:styleId="ae">
    <w:name w:val="Normal Indent"/>
    <w:basedOn w:val="a1"/>
    <w:uiPriority w:val="3"/>
    <w:semiHidden/>
    <w:rsid w:val="000E5733"/>
    <w:pPr>
      <w:ind w:left="567"/>
    </w:pPr>
  </w:style>
  <w:style w:type="character" w:styleId="af">
    <w:name w:val="page number"/>
    <w:basedOn w:val="a3"/>
    <w:uiPriority w:val="1"/>
    <w:semiHidden/>
    <w:rsid w:val="00827D53"/>
    <w:rPr>
      <w:rFonts w:ascii="Trebuchet MS" w:hAnsi="Trebuchet MS"/>
      <w:color w:val="3B3838" w:themeColor="background2" w:themeShade="40"/>
      <w:position w:val="-6"/>
      <w:sz w:val="20"/>
    </w:rPr>
  </w:style>
  <w:style w:type="paragraph" w:styleId="af0">
    <w:name w:val="Plain Text"/>
    <w:basedOn w:val="a1"/>
    <w:uiPriority w:val="1"/>
    <w:semiHidden/>
    <w:rsid w:val="000E5733"/>
    <w:rPr>
      <w:rFonts w:ascii="Courier" w:hAnsi="Courier" w:cs="Courier New"/>
    </w:rPr>
  </w:style>
  <w:style w:type="paragraph" w:styleId="af1">
    <w:name w:val="table of authorities"/>
    <w:basedOn w:val="a1"/>
    <w:next w:val="a2"/>
    <w:semiHidden/>
    <w:rsid w:val="000E5733"/>
    <w:pPr>
      <w:ind w:left="200" w:hanging="200"/>
    </w:pPr>
  </w:style>
  <w:style w:type="paragraph" w:styleId="af2">
    <w:name w:val="table of figures"/>
    <w:basedOn w:val="a1"/>
    <w:next w:val="a2"/>
    <w:semiHidden/>
    <w:rsid w:val="000E5733"/>
    <w:pPr>
      <w:ind w:left="400" w:hanging="400"/>
    </w:pPr>
  </w:style>
  <w:style w:type="paragraph" w:styleId="af3">
    <w:name w:val="Balloon Text"/>
    <w:basedOn w:val="a1"/>
    <w:link w:val="af4"/>
    <w:semiHidden/>
    <w:unhideWhenUsed/>
    <w:rsid w:val="00621D80"/>
    <w:pPr>
      <w:spacing w:line="240" w:lineRule="auto"/>
    </w:pPr>
    <w:rPr>
      <w:rFonts w:ascii="Segoe UI" w:hAnsi="Segoe UI" w:cs="Segoe UI"/>
      <w:sz w:val="18"/>
      <w:szCs w:val="18"/>
    </w:rPr>
  </w:style>
  <w:style w:type="paragraph" w:styleId="af5">
    <w:name w:val="Title"/>
    <w:basedOn w:val="a1"/>
    <w:next w:val="a2"/>
    <w:autoRedefine/>
    <w:qFormat/>
    <w:rsid w:val="006B2064"/>
    <w:pPr>
      <w:pBdr>
        <w:bottom w:val="single" w:sz="4" w:space="1" w:color="A5A5A5" w:themeColor="accent3"/>
      </w:pBdr>
      <w:spacing w:before="240" w:after="300"/>
      <w:outlineLvl w:val="0"/>
    </w:pPr>
    <w:rPr>
      <w:rFonts w:ascii="Arial Black" w:eastAsiaTheme="minorEastAsia" w:hAnsi="Arial Black"/>
      <w:caps/>
      <w:color w:val="464547"/>
      <w:sz w:val="40"/>
      <w:szCs w:val="40"/>
    </w:rPr>
  </w:style>
  <w:style w:type="paragraph" w:styleId="af6">
    <w:name w:val="toa heading"/>
    <w:basedOn w:val="a1"/>
    <w:next w:val="a2"/>
    <w:semiHidden/>
    <w:rsid w:val="000E5733"/>
    <w:pPr>
      <w:spacing w:before="120"/>
    </w:pPr>
    <w:rPr>
      <w:rFonts w:ascii="Arial" w:hAnsi="Arial" w:cs="Arial"/>
      <w:b/>
      <w:bCs/>
      <w:sz w:val="24"/>
      <w:szCs w:val="24"/>
    </w:rPr>
  </w:style>
  <w:style w:type="paragraph" w:styleId="11">
    <w:name w:val="toc 1"/>
    <w:basedOn w:val="a1"/>
    <w:next w:val="a1"/>
    <w:autoRedefine/>
    <w:uiPriority w:val="39"/>
    <w:qFormat/>
    <w:rsid w:val="00CD283F"/>
    <w:pPr>
      <w:spacing w:line="240" w:lineRule="auto"/>
    </w:pPr>
    <w:rPr>
      <w:rFonts w:ascii="Arial Black" w:hAnsi="Arial Black"/>
      <w:bCs/>
      <w:caps/>
      <w:color w:val="3B3838" w:themeColor="background2" w:themeShade="40"/>
      <w:szCs w:val="24"/>
    </w:rPr>
  </w:style>
  <w:style w:type="paragraph" w:styleId="23">
    <w:name w:val="toc 2"/>
    <w:basedOn w:val="a1"/>
    <w:next w:val="a1"/>
    <w:autoRedefine/>
    <w:uiPriority w:val="39"/>
    <w:qFormat/>
    <w:rsid w:val="00E507C7"/>
    <w:pPr>
      <w:ind w:left="200"/>
    </w:pPr>
    <w:rPr>
      <w:rFonts w:ascii="Trebuchet MS" w:hAnsi="Trebuchet MS"/>
      <w:caps/>
      <w:color w:val="3B3838" w:themeColor="background2" w:themeShade="40"/>
      <w:szCs w:val="24"/>
    </w:rPr>
  </w:style>
  <w:style w:type="paragraph" w:styleId="32">
    <w:name w:val="toc 3"/>
    <w:basedOn w:val="a1"/>
    <w:next w:val="a1"/>
    <w:autoRedefine/>
    <w:uiPriority w:val="39"/>
    <w:qFormat/>
    <w:rsid w:val="00E507C7"/>
    <w:pPr>
      <w:ind w:left="400"/>
    </w:pPr>
    <w:rPr>
      <w:rFonts w:ascii="Trebuchet MS" w:hAnsi="Trebuchet MS"/>
      <w:iCs/>
      <w:color w:val="3B3838" w:themeColor="background2" w:themeShade="40"/>
      <w:szCs w:val="24"/>
    </w:rPr>
  </w:style>
  <w:style w:type="paragraph" w:styleId="41">
    <w:name w:val="toc 4"/>
    <w:basedOn w:val="a1"/>
    <w:next w:val="a1"/>
    <w:autoRedefine/>
    <w:uiPriority w:val="39"/>
    <w:qFormat/>
    <w:rsid w:val="00E507C7"/>
    <w:pPr>
      <w:ind w:left="600"/>
    </w:pPr>
    <w:rPr>
      <w:rFonts w:ascii="Trebuchet MS" w:hAnsi="Trebuchet MS"/>
      <w:color w:val="3B3838" w:themeColor="background2" w:themeShade="40"/>
      <w:szCs w:val="21"/>
    </w:rPr>
  </w:style>
  <w:style w:type="paragraph" w:styleId="51">
    <w:name w:val="toc 5"/>
    <w:basedOn w:val="a1"/>
    <w:next w:val="a1"/>
    <w:semiHidden/>
    <w:rsid w:val="006B596A"/>
    <w:pPr>
      <w:ind w:left="800"/>
    </w:pPr>
    <w:rPr>
      <w:rFonts w:ascii="Trebuchet MS" w:hAnsi="Trebuchet MS"/>
      <w:caps/>
      <w:color w:val="3B3838" w:themeColor="background2" w:themeShade="40"/>
      <w:szCs w:val="21"/>
    </w:rPr>
  </w:style>
  <w:style w:type="paragraph" w:styleId="61">
    <w:name w:val="toc 6"/>
    <w:basedOn w:val="a1"/>
    <w:next w:val="a1"/>
    <w:semiHidden/>
    <w:rsid w:val="00B861C6"/>
    <w:pPr>
      <w:ind w:left="1000"/>
    </w:pPr>
    <w:rPr>
      <w:rFonts w:ascii="Trebuchet MS" w:hAnsi="Trebuchet MS"/>
      <w:szCs w:val="21"/>
    </w:rPr>
  </w:style>
  <w:style w:type="paragraph" w:styleId="71">
    <w:name w:val="toc 7"/>
    <w:basedOn w:val="a1"/>
    <w:next w:val="a1"/>
    <w:semiHidden/>
    <w:rsid w:val="00B861C6"/>
    <w:pPr>
      <w:ind w:left="1200"/>
    </w:pPr>
    <w:rPr>
      <w:rFonts w:ascii="Trebuchet MS" w:hAnsi="Trebuchet MS"/>
      <w:szCs w:val="21"/>
    </w:rPr>
  </w:style>
  <w:style w:type="paragraph" w:styleId="81">
    <w:name w:val="toc 8"/>
    <w:basedOn w:val="a1"/>
    <w:next w:val="a1"/>
    <w:semiHidden/>
    <w:rsid w:val="00B861C6"/>
    <w:pPr>
      <w:ind w:left="1400"/>
    </w:pPr>
    <w:rPr>
      <w:rFonts w:ascii="Trebuchet MS" w:hAnsi="Trebuchet MS"/>
      <w:szCs w:val="21"/>
    </w:rPr>
  </w:style>
  <w:style w:type="paragraph" w:styleId="91">
    <w:name w:val="toc 9"/>
    <w:basedOn w:val="a1"/>
    <w:next w:val="a1"/>
    <w:semiHidden/>
    <w:rsid w:val="00B861C6"/>
    <w:pPr>
      <w:ind w:left="1600"/>
    </w:pPr>
    <w:rPr>
      <w:rFonts w:ascii="Trebuchet MS" w:hAnsi="Trebuchet MS"/>
      <w:szCs w:val="21"/>
    </w:rPr>
  </w:style>
  <w:style w:type="numbering" w:styleId="111111">
    <w:name w:val="Outline List 2"/>
    <w:basedOn w:val="a5"/>
    <w:rsid w:val="000E5733"/>
    <w:pPr>
      <w:numPr>
        <w:numId w:val="3"/>
      </w:numPr>
    </w:pPr>
  </w:style>
  <w:style w:type="numbering" w:styleId="1ai">
    <w:name w:val="Outline List 1"/>
    <w:basedOn w:val="a5"/>
    <w:rsid w:val="000E5733"/>
    <w:pPr>
      <w:numPr>
        <w:numId w:val="4"/>
      </w:numPr>
    </w:pPr>
  </w:style>
  <w:style w:type="paragraph" w:customStyle="1" w:styleId="Captionstyle">
    <w:name w:val="Caption_style"/>
    <w:basedOn w:val="a2"/>
    <w:autoRedefine/>
    <w:qFormat/>
    <w:rsid w:val="00DF3EFB"/>
    <w:pPr>
      <w:jc w:val="center"/>
    </w:pPr>
    <w:rPr>
      <w:b/>
      <w:sz w:val="18"/>
    </w:rPr>
  </w:style>
  <w:style w:type="character" w:customStyle="1" w:styleId="a6">
    <w:name w:val="Основной текст Знак"/>
    <w:basedOn w:val="a3"/>
    <w:link w:val="a2"/>
    <w:rsid w:val="00AD29E9"/>
    <w:rPr>
      <w:rFonts w:ascii="Trebuchet MS" w:hAnsi="Trebuchet MS"/>
      <w:color w:val="464547"/>
    </w:rPr>
  </w:style>
  <w:style w:type="paragraph" w:styleId="af7">
    <w:name w:val="annotation subject"/>
    <w:basedOn w:val="a1"/>
    <w:link w:val="af8"/>
    <w:autoRedefine/>
    <w:qFormat/>
    <w:rsid w:val="006B2064"/>
    <w:pPr>
      <w:spacing w:before="120" w:after="120"/>
    </w:pPr>
    <w:rPr>
      <w:rFonts w:ascii="Arial Black" w:hAnsi="Arial Black"/>
      <w:bCs/>
      <w:color w:val="464547"/>
      <w:sz w:val="28"/>
      <w:szCs w:val="28"/>
    </w:rPr>
  </w:style>
  <w:style w:type="character" w:customStyle="1" w:styleId="af8">
    <w:name w:val="Тема примечания Знак"/>
    <w:basedOn w:val="a3"/>
    <w:link w:val="af7"/>
    <w:rsid w:val="006B2064"/>
    <w:rPr>
      <w:rFonts w:ascii="Arial Black" w:hAnsi="Arial Black"/>
      <w:bCs/>
      <w:color w:val="464547"/>
      <w:sz w:val="28"/>
      <w:szCs w:val="28"/>
    </w:rPr>
  </w:style>
  <w:style w:type="paragraph" w:styleId="af9">
    <w:name w:val="TOC Heading"/>
    <w:basedOn w:val="1"/>
    <w:next w:val="a1"/>
    <w:autoRedefine/>
    <w:unhideWhenUsed/>
    <w:qFormat/>
    <w:rsid w:val="002605AD"/>
    <w:pPr>
      <w:keepLines/>
      <w:numPr>
        <w:numId w:val="0"/>
      </w:numPr>
      <w:spacing w:after="0"/>
      <w:outlineLvl w:val="9"/>
    </w:pPr>
    <w:rPr>
      <w:rFonts w:eastAsiaTheme="majorEastAsia" w:cstheme="majorBidi"/>
      <w:b/>
      <w:szCs w:val="32"/>
    </w:rPr>
  </w:style>
  <w:style w:type="paragraph" w:customStyle="1" w:styleId="ProjectName">
    <w:name w:val="ProjectName"/>
    <w:basedOn w:val="a1"/>
    <w:link w:val="ProjectNameChar"/>
    <w:autoRedefine/>
    <w:qFormat/>
    <w:rsid w:val="006B2064"/>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a3"/>
    <w:link w:val="ProjectName"/>
    <w:rsid w:val="006B2064"/>
    <w:rPr>
      <w:rFonts w:ascii="Arial Black" w:hAnsi="Arial Black"/>
      <w:color w:val="464547"/>
      <w:kern w:val="28"/>
      <w:sz w:val="28"/>
      <w:szCs w:val="28"/>
    </w:rPr>
  </w:style>
  <w:style w:type="numbering" w:customStyle="1" w:styleId="Multylevelbulletlist">
    <w:name w:val="Multylevel bullet list"/>
    <w:uiPriority w:val="99"/>
    <w:rsid w:val="00806DDB"/>
    <w:pPr>
      <w:numPr>
        <w:numId w:val="5"/>
      </w:numPr>
    </w:pPr>
  </w:style>
  <w:style w:type="character" w:customStyle="1" w:styleId="af4">
    <w:name w:val="Текст выноски Знак"/>
    <w:basedOn w:val="a3"/>
    <w:link w:val="af3"/>
    <w:semiHidden/>
    <w:rsid w:val="00621D80"/>
    <w:rPr>
      <w:rFonts w:ascii="Segoe UI" w:hAnsi="Segoe UI" w:cs="Segoe UI"/>
      <w:sz w:val="18"/>
      <w:szCs w:val="18"/>
    </w:rPr>
  </w:style>
  <w:style w:type="character" w:customStyle="1" w:styleId="21">
    <w:name w:val="Заголовок 2 Знак"/>
    <w:basedOn w:val="a3"/>
    <w:link w:val="20"/>
    <w:rsid w:val="00FD4DDE"/>
    <w:rPr>
      <w:rFonts w:ascii="Arial Black" w:hAnsi="Arial Black"/>
      <w:caps/>
      <w:color w:val="1A9CB0"/>
    </w:rPr>
  </w:style>
  <w:style w:type="table" w:customStyle="1" w:styleId="TableEPAM">
    <w:name w:val="Table_EPAM"/>
    <w:basedOn w:val="afa"/>
    <w:uiPriority w:val="99"/>
    <w:rsid w:val="00EE0AC7"/>
    <w:rPr>
      <w:rFonts w:ascii="Trebuchet MS" w:hAnsi="Trebuchet MS"/>
      <w:color w:val="3B3838" w:themeColor="background2" w:themeShade="40"/>
      <w:sz w:val="18"/>
      <w:lang w:val="ru-RU" w:eastAsia="ru-RU"/>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styleId="afa">
    <w:name w:val="Grid Table Light"/>
    <w:basedOn w:val="a4"/>
    <w:uiPriority w:val="40"/>
    <w:rsid w:val="00AB15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a2"/>
    <w:autoRedefine/>
    <w:qFormat/>
    <w:rsid w:val="00C26AF9"/>
    <w:pPr>
      <w:keepNext/>
      <w:pageBreakBefore/>
      <w:numPr>
        <w:numId w:val="14"/>
      </w:numPr>
    </w:pPr>
    <w:rPr>
      <w:rFonts w:ascii="Arial Black" w:eastAsiaTheme="minorEastAsia" w:hAnsi="Arial Black" w:cstheme="minorBidi"/>
      <w:caps/>
      <w:color w:val="464547"/>
      <w:sz w:val="28"/>
      <w:szCs w:val="22"/>
    </w:rPr>
  </w:style>
  <w:style w:type="paragraph" w:customStyle="1" w:styleId="AppendixLevel2">
    <w:name w:val="Appendix Level 2"/>
    <w:next w:val="a2"/>
    <w:autoRedefine/>
    <w:qFormat/>
    <w:rsid w:val="00072132"/>
    <w:pPr>
      <w:numPr>
        <w:ilvl w:val="1"/>
        <w:numId w:val="8"/>
      </w:numPr>
      <w:spacing w:before="240" w:after="120"/>
      <w:ind w:left="2268" w:hanging="2268"/>
    </w:pPr>
    <w:rPr>
      <w:rFonts w:ascii="Arial Black" w:eastAsiaTheme="minorEastAsia" w:hAnsi="Arial Black" w:cstheme="minorBidi"/>
      <w:bCs/>
      <w:caps/>
      <w:color w:val="1A9CB0"/>
    </w:rPr>
  </w:style>
  <w:style w:type="paragraph" w:customStyle="1" w:styleId="Code">
    <w:name w:val="Code"/>
    <w:link w:val="CodeChar"/>
    <w:qFormat/>
    <w:rsid w:val="00B7727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a3"/>
    <w:link w:val="Code"/>
    <w:rsid w:val="00B77276"/>
    <w:rPr>
      <w:rFonts w:ascii="Courier New" w:eastAsiaTheme="minorEastAsia" w:hAnsi="Courier New" w:cstheme="minorBidi"/>
      <w:color w:val="464547"/>
      <w:szCs w:val="22"/>
      <w:shd w:val="clear" w:color="auto" w:fill="E0E0E0"/>
    </w:rPr>
  </w:style>
  <w:style w:type="table" w:customStyle="1" w:styleId="EPAM">
    <w:name w:val="EPAM"/>
    <w:basedOn w:val="afa"/>
    <w:uiPriority w:val="99"/>
    <w:rsid w:val="00B7727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numbering" w:customStyle="1" w:styleId="EPAMBullets">
    <w:name w:val="EPAM Bullets"/>
    <w:uiPriority w:val="99"/>
    <w:rsid w:val="00B77276"/>
    <w:pPr>
      <w:numPr>
        <w:numId w:val="9"/>
      </w:numPr>
    </w:pPr>
  </w:style>
  <w:style w:type="paragraph" w:customStyle="1" w:styleId="NoteStyle">
    <w:name w:val="Note Style"/>
    <w:next w:val="a1"/>
    <w:qFormat/>
    <w:rsid w:val="006D794B"/>
    <w:pPr>
      <w:numPr>
        <w:numId w:val="10"/>
      </w:numPr>
      <w:spacing w:before="120" w:after="120"/>
      <w:ind w:left="567" w:hanging="567"/>
    </w:pPr>
    <w:rPr>
      <w:rFonts w:ascii="Trebuchet MS" w:eastAsiaTheme="minorEastAsia" w:hAnsi="Trebuchet MS" w:cstheme="minorBidi"/>
      <w:color w:val="464547"/>
      <w:szCs w:val="22"/>
    </w:rPr>
  </w:style>
  <w:style w:type="paragraph" w:customStyle="1" w:styleId="TableBulletList">
    <w:name w:val="Table Bullet List"/>
    <w:basedOn w:val="a1"/>
    <w:qFormat/>
    <w:rsid w:val="004706BE"/>
    <w:pPr>
      <w:widowControl/>
      <w:numPr>
        <w:numId w:val="11"/>
      </w:numPr>
      <w:spacing w:before="120" w:after="80" w:line="240" w:lineRule="auto"/>
      <w:ind w:left="357" w:hanging="357"/>
      <w:contextualSpacing/>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B77276"/>
  </w:style>
  <w:style w:type="paragraph" w:customStyle="1" w:styleId="TableNumberedList">
    <w:name w:val="Table Numbered List"/>
    <w:qFormat/>
    <w:rsid w:val="004706BE"/>
    <w:pPr>
      <w:numPr>
        <w:numId w:val="12"/>
      </w:numPr>
      <w:spacing w:before="120" w:after="120"/>
      <w:contextualSpacing/>
      <w:outlineLvl w:val="0"/>
    </w:pPr>
    <w:rPr>
      <w:rFonts w:ascii="Trebuchet MS" w:eastAsiaTheme="minorEastAsia" w:hAnsi="Trebuchet MS" w:cstheme="minorBidi"/>
      <w:color w:val="464547"/>
      <w:sz w:val="18"/>
      <w:szCs w:val="22"/>
    </w:rPr>
  </w:style>
  <w:style w:type="paragraph" w:customStyle="1" w:styleId="WarningStyle">
    <w:name w:val="Warning Style"/>
    <w:autoRedefine/>
    <w:qFormat/>
    <w:rsid w:val="000710A1"/>
    <w:pPr>
      <w:numPr>
        <w:numId w:val="13"/>
      </w:numPr>
      <w:ind w:left="907" w:hanging="907"/>
    </w:pPr>
    <w:rPr>
      <w:rFonts w:ascii="Trebuchet MS" w:eastAsiaTheme="minorEastAsia" w:hAnsi="Trebuchet MS" w:cstheme="minorBidi"/>
      <w:color w:val="464547"/>
      <w:szCs w:val="22"/>
    </w:rPr>
  </w:style>
  <w:style w:type="table" w:styleId="afb">
    <w:name w:val="Table Grid"/>
    <w:basedOn w:val="a4"/>
    <w:rsid w:val="00673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List Paragraph"/>
    <w:basedOn w:val="a1"/>
    <w:uiPriority w:val="34"/>
    <w:unhideWhenUsed/>
    <w:rsid w:val="00AB3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BI_LAB\Lections_refactoring\_1.%20Introduction%20to%20DWH\Topic%2001%20-%20Introduction%20to%20Data%20Warehousing\MTX.BI.07.Oracle%20DB.DWH_labwork01_Introduction%20to%20Data%20Warehousing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672FD-3937-49F2-9B4E-272C6202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MTX.BI.07.Oracle DB.DWH_labwork01_Introduction to Data Warehousing_new.dotx</Template>
  <TotalTime>0</TotalTime>
  <Pages>3</Pages>
  <Words>557</Words>
  <Characters>3231</Characters>
  <Application>Microsoft Office Word</Application>
  <DocSecurity>0</DocSecurity>
  <Lines>26</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INTRODUCTION TO DATA QUALITY</vt:lpstr>
      <vt:lpstr>INTRODUCTION TO DATA QUALITY</vt:lpstr>
    </vt:vector>
  </TitlesOfParts>
  <Manager/>
  <Company>Epam Systems, RD Dep.</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QUALITY</dc:title>
  <dc:subject>EPAM Systems, RD Dep.</dc:subject>
  <dc:creator>Kirill</dc:creator>
  <cp:keywords/>
  <dc:description/>
  <cp:lastModifiedBy>Kirill</cp:lastModifiedBy>
  <cp:revision>2</cp:revision>
  <cp:lastPrinted>2019-02-04T11:23:00Z</cp:lastPrinted>
  <dcterms:created xsi:type="dcterms:W3CDTF">2021-01-29T09:07:00Z</dcterms:created>
  <dcterms:modified xsi:type="dcterms:W3CDTF">2021-01-29T09:07:00Z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y fmtid="{D5CDD505-2E9C-101B-9397-08002B2CF9AE}" pid="4" name="Approval Date">
    <vt:lpwstr>19-Mar-2018</vt:lpwstr>
  </property>
</Properties>
</file>