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355" w:rsidRDefault="000F2355" w:rsidP="000F2355">
      <w:r>
        <w:rPr>
          <w:noProof/>
        </w:rPr>
        <w:drawing>
          <wp:anchor distT="0" distB="0" distL="114300" distR="114300" simplePos="0" relativeHeight="251659264" behindDoc="1" locked="0" layoutInCell="1" allowOverlap="1">
            <wp:simplePos x="0" y="0"/>
            <wp:positionH relativeFrom="page">
              <wp:posOffset>0</wp:posOffset>
            </wp:positionH>
            <wp:positionV relativeFrom="page">
              <wp:posOffset>-57150</wp:posOffset>
            </wp:positionV>
            <wp:extent cx="7772400" cy="10058400"/>
            <wp:effectExtent l="19050" t="0" r="0" b="0"/>
            <wp:wrapNone/>
            <wp:docPr id="3" name="Picture 3" descr="Cov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ver01"/>
                    <pic:cNvPicPr>
                      <a:picLocks noChangeArrowheads="1"/>
                    </pic:cNvPicPr>
                  </pic:nvPicPr>
                  <pic:blipFill>
                    <a:blip r:embed="rId6" cstate="print"/>
                    <a:srcRect/>
                    <a:stretch>
                      <a:fillRect/>
                    </a:stretch>
                  </pic:blipFill>
                  <pic:spPr bwMode="auto">
                    <a:xfrm>
                      <a:off x="0" y="0"/>
                      <a:ext cx="7772400" cy="10058400"/>
                    </a:xfrm>
                    <a:prstGeom prst="rect">
                      <a:avLst/>
                    </a:prstGeom>
                    <a:noFill/>
                    <a:ln w="9525">
                      <a:noFill/>
                      <a:miter lim="800000"/>
                      <a:headEnd/>
                      <a:tailEnd/>
                    </a:ln>
                  </pic:spPr>
                </pic:pic>
              </a:graphicData>
            </a:graphic>
          </wp:anchor>
        </w:drawing>
      </w:r>
      <w:r>
        <w:tab/>
      </w:r>
    </w:p>
    <w:p w:rsidR="000F2355" w:rsidRPr="002B3744" w:rsidRDefault="000F2355" w:rsidP="000F2355">
      <w:pPr>
        <w:rPr>
          <w:rFonts w:cs="Arial"/>
        </w:rPr>
      </w:pPr>
    </w:p>
    <w:p w:rsidR="000F2355" w:rsidRDefault="000F2355" w:rsidP="000F2355">
      <w:pPr>
        <w:pStyle w:val="DocNameTitle"/>
      </w:pPr>
      <w:r>
        <w:t xml:space="preserve">AQS </w:t>
      </w:r>
      <w:proofErr w:type="spellStart"/>
      <w:r w:rsidR="00862713">
        <w:t>AirVision</w:t>
      </w:r>
      <w:proofErr w:type="spellEnd"/>
      <w:r>
        <w:t xml:space="preserve"> </w:t>
      </w:r>
      <w:r w:rsidR="003B4261">
        <w:t xml:space="preserve">Java </w:t>
      </w:r>
      <w:r>
        <w:t>Plug-In Starter Kit</w:t>
      </w:r>
    </w:p>
    <w:p w:rsidR="000F2355" w:rsidRPr="00FA76F7" w:rsidRDefault="000F2355" w:rsidP="000F2355">
      <w:pPr>
        <w:pStyle w:val="DocNameTitle"/>
        <w:rPr>
          <w:sz w:val="52"/>
          <w:szCs w:val="52"/>
        </w:rPr>
      </w:pPr>
      <w:r w:rsidRPr="00FA76F7">
        <w:rPr>
          <w:sz w:val="52"/>
          <w:szCs w:val="52"/>
        </w:rPr>
        <w:t xml:space="preserve">Installation and Administration Guide </w:t>
      </w:r>
    </w:p>
    <w:p w:rsidR="000F2355" w:rsidRDefault="000F2355" w:rsidP="000F2355"/>
    <w:p w:rsidR="000F2355" w:rsidRPr="00BD1D1A" w:rsidRDefault="000F2355" w:rsidP="000F2355"/>
    <w:p w:rsidR="000F2355" w:rsidRDefault="000F2355" w:rsidP="000F2355">
      <w:pPr>
        <w:pStyle w:val="ProjectName"/>
        <w:rPr>
          <w:lang w:eastAsia="en-US"/>
        </w:rPr>
      </w:pPr>
      <w:r>
        <w:rPr>
          <w:lang w:eastAsia="en-US"/>
        </w:rPr>
        <w:t>EN-Node</w:t>
      </w:r>
    </w:p>
    <w:p w:rsidR="000F2355" w:rsidRPr="00DA4662" w:rsidRDefault="000F2355" w:rsidP="000F2355"/>
    <w:p w:rsidR="000F2355" w:rsidRPr="0080574A" w:rsidRDefault="000F2355" w:rsidP="000F2355"/>
    <w:p w:rsidR="000F2355" w:rsidRPr="0080574A" w:rsidRDefault="000F2355" w:rsidP="000F2355"/>
    <w:p w:rsidR="000F2355" w:rsidRDefault="000F2355" w:rsidP="000F2355"/>
    <w:p w:rsidR="000F2355" w:rsidRDefault="000F2355" w:rsidP="000F2355">
      <w:pPr>
        <w:pStyle w:val="TitlePageVersion"/>
      </w:pPr>
      <w:r w:rsidRPr="0080574A">
        <w:t xml:space="preserve">Version: </w:t>
      </w:r>
      <w:r>
        <w:t>1</w:t>
      </w:r>
      <w:r w:rsidRPr="0080574A">
        <w:t>.</w:t>
      </w:r>
      <w:r>
        <w:t>0</w:t>
      </w:r>
    </w:p>
    <w:p w:rsidR="000F2355" w:rsidRDefault="000F2355" w:rsidP="000F2355">
      <w:pPr>
        <w:pStyle w:val="TitlePageVersion"/>
      </w:pPr>
    </w:p>
    <w:p w:rsidR="000F2355" w:rsidRDefault="000F2355" w:rsidP="000F2355">
      <w:pPr>
        <w:pStyle w:val="TitlePageVersion"/>
      </w:pPr>
      <w:r>
        <w:t>January 17, 2012</w:t>
      </w:r>
    </w:p>
    <w:p w:rsidR="000F2355" w:rsidRDefault="000F2355" w:rsidP="000F2355">
      <w:pPr>
        <w:pStyle w:val="TitlePageVersion"/>
        <w:jc w:val="left"/>
      </w:pPr>
    </w:p>
    <w:p w:rsidR="000F2355" w:rsidRDefault="000F2355" w:rsidP="000F2355">
      <w:pPr>
        <w:pStyle w:val="TitlePageVersion"/>
      </w:pPr>
    </w:p>
    <w:p w:rsidR="000F2355" w:rsidRDefault="000F2355" w:rsidP="000F2355">
      <w:pPr>
        <w:pStyle w:val="TitlePageVersion"/>
      </w:pPr>
    </w:p>
    <w:p w:rsidR="000F2355" w:rsidRPr="0080574A" w:rsidRDefault="000F2355" w:rsidP="000F2355">
      <w:pPr>
        <w:pStyle w:val="TitlePageVersion"/>
      </w:pPr>
      <w:r>
        <w:t xml:space="preserve"> </w:t>
      </w:r>
    </w:p>
    <w:p w:rsidR="000F2355" w:rsidRPr="0080574A" w:rsidRDefault="000F2355" w:rsidP="000F2355"/>
    <w:p w:rsidR="000F2355" w:rsidRPr="0080574A" w:rsidRDefault="000F2355" w:rsidP="000F2355"/>
    <w:p w:rsidR="000F2355" w:rsidRPr="0080574A" w:rsidRDefault="000F2355" w:rsidP="000F2355"/>
    <w:p w:rsidR="000F2355" w:rsidRPr="0080574A" w:rsidRDefault="000F2355" w:rsidP="000F2355"/>
    <w:p w:rsidR="000F2355" w:rsidRPr="0080574A" w:rsidRDefault="000F2355" w:rsidP="000F2355"/>
    <w:p w:rsidR="000F2355" w:rsidRPr="00455A39" w:rsidRDefault="000F2355" w:rsidP="000F2355">
      <w:pPr>
        <w:pStyle w:val="Centered"/>
      </w:pPr>
      <w:r>
        <w:rPr>
          <w:noProof/>
        </w:rPr>
        <w:drawing>
          <wp:inline distT="0" distB="0" distL="0" distR="0">
            <wp:extent cx="2105025" cy="22352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105025" cy="223520"/>
                    </a:xfrm>
                    <a:prstGeom prst="rect">
                      <a:avLst/>
                    </a:prstGeom>
                    <a:noFill/>
                    <a:ln w="9525">
                      <a:noFill/>
                      <a:miter lim="800000"/>
                      <a:headEnd/>
                      <a:tailEnd/>
                    </a:ln>
                  </pic:spPr>
                </pic:pic>
              </a:graphicData>
            </a:graphic>
          </wp:inline>
        </w:drawing>
      </w:r>
    </w:p>
    <w:p w:rsidR="000F2355" w:rsidRDefault="000F2355" w:rsidP="000F2355">
      <w:pPr>
        <w:pStyle w:val="TitlePageAddress"/>
      </w:pPr>
    </w:p>
    <w:p w:rsidR="000F2355" w:rsidRDefault="000F2355" w:rsidP="000F2355">
      <w:pPr>
        <w:jc w:val="center"/>
        <w:rPr>
          <w:rFonts w:cs="Arial"/>
        </w:rPr>
      </w:pPr>
      <w:r>
        <w:rPr>
          <w:rFonts w:cs="Arial"/>
        </w:rPr>
        <w:t>1368 How Lane</w:t>
      </w:r>
    </w:p>
    <w:p w:rsidR="000F2355" w:rsidRDefault="000F2355" w:rsidP="000F2355">
      <w:pPr>
        <w:jc w:val="center"/>
        <w:rPr>
          <w:rFonts w:cs="Arial"/>
        </w:rPr>
      </w:pPr>
      <w:r>
        <w:rPr>
          <w:rFonts w:cs="Arial"/>
        </w:rPr>
        <w:t>North Brunswick, New Jersey 08902</w:t>
      </w:r>
    </w:p>
    <w:p w:rsidR="000F2355" w:rsidRPr="0062245C" w:rsidRDefault="009D44FC" w:rsidP="000F2355">
      <w:pPr>
        <w:pStyle w:val="TitlePageAddress"/>
      </w:pPr>
      <w:hyperlink r:id="rId8" w:history="1">
        <w:r w:rsidR="000F2355" w:rsidRPr="0062245C">
          <w:t>www.enfotech.com</w:t>
        </w:r>
      </w:hyperlink>
      <w:r w:rsidR="000F2355" w:rsidRPr="0062245C">
        <w:t xml:space="preserve"> </w:t>
      </w:r>
    </w:p>
    <w:p w:rsidR="000F2355" w:rsidRDefault="000F2355" w:rsidP="000F2355">
      <w:pPr>
        <w:rPr>
          <w:rFonts w:cs="Arial"/>
        </w:rPr>
      </w:pPr>
    </w:p>
    <w:p w:rsidR="000F2355" w:rsidRPr="002250D1" w:rsidRDefault="000F2355" w:rsidP="000F2355">
      <w:pPr>
        <w:pStyle w:val="CopyrightInfo"/>
      </w:pPr>
      <w:r w:rsidRPr="002250D1">
        <w:t xml:space="preserve">Restriction on Use and Disclosure of </w:t>
      </w:r>
      <w:r>
        <w:t>Document</w:t>
      </w:r>
      <w:r w:rsidRPr="002250D1">
        <w:t xml:space="preserve"> Information</w:t>
      </w:r>
    </w:p>
    <w:p w:rsidR="000F2355" w:rsidRPr="002250D1" w:rsidRDefault="000F2355" w:rsidP="000F2355">
      <w:pPr>
        <w:pStyle w:val="CopyrightInfo"/>
      </w:pPr>
    </w:p>
    <w:p w:rsidR="000F2355" w:rsidRPr="002250D1" w:rsidRDefault="000F2355" w:rsidP="000F2355">
      <w:pPr>
        <w:pStyle w:val="CopyrightInfo2"/>
      </w:pPr>
      <w:r w:rsidRPr="002250D1">
        <w:t xml:space="preserve">This document includes data that should not be disclosed outside the business entity for which it was intended, indicated as the recipient on this title page.  The entire document is copyrighted by enfoTech and is protected under the </w:t>
      </w:r>
      <w:smartTag w:uri="urn:schemas-microsoft-com:office:smarttags" w:element="country-region">
        <w:smartTag w:uri="urn:schemas-microsoft-com:office:smarttags" w:element="place">
          <w:r w:rsidRPr="002250D1">
            <w:t>US</w:t>
          </w:r>
        </w:smartTag>
      </w:smartTag>
      <w:r w:rsidRPr="002250D1">
        <w:t xml:space="preserve"> copyright law and international treaties.  No part of this document may be reproduced or transmitted in any form or by any means, electronic or mechanical, for any purpose, without express written permission from enfoTech &amp; Consulting Inc.</w:t>
      </w:r>
    </w:p>
    <w:p w:rsidR="000F2355" w:rsidRPr="002250D1" w:rsidRDefault="000F2355" w:rsidP="000F2355">
      <w:pPr>
        <w:pStyle w:val="CopyrightInfo"/>
      </w:pPr>
    </w:p>
    <w:p w:rsidR="000F2355" w:rsidRPr="002250D1" w:rsidRDefault="000F2355" w:rsidP="000F2355">
      <w:pPr>
        <w:pStyle w:val="CopyrightInfo"/>
      </w:pPr>
      <w:r w:rsidRPr="002250D1">
        <w:t>Copyright © 2001 – 20</w:t>
      </w:r>
      <w:r>
        <w:t>10</w:t>
      </w:r>
      <w:r w:rsidRPr="002250D1">
        <w:t xml:space="preserve"> by enfoTech &amp; Consulting Inc.  All Rights Reserved.</w:t>
      </w:r>
    </w:p>
    <w:p w:rsidR="000F2355" w:rsidRDefault="000F2355" w:rsidP="000F2355">
      <w:pPr>
        <w:pStyle w:val="TableTitle"/>
      </w:pPr>
      <w:r>
        <w:br w:type="page"/>
      </w:r>
      <w:r>
        <w:lastRenderedPageBreak/>
        <w:t>Revision History</w:t>
      </w:r>
    </w:p>
    <w:tbl>
      <w:tblPr>
        <w:tblStyle w:val="enfoTable"/>
        <w:tblW w:w="0" w:type="auto"/>
        <w:tblLook w:val="01E0"/>
      </w:tblPr>
      <w:tblGrid>
        <w:gridCol w:w="1008"/>
        <w:gridCol w:w="1260"/>
        <w:gridCol w:w="1800"/>
        <w:gridCol w:w="1620"/>
        <w:gridCol w:w="3780"/>
      </w:tblGrid>
      <w:tr w:rsidR="000F2355" w:rsidTr="006C7705">
        <w:trPr>
          <w:cnfStyle w:val="100000000000"/>
        </w:trPr>
        <w:tc>
          <w:tcPr>
            <w:tcW w:w="1008" w:type="dxa"/>
          </w:tcPr>
          <w:p w:rsidR="000F2355" w:rsidRDefault="000F2355" w:rsidP="006C7705">
            <w:r>
              <w:t>Version</w:t>
            </w:r>
          </w:p>
        </w:tc>
        <w:tc>
          <w:tcPr>
            <w:tcW w:w="1260" w:type="dxa"/>
          </w:tcPr>
          <w:p w:rsidR="000F2355" w:rsidRDefault="000F2355" w:rsidP="006C7705">
            <w:r>
              <w:t>Date</w:t>
            </w:r>
          </w:p>
        </w:tc>
        <w:tc>
          <w:tcPr>
            <w:tcW w:w="1800" w:type="dxa"/>
          </w:tcPr>
          <w:p w:rsidR="000F2355" w:rsidRDefault="000F2355" w:rsidP="006C7705">
            <w:r>
              <w:t>Created By</w:t>
            </w:r>
          </w:p>
        </w:tc>
        <w:tc>
          <w:tcPr>
            <w:tcW w:w="1620" w:type="dxa"/>
          </w:tcPr>
          <w:p w:rsidR="000F2355" w:rsidRDefault="000F2355" w:rsidP="006C7705">
            <w:r>
              <w:t>Reviewed By</w:t>
            </w:r>
          </w:p>
        </w:tc>
        <w:tc>
          <w:tcPr>
            <w:tcW w:w="3780" w:type="dxa"/>
          </w:tcPr>
          <w:p w:rsidR="000F2355" w:rsidRDefault="000F2355" w:rsidP="006C7705">
            <w:r>
              <w:t>Description</w:t>
            </w:r>
          </w:p>
        </w:tc>
      </w:tr>
      <w:tr w:rsidR="000F2355" w:rsidTr="006C7705">
        <w:tc>
          <w:tcPr>
            <w:tcW w:w="1008" w:type="dxa"/>
          </w:tcPr>
          <w:p w:rsidR="000F2355" w:rsidRDefault="000F2355" w:rsidP="006C7705">
            <w:r>
              <w:t>1.0</w:t>
            </w:r>
          </w:p>
        </w:tc>
        <w:tc>
          <w:tcPr>
            <w:tcW w:w="1260" w:type="dxa"/>
          </w:tcPr>
          <w:p w:rsidR="000F2355" w:rsidRDefault="000F2355" w:rsidP="000F2355">
            <w:r>
              <w:t>01/17/2012</w:t>
            </w:r>
          </w:p>
        </w:tc>
        <w:tc>
          <w:tcPr>
            <w:tcW w:w="1800" w:type="dxa"/>
          </w:tcPr>
          <w:p w:rsidR="000F2355" w:rsidRDefault="000F2355" w:rsidP="006C7705">
            <w:r>
              <w:t>Peter Huang</w:t>
            </w:r>
          </w:p>
        </w:tc>
        <w:tc>
          <w:tcPr>
            <w:tcW w:w="1620" w:type="dxa"/>
          </w:tcPr>
          <w:p w:rsidR="000F2355" w:rsidRDefault="00862713" w:rsidP="006C7705">
            <w:r>
              <w:t>Charlie Tsai</w:t>
            </w:r>
          </w:p>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bl>
    <w:p w:rsidR="000F2355" w:rsidRPr="00455A39" w:rsidRDefault="000F2355" w:rsidP="000F2355"/>
    <w:p w:rsidR="000F2355" w:rsidRPr="00304476" w:rsidRDefault="000F2355" w:rsidP="000F2355"/>
    <w:p w:rsidR="000F2355" w:rsidRPr="005E7688" w:rsidRDefault="000F2355" w:rsidP="000F2355">
      <w:pPr>
        <w:pStyle w:val="TableOfContentsTitle"/>
      </w:pPr>
      <w:r>
        <w:br w:type="page"/>
      </w:r>
      <w:bookmarkStart w:id="0" w:name="_Toc149474293"/>
      <w:bookmarkStart w:id="1" w:name="_Toc149474988"/>
      <w:r w:rsidRPr="005E7688">
        <w:lastRenderedPageBreak/>
        <w:t>Tables of Content</w:t>
      </w:r>
      <w:bookmarkEnd w:id="0"/>
      <w:bookmarkEnd w:id="1"/>
      <w:r>
        <w:t>s</w:t>
      </w:r>
    </w:p>
    <w:p w:rsidR="000F2355" w:rsidRDefault="000F2355" w:rsidP="000F2355"/>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r w:rsidRPr="009D44FC">
        <w:rPr>
          <w:rFonts w:ascii="Times New Roman" w:hAnsi="Times New Roman"/>
        </w:rPr>
        <w:fldChar w:fldCharType="begin"/>
      </w:r>
      <w:r w:rsidR="000F2355">
        <w:rPr>
          <w:rFonts w:ascii="Times New Roman" w:hAnsi="Times New Roman"/>
        </w:rPr>
        <w:instrText xml:space="preserve"> TOC \o "1-3" \h \z \u </w:instrText>
      </w:r>
      <w:r w:rsidRPr="009D44FC">
        <w:rPr>
          <w:rFonts w:ascii="Times New Roman" w:hAnsi="Times New Roman"/>
        </w:rPr>
        <w:fldChar w:fldCharType="separate"/>
      </w:r>
      <w:hyperlink w:anchor="_Toc314678863" w:history="1">
        <w:r w:rsidR="00C32BCA" w:rsidRPr="0043226A">
          <w:rPr>
            <w:rStyle w:val="Hyperlink"/>
            <w:noProof/>
          </w:rPr>
          <w:t>1.</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Document Purpose</w:t>
        </w:r>
        <w:r w:rsidR="00C32BCA">
          <w:rPr>
            <w:noProof/>
            <w:webHidden/>
          </w:rPr>
          <w:tab/>
        </w:r>
        <w:r>
          <w:rPr>
            <w:noProof/>
            <w:webHidden/>
          </w:rPr>
          <w:fldChar w:fldCharType="begin"/>
        </w:r>
        <w:r w:rsidR="00C32BCA">
          <w:rPr>
            <w:noProof/>
            <w:webHidden/>
          </w:rPr>
          <w:instrText xml:space="preserve"> PAGEREF _Toc314678863 \h </w:instrText>
        </w:r>
        <w:r>
          <w:rPr>
            <w:noProof/>
            <w:webHidden/>
          </w:rPr>
        </w:r>
        <w:r>
          <w:rPr>
            <w:noProof/>
            <w:webHidden/>
          </w:rPr>
          <w:fldChar w:fldCharType="separate"/>
        </w:r>
        <w:r w:rsidR="00C32BCA">
          <w:rPr>
            <w:noProof/>
            <w:webHidden/>
          </w:rPr>
          <w:t>4</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64" w:history="1">
        <w:r w:rsidR="00C32BCA" w:rsidRPr="0043226A">
          <w:rPr>
            <w:rStyle w:val="Hyperlink"/>
            <w:noProof/>
          </w:rPr>
          <w:t>2.</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Plug-In Overview</w:t>
        </w:r>
        <w:r w:rsidR="00C32BCA">
          <w:rPr>
            <w:noProof/>
            <w:webHidden/>
          </w:rPr>
          <w:tab/>
        </w:r>
        <w:r>
          <w:rPr>
            <w:noProof/>
            <w:webHidden/>
          </w:rPr>
          <w:fldChar w:fldCharType="begin"/>
        </w:r>
        <w:r w:rsidR="00C32BCA">
          <w:rPr>
            <w:noProof/>
            <w:webHidden/>
          </w:rPr>
          <w:instrText xml:space="preserve"> PAGEREF _Toc314678864 \h </w:instrText>
        </w:r>
        <w:r>
          <w:rPr>
            <w:noProof/>
            <w:webHidden/>
          </w:rPr>
        </w:r>
        <w:r>
          <w:rPr>
            <w:noProof/>
            <w:webHidden/>
          </w:rPr>
          <w:fldChar w:fldCharType="separate"/>
        </w:r>
        <w:r w:rsidR="00C32BCA">
          <w:rPr>
            <w:noProof/>
            <w:webHidden/>
          </w:rPr>
          <w:t>4</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67" w:history="1">
        <w:r w:rsidR="00C32BCA" w:rsidRPr="0043226A">
          <w:rPr>
            <w:rStyle w:val="Hyperlink"/>
            <w:noProof/>
          </w:rPr>
          <w:t>3.</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Prerequisites</w:t>
        </w:r>
        <w:r w:rsidR="00C32BCA">
          <w:rPr>
            <w:noProof/>
            <w:webHidden/>
          </w:rPr>
          <w:tab/>
        </w:r>
        <w:r>
          <w:rPr>
            <w:noProof/>
            <w:webHidden/>
          </w:rPr>
          <w:fldChar w:fldCharType="begin"/>
        </w:r>
        <w:r w:rsidR="00C32BCA">
          <w:rPr>
            <w:noProof/>
            <w:webHidden/>
          </w:rPr>
          <w:instrText xml:space="preserve"> PAGEREF _Toc314678867 \h </w:instrText>
        </w:r>
        <w:r>
          <w:rPr>
            <w:noProof/>
            <w:webHidden/>
          </w:rPr>
        </w:r>
        <w:r>
          <w:rPr>
            <w:noProof/>
            <w:webHidden/>
          </w:rPr>
          <w:fldChar w:fldCharType="separate"/>
        </w:r>
        <w:r w:rsidR="00C32BCA">
          <w:rPr>
            <w:noProof/>
            <w:webHidden/>
          </w:rPr>
          <w:t>5</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68" w:history="1">
        <w:r w:rsidR="00C32BCA" w:rsidRPr="0043226A">
          <w:rPr>
            <w:rStyle w:val="Hyperlink"/>
            <w:noProof/>
          </w:rPr>
          <w:t>4.</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Installation Package</w:t>
        </w:r>
        <w:r w:rsidR="00C32BCA">
          <w:rPr>
            <w:noProof/>
            <w:webHidden/>
          </w:rPr>
          <w:tab/>
        </w:r>
        <w:r>
          <w:rPr>
            <w:noProof/>
            <w:webHidden/>
          </w:rPr>
          <w:fldChar w:fldCharType="begin"/>
        </w:r>
        <w:r w:rsidR="00C32BCA">
          <w:rPr>
            <w:noProof/>
            <w:webHidden/>
          </w:rPr>
          <w:instrText xml:space="preserve"> PAGEREF _Toc314678868 \h </w:instrText>
        </w:r>
        <w:r>
          <w:rPr>
            <w:noProof/>
            <w:webHidden/>
          </w:rPr>
        </w:r>
        <w:r>
          <w:rPr>
            <w:noProof/>
            <w:webHidden/>
          </w:rPr>
          <w:fldChar w:fldCharType="separate"/>
        </w:r>
        <w:r w:rsidR="00C32BCA">
          <w:rPr>
            <w:noProof/>
            <w:webHidden/>
          </w:rPr>
          <w:t>5</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69" w:history="1">
        <w:r w:rsidR="00C32BCA" w:rsidRPr="0043226A">
          <w:rPr>
            <w:rStyle w:val="Hyperlink"/>
            <w:noProof/>
          </w:rPr>
          <w:t>5.</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Installation Instruction</w:t>
        </w:r>
        <w:r w:rsidR="00C32BCA">
          <w:rPr>
            <w:noProof/>
            <w:webHidden/>
          </w:rPr>
          <w:tab/>
        </w:r>
        <w:r>
          <w:rPr>
            <w:noProof/>
            <w:webHidden/>
          </w:rPr>
          <w:fldChar w:fldCharType="begin"/>
        </w:r>
        <w:r w:rsidR="00C32BCA">
          <w:rPr>
            <w:noProof/>
            <w:webHidden/>
          </w:rPr>
          <w:instrText xml:space="preserve"> PAGEREF _Toc314678869 \h </w:instrText>
        </w:r>
        <w:r>
          <w:rPr>
            <w:noProof/>
            <w:webHidden/>
          </w:rPr>
        </w:r>
        <w:r>
          <w:rPr>
            <w:noProof/>
            <w:webHidden/>
          </w:rPr>
          <w:fldChar w:fldCharType="separate"/>
        </w:r>
        <w:r w:rsidR="00C32BCA">
          <w:rPr>
            <w:noProof/>
            <w:webHidden/>
          </w:rPr>
          <w:t>5</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0" w:history="1">
        <w:r w:rsidR="00C32BCA" w:rsidRPr="0043226A">
          <w:rPr>
            <w:rStyle w:val="Hyperlink"/>
            <w:rFonts w:ascii="Arial Bold" w:hAnsi="Arial Bold"/>
            <w:i/>
            <w:noProof/>
          </w:rPr>
          <w:t>5.1</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Deployment of EPAAQS.JAR File</w:t>
        </w:r>
        <w:r w:rsidR="00C32BCA">
          <w:rPr>
            <w:noProof/>
            <w:webHidden/>
          </w:rPr>
          <w:tab/>
        </w:r>
        <w:r>
          <w:rPr>
            <w:noProof/>
            <w:webHidden/>
          </w:rPr>
          <w:fldChar w:fldCharType="begin"/>
        </w:r>
        <w:r w:rsidR="00C32BCA">
          <w:rPr>
            <w:noProof/>
            <w:webHidden/>
          </w:rPr>
          <w:instrText xml:space="preserve"> PAGEREF _Toc314678870 \h </w:instrText>
        </w:r>
        <w:r>
          <w:rPr>
            <w:noProof/>
            <w:webHidden/>
          </w:rPr>
        </w:r>
        <w:r>
          <w:rPr>
            <w:noProof/>
            <w:webHidden/>
          </w:rPr>
          <w:fldChar w:fldCharType="separate"/>
        </w:r>
        <w:r w:rsidR="00C32BCA">
          <w:rPr>
            <w:noProof/>
            <w:webHidden/>
          </w:rPr>
          <w:t>5</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2" w:history="1">
        <w:r w:rsidR="00C32BCA" w:rsidRPr="0043226A">
          <w:rPr>
            <w:rStyle w:val="Hyperlink"/>
            <w:rFonts w:ascii="Arial Bold" w:hAnsi="Arial Bold"/>
            <w:i/>
            <w:noProof/>
          </w:rPr>
          <w:t>5.2</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Incorporating XML Header Template</w:t>
        </w:r>
        <w:r w:rsidR="00C32BCA">
          <w:rPr>
            <w:noProof/>
            <w:webHidden/>
          </w:rPr>
          <w:tab/>
        </w:r>
        <w:r>
          <w:rPr>
            <w:noProof/>
            <w:webHidden/>
          </w:rPr>
          <w:fldChar w:fldCharType="begin"/>
        </w:r>
        <w:r w:rsidR="00C32BCA">
          <w:rPr>
            <w:noProof/>
            <w:webHidden/>
          </w:rPr>
          <w:instrText xml:space="preserve"> PAGEREF _Toc314678872 \h </w:instrText>
        </w:r>
        <w:r>
          <w:rPr>
            <w:noProof/>
            <w:webHidden/>
          </w:rPr>
        </w:r>
        <w:r>
          <w:rPr>
            <w:noProof/>
            <w:webHidden/>
          </w:rPr>
          <w:fldChar w:fldCharType="separate"/>
        </w:r>
        <w:r w:rsidR="00C32BCA">
          <w:rPr>
            <w:noProof/>
            <w:webHidden/>
          </w:rPr>
          <w:t>5</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3" w:history="1">
        <w:r w:rsidR="00C32BCA" w:rsidRPr="0043226A">
          <w:rPr>
            <w:rStyle w:val="Hyperlink"/>
            <w:rFonts w:ascii="Arial Bold" w:hAnsi="Arial Bold"/>
            <w:i/>
            <w:noProof/>
          </w:rPr>
          <w:t>5.3</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Create an AQS AirVision Domain in the Node Administration Console</w:t>
        </w:r>
        <w:r w:rsidR="00C32BCA">
          <w:rPr>
            <w:noProof/>
            <w:webHidden/>
          </w:rPr>
          <w:tab/>
        </w:r>
        <w:r>
          <w:rPr>
            <w:noProof/>
            <w:webHidden/>
          </w:rPr>
          <w:fldChar w:fldCharType="begin"/>
        </w:r>
        <w:r w:rsidR="00C32BCA">
          <w:rPr>
            <w:noProof/>
            <w:webHidden/>
          </w:rPr>
          <w:instrText xml:space="preserve"> PAGEREF _Toc314678873 \h </w:instrText>
        </w:r>
        <w:r>
          <w:rPr>
            <w:noProof/>
            <w:webHidden/>
          </w:rPr>
        </w:r>
        <w:r>
          <w:rPr>
            <w:noProof/>
            <w:webHidden/>
          </w:rPr>
          <w:fldChar w:fldCharType="separate"/>
        </w:r>
        <w:r w:rsidR="00C32BCA">
          <w:rPr>
            <w:noProof/>
            <w:webHidden/>
          </w:rPr>
          <w:t>6</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4" w:history="1">
        <w:r w:rsidR="00C32BCA" w:rsidRPr="0043226A">
          <w:rPr>
            <w:rStyle w:val="Hyperlink"/>
            <w:rFonts w:ascii="Arial Bold" w:hAnsi="Arial Bold"/>
            <w:i/>
            <w:noProof/>
          </w:rPr>
          <w:t>5.4</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Modify DataWizardConfigAQS_AirVision_(Solicit/Query/Task)_v2EPA.xml</w:t>
        </w:r>
        <w:r w:rsidR="00C32BCA">
          <w:rPr>
            <w:noProof/>
            <w:webHidden/>
          </w:rPr>
          <w:tab/>
        </w:r>
        <w:r>
          <w:rPr>
            <w:noProof/>
            <w:webHidden/>
          </w:rPr>
          <w:fldChar w:fldCharType="begin"/>
        </w:r>
        <w:r w:rsidR="00C32BCA">
          <w:rPr>
            <w:noProof/>
            <w:webHidden/>
          </w:rPr>
          <w:instrText xml:space="preserve"> PAGEREF _Toc314678874 \h </w:instrText>
        </w:r>
        <w:r>
          <w:rPr>
            <w:noProof/>
            <w:webHidden/>
          </w:rPr>
        </w:r>
        <w:r>
          <w:rPr>
            <w:noProof/>
            <w:webHidden/>
          </w:rPr>
          <w:fldChar w:fldCharType="separate"/>
        </w:r>
        <w:r w:rsidR="00C32BCA">
          <w:rPr>
            <w:noProof/>
            <w:webHidden/>
          </w:rPr>
          <w:t>7</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5" w:history="1">
        <w:r w:rsidR="00C32BCA" w:rsidRPr="0043226A">
          <w:rPr>
            <w:rStyle w:val="Hyperlink"/>
            <w:rFonts w:ascii="Arial Bold" w:hAnsi="Arial Bold"/>
            <w:i/>
            <w:noProof/>
          </w:rPr>
          <w:t>5.5</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Create an operation with the AQS AirVision Plug-In</w:t>
        </w:r>
        <w:r w:rsidR="00C32BCA">
          <w:rPr>
            <w:noProof/>
            <w:webHidden/>
          </w:rPr>
          <w:tab/>
        </w:r>
        <w:r>
          <w:rPr>
            <w:noProof/>
            <w:webHidden/>
          </w:rPr>
          <w:fldChar w:fldCharType="begin"/>
        </w:r>
        <w:r w:rsidR="00C32BCA">
          <w:rPr>
            <w:noProof/>
            <w:webHidden/>
          </w:rPr>
          <w:instrText xml:space="preserve"> PAGEREF _Toc314678875 \h </w:instrText>
        </w:r>
        <w:r>
          <w:rPr>
            <w:noProof/>
            <w:webHidden/>
          </w:rPr>
        </w:r>
        <w:r>
          <w:rPr>
            <w:noProof/>
            <w:webHidden/>
          </w:rPr>
          <w:fldChar w:fldCharType="separate"/>
        </w:r>
        <w:r w:rsidR="00C32BCA">
          <w:rPr>
            <w:noProof/>
            <w:webHidden/>
          </w:rPr>
          <w:t>7</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6" w:history="1">
        <w:r w:rsidR="00C32BCA" w:rsidRPr="0043226A">
          <w:rPr>
            <w:rStyle w:val="Hyperlink"/>
            <w:noProof/>
          </w:rPr>
          <w:t>5.5.1</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AQS_AirVision_Query_v2 Query</w:t>
        </w:r>
        <w:r w:rsidR="00C32BCA">
          <w:rPr>
            <w:noProof/>
            <w:webHidden/>
          </w:rPr>
          <w:tab/>
        </w:r>
        <w:r>
          <w:rPr>
            <w:noProof/>
            <w:webHidden/>
          </w:rPr>
          <w:fldChar w:fldCharType="begin"/>
        </w:r>
        <w:r w:rsidR="00C32BCA">
          <w:rPr>
            <w:noProof/>
            <w:webHidden/>
          </w:rPr>
          <w:instrText xml:space="preserve"> PAGEREF _Toc314678876 \h </w:instrText>
        </w:r>
        <w:r>
          <w:rPr>
            <w:noProof/>
            <w:webHidden/>
          </w:rPr>
        </w:r>
        <w:r>
          <w:rPr>
            <w:noProof/>
            <w:webHidden/>
          </w:rPr>
          <w:fldChar w:fldCharType="separate"/>
        </w:r>
        <w:r w:rsidR="00C32BCA">
          <w:rPr>
            <w:noProof/>
            <w:webHidden/>
          </w:rPr>
          <w:t>7</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7" w:history="1">
        <w:r w:rsidR="00C32BCA" w:rsidRPr="0043226A">
          <w:rPr>
            <w:rStyle w:val="Hyperlink"/>
            <w:noProof/>
          </w:rPr>
          <w:t>5.5.2</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AQS_AirVision_Solicit_v2 Solicit</w:t>
        </w:r>
        <w:r w:rsidR="00C32BCA">
          <w:rPr>
            <w:noProof/>
            <w:webHidden/>
          </w:rPr>
          <w:tab/>
        </w:r>
        <w:r>
          <w:rPr>
            <w:noProof/>
            <w:webHidden/>
          </w:rPr>
          <w:fldChar w:fldCharType="begin"/>
        </w:r>
        <w:r w:rsidR="00C32BCA">
          <w:rPr>
            <w:noProof/>
            <w:webHidden/>
          </w:rPr>
          <w:instrText xml:space="preserve"> PAGEREF _Toc314678877 \h </w:instrText>
        </w:r>
        <w:r>
          <w:rPr>
            <w:noProof/>
            <w:webHidden/>
          </w:rPr>
        </w:r>
        <w:r>
          <w:rPr>
            <w:noProof/>
            <w:webHidden/>
          </w:rPr>
          <w:fldChar w:fldCharType="separate"/>
        </w:r>
        <w:r w:rsidR="00C32BCA">
          <w:rPr>
            <w:noProof/>
            <w:webHidden/>
          </w:rPr>
          <w:t>10</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78" w:history="1">
        <w:r w:rsidR="00C32BCA" w:rsidRPr="0043226A">
          <w:rPr>
            <w:rStyle w:val="Hyperlink"/>
            <w:noProof/>
          </w:rPr>
          <w:t>5.5.3</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AQS_AirVision_v2 Task</w:t>
        </w:r>
        <w:r w:rsidR="00C32BCA">
          <w:rPr>
            <w:noProof/>
            <w:webHidden/>
          </w:rPr>
          <w:tab/>
        </w:r>
        <w:r>
          <w:rPr>
            <w:noProof/>
            <w:webHidden/>
          </w:rPr>
          <w:fldChar w:fldCharType="begin"/>
        </w:r>
        <w:r w:rsidR="00C32BCA">
          <w:rPr>
            <w:noProof/>
            <w:webHidden/>
          </w:rPr>
          <w:instrText xml:space="preserve"> PAGEREF _Toc314678878 \h </w:instrText>
        </w:r>
        <w:r>
          <w:rPr>
            <w:noProof/>
            <w:webHidden/>
          </w:rPr>
        </w:r>
        <w:r>
          <w:rPr>
            <w:noProof/>
            <w:webHidden/>
          </w:rPr>
          <w:fldChar w:fldCharType="separate"/>
        </w:r>
        <w:r w:rsidR="00C32BCA">
          <w:rPr>
            <w:noProof/>
            <w:webHidden/>
          </w:rPr>
          <w:t>12</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79" w:history="1">
        <w:r w:rsidR="00C32BCA" w:rsidRPr="0043226A">
          <w:rPr>
            <w:rStyle w:val="Hyperlink"/>
            <w:noProof/>
          </w:rPr>
          <w:t>6.</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Test  AQS AirVision Plug-In</w:t>
        </w:r>
        <w:r w:rsidR="00C32BCA">
          <w:rPr>
            <w:noProof/>
            <w:webHidden/>
          </w:rPr>
          <w:tab/>
        </w:r>
        <w:r>
          <w:rPr>
            <w:noProof/>
            <w:webHidden/>
          </w:rPr>
          <w:fldChar w:fldCharType="begin"/>
        </w:r>
        <w:r w:rsidR="00C32BCA">
          <w:rPr>
            <w:noProof/>
            <w:webHidden/>
          </w:rPr>
          <w:instrText xml:space="preserve"> PAGEREF _Toc314678879 \h </w:instrText>
        </w:r>
        <w:r>
          <w:rPr>
            <w:noProof/>
            <w:webHidden/>
          </w:rPr>
        </w:r>
        <w:r>
          <w:rPr>
            <w:noProof/>
            <w:webHidden/>
          </w:rPr>
          <w:fldChar w:fldCharType="separate"/>
        </w:r>
        <w:r w:rsidR="00C32BCA">
          <w:rPr>
            <w:noProof/>
            <w:webHidden/>
          </w:rPr>
          <w:t>16</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80" w:history="1">
        <w:r w:rsidR="00C32BCA" w:rsidRPr="0043226A">
          <w:rPr>
            <w:rStyle w:val="Hyperlink"/>
            <w:rFonts w:ascii="Arial Bold" w:hAnsi="Arial Bold"/>
            <w:i/>
            <w:noProof/>
          </w:rPr>
          <w:t>6.1</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Task Scheduling</w:t>
        </w:r>
        <w:r w:rsidR="00C32BCA">
          <w:rPr>
            <w:noProof/>
            <w:webHidden/>
          </w:rPr>
          <w:tab/>
        </w:r>
        <w:r>
          <w:rPr>
            <w:noProof/>
            <w:webHidden/>
          </w:rPr>
          <w:fldChar w:fldCharType="begin"/>
        </w:r>
        <w:r w:rsidR="00C32BCA">
          <w:rPr>
            <w:noProof/>
            <w:webHidden/>
          </w:rPr>
          <w:instrText xml:space="preserve"> PAGEREF _Toc314678880 \h </w:instrText>
        </w:r>
        <w:r>
          <w:rPr>
            <w:noProof/>
            <w:webHidden/>
          </w:rPr>
        </w:r>
        <w:r>
          <w:rPr>
            <w:noProof/>
            <w:webHidden/>
          </w:rPr>
          <w:fldChar w:fldCharType="separate"/>
        </w:r>
        <w:r w:rsidR="00C32BCA">
          <w:rPr>
            <w:noProof/>
            <w:webHidden/>
          </w:rPr>
          <w:t>16</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81" w:history="1">
        <w:r w:rsidR="00C32BCA" w:rsidRPr="0043226A">
          <w:rPr>
            <w:rStyle w:val="Hyperlink"/>
            <w:rFonts w:ascii="Arial Bold" w:hAnsi="Arial Bold"/>
            <w:i/>
            <w:noProof/>
          </w:rPr>
          <w:t>6.2</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Node Client Authentication Process</w:t>
        </w:r>
        <w:r w:rsidR="00C32BCA">
          <w:rPr>
            <w:noProof/>
            <w:webHidden/>
          </w:rPr>
          <w:tab/>
        </w:r>
        <w:r>
          <w:rPr>
            <w:noProof/>
            <w:webHidden/>
          </w:rPr>
          <w:fldChar w:fldCharType="begin"/>
        </w:r>
        <w:r w:rsidR="00C32BCA">
          <w:rPr>
            <w:noProof/>
            <w:webHidden/>
          </w:rPr>
          <w:instrText xml:space="preserve"> PAGEREF _Toc314678881 \h </w:instrText>
        </w:r>
        <w:r>
          <w:rPr>
            <w:noProof/>
            <w:webHidden/>
          </w:rPr>
        </w:r>
        <w:r>
          <w:rPr>
            <w:noProof/>
            <w:webHidden/>
          </w:rPr>
          <w:fldChar w:fldCharType="separate"/>
        </w:r>
        <w:r w:rsidR="00C32BCA">
          <w:rPr>
            <w:noProof/>
            <w:webHidden/>
          </w:rPr>
          <w:t>17</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82" w:history="1">
        <w:r w:rsidR="00C32BCA" w:rsidRPr="0043226A">
          <w:rPr>
            <w:rStyle w:val="Hyperlink"/>
            <w:rFonts w:ascii="Arial Bold" w:hAnsi="Arial Bold"/>
            <w:i/>
            <w:noProof/>
          </w:rPr>
          <w:t>6.3</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Air Vision Query</w:t>
        </w:r>
        <w:r w:rsidR="00C32BCA">
          <w:rPr>
            <w:noProof/>
            <w:webHidden/>
          </w:rPr>
          <w:tab/>
        </w:r>
        <w:r>
          <w:rPr>
            <w:noProof/>
            <w:webHidden/>
          </w:rPr>
          <w:fldChar w:fldCharType="begin"/>
        </w:r>
        <w:r w:rsidR="00C32BCA">
          <w:rPr>
            <w:noProof/>
            <w:webHidden/>
          </w:rPr>
          <w:instrText xml:space="preserve"> PAGEREF _Toc314678882 \h </w:instrText>
        </w:r>
        <w:r>
          <w:rPr>
            <w:noProof/>
            <w:webHidden/>
          </w:rPr>
        </w:r>
        <w:r>
          <w:rPr>
            <w:noProof/>
            <w:webHidden/>
          </w:rPr>
          <w:fldChar w:fldCharType="separate"/>
        </w:r>
        <w:r w:rsidR="00C32BCA">
          <w:rPr>
            <w:noProof/>
            <w:webHidden/>
          </w:rPr>
          <w:t>18</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83" w:history="1">
        <w:r w:rsidR="00C32BCA" w:rsidRPr="0043226A">
          <w:rPr>
            <w:rStyle w:val="Hyperlink"/>
            <w:rFonts w:ascii="Arial Bold" w:hAnsi="Arial Bold"/>
            <w:i/>
            <w:noProof/>
          </w:rPr>
          <w:t>6.4</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Air Vision Solicit</w:t>
        </w:r>
        <w:r w:rsidR="00C32BCA">
          <w:rPr>
            <w:noProof/>
            <w:webHidden/>
          </w:rPr>
          <w:tab/>
        </w:r>
        <w:r>
          <w:rPr>
            <w:noProof/>
            <w:webHidden/>
          </w:rPr>
          <w:fldChar w:fldCharType="begin"/>
        </w:r>
        <w:r w:rsidR="00C32BCA">
          <w:rPr>
            <w:noProof/>
            <w:webHidden/>
          </w:rPr>
          <w:instrText xml:space="preserve"> PAGEREF _Toc314678883 \h </w:instrText>
        </w:r>
        <w:r>
          <w:rPr>
            <w:noProof/>
            <w:webHidden/>
          </w:rPr>
        </w:r>
        <w:r>
          <w:rPr>
            <w:noProof/>
            <w:webHidden/>
          </w:rPr>
          <w:fldChar w:fldCharType="separate"/>
        </w:r>
        <w:r w:rsidR="00C32BCA">
          <w:rPr>
            <w:noProof/>
            <w:webHidden/>
          </w:rPr>
          <w:t>18</w:t>
        </w:r>
        <w:r>
          <w:rPr>
            <w:noProof/>
            <w:webHidden/>
          </w:rPr>
          <w:fldChar w:fldCharType="end"/>
        </w:r>
      </w:hyperlink>
    </w:p>
    <w:p w:rsidR="00C32BCA" w:rsidRDefault="009D44FC">
      <w:pPr>
        <w:pStyle w:val="TOC2"/>
        <w:tabs>
          <w:tab w:val="left" w:pos="880"/>
          <w:tab w:val="right" w:leader="dot" w:pos="9350"/>
        </w:tabs>
        <w:rPr>
          <w:rFonts w:asciiTheme="minorHAnsi" w:eastAsiaTheme="minorEastAsia" w:hAnsiTheme="minorHAnsi" w:cstheme="minorBidi"/>
          <w:smallCaps w:val="0"/>
          <w:noProof/>
          <w:sz w:val="22"/>
          <w:szCs w:val="22"/>
          <w:lang w:eastAsia="en-US"/>
        </w:rPr>
      </w:pPr>
      <w:hyperlink w:anchor="_Toc314678884" w:history="1">
        <w:r w:rsidR="00C32BCA" w:rsidRPr="0043226A">
          <w:rPr>
            <w:rStyle w:val="Hyperlink"/>
            <w:rFonts w:ascii="Arial Bold" w:hAnsi="Arial Bold"/>
            <w:i/>
            <w:noProof/>
          </w:rPr>
          <w:t>6.5</w:t>
        </w:r>
        <w:r w:rsidR="00C32BCA">
          <w:rPr>
            <w:rFonts w:asciiTheme="minorHAnsi" w:eastAsiaTheme="minorEastAsia" w:hAnsiTheme="minorHAnsi" w:cstheme="minorBidi"/>
            <w:smallCaps w:val="0"/>
            <w:noProof/>
            <w:sz w:val="22"/>
            <w:szCs w:val="22"/>
            <w:lang w:eastAsia="en-US"/>
          </w:rPr>
          <w:tab/>
        </w:r>
        <w:r w:rsidR="00C32BCA" w:rsidRPr="0043226A">
          <w:rPr>
            <w:rStyle w:val="Hyperlink"/>
            <w:noProof/>
          </w:rPr>
          <w:t>XML Schema Validation</w:t>
        </w:r>
        <w:r w:rsidR="00C32BCA">
          <w:rPr>
            <w:noProof/>
            <w:webHidden/>
          </w:rPr>
          <w:tab/>
        </w:r>
        <w:r>
          <w:rPr>
            <w:noProof/>
            <w:webHidden/>
          </w:rPr>
          <w:fldChar w:fldCharType="begin"/>
        </w:r>
        <w:r w:rsidR="00C32BCA">
          <w:rPr>
            <w:noProof/>
            <w:webHidden/>
          </w:rPr>
          <w:instrText xml:space="preserve"> PAGEREF _Toc314678884 \h </w:instrText>
        </w:r>
        <w:r>
          <w:rPr>
            <w:noProof/>
            <w:webHidden/>
          </w:rPr>
        </w:r>
        <w:r>
          <w:rPr>
            <w:noProof/>
            <w:webHidden/>
          </w:rPr>
          <w:fldChar w:fldCharType="separate"/>
        </w:r>
        <w:r w:rsidR="00C32BCA">
          <w:rPr>
            <w:noProof/>
            <w:webHidden/>
          </w:rPr>
          <w:t>19</w:t>
        </w:r>
        <w:r>
          <w:rPr>
            <w:noProof/>
            <w:webHidden/>
          </w:rPr>
          <w:fldChar w:fldCharType="end"/>
        </w:r>
      </w:hyperlink>
    </w:p>
    <w:p w:rsidR="00C32BCA" w:rsidRDefault="009D44FC">
      <w:pPr>
        <w:pStyle w:val="TOC1"/>
        <w:tabs>
          <w:tab w:val="left" w:pos="440"/>
          <w:tab w:val="right" w:leader="dot" w:pos="9350"/>
        </w:tabs>
        <w:rPr>
          <w:rFonts w:asciiTheme="minorHAnsi" w:eastAsiaTheme="minorEastAsia" w:hAnsiTheme="minorHAnsi" w:cstheme="minorBidi"/>
          <w:b w:val="0"/>
          <w:bCs w:val="0"/>
          <w:caps w:val="0"/>
          <w:noProof/>
          <w:sz w:val="22"/>
          <w:szCs w:val="22"/>
          <w:lang w:eastAsia="en-US"/>
        </w:rPr>
      </w:pPr>
      <w:hyperlink w:anchor="_Toc314678885" w:history="1">
        <w:r w:rsidR="00C32BCA" w:rsidRPr="0043226A">
          <w:rPr>
            <w:rStyle w:val="Hyperlink"/>
            <w:noProof/>
          </w:rPr>
          <w:t>7.</w:t>
        </w:r>
        <w:r w:rsidR="00C32BCA">
          <w:rPr>
            <w:rFonts w:asciiTheme="minorHAnsi" w:eastAsiaTheme="minorEastAsia" w:hAnsiTheme="minorHAnsi" w:cstheme="minorBidi"/>
            <w:b w:val="0"/>
            <w:bCs w:val="0"/>
            <w:caps w:val="0"/>
            <w:noProof/>
            <w:sz w:val="22"/>
            <w:szCs w:val="22"/>
            <w:lang w:eastAsia="en-US"/>
          </w:rPr>
          <w:tab/>
        </w:r>
        <w:r w:rsidR="00C32BCA" w:rsidRPr="0043226A">
          <w:rPr>
            <w:rStyle w:val="Hyperlink"/>
            <w:noProof/>
          </w:rPr>
          <w:t>Plug-In Input Parameter Definition</w:t>
        </w:r>
        <w:r w:rsidR="00C32BCA">
          <w:rPr>
            <w:noProof/>
            <w:webHidden/>
          </w:rPr>
          <w:tab/>
        </w:r>
        <w:r>
          <w:rPr>
            <w:noProof/>
            <w:webHidden/>
          </w:rPr>
          <w:fldChar w:fldCharType="begin"/>
        </w:r>
        <w:r w:rsidR="00C32BCA">
          <w:rPr>
            <w:noProof/>
            <w:webHidden/>
          </w:rPr>
          <w:instrText xml:space="preserve"> PAGEREF _Toc314678885 \h </w:instrText>
        </w:r>
        <w:r>
          <w:rPr>
            <w:noProof/>
            <w:webHidden/>
          </w:rPr>
        </w:r>
        <w:r>
          <w:rPr>
            <w:noProof/>
            <w:webHidden/>
          </w:rPr>
          <w:fldChar w:fldCharType="separate"/>
        </w:r>
        <w:r w:rsidR="00C32BCA">
          <w:rPr>
            <w:noProof/>
            <w:webHidden/>
          </w:rPr>
          <w:t>21</w:t>
        </w:r>
        <w:r>
          <w:rPr>
            <w:noProof/>
            <w:webHidden/>
          </w:rPr>
          <w:fldChar w:fldCharType="end"/>
        </w:r>
      </w:hyperlink>
    </w:p>
    <w:p w:rsidR="000F2355" w:rsidRDefault="009D44FC" w:rsidP="000F2355">
      <w:pPr>
        <w:pStyle w:val="Heading1"/>
        <w:numPr>
          <w:ilvl w:val="0"/>
          <w:numId w:val="0"/>
        </w:numPr>
        <w:ind w:left="432"/>
      </w:pPr>
      <w:r>
        <w:fldChar w:fldCharType="end"/>
      </w:r>
    </w:p>
    <w:p w:rsidR="000F2355" w:rsidRDefault="000F2355" w:rsidP="000F2355">
      <w:pPr>
        <w:rPr>
          <w:rFonts w:cs="Arial"/>
          <w:color w:val="000080"/>
          <w:kern w:val="32"/>
          <w:sz w:val="28"/>
          <w:szCs w:val="32"/>
        </w:rPr>
      </w:pPr>
      <w:r>
        <w:br w:type="page"/>
      </w:r>
    </w:p>
    <w:p w:rsidR="000F2355" w:rsidRPr="00D94E28" w:rsidRDefault="000F2355" w:rsidP="000F2355">
      <w:pPr>
        <w:pStyle w:val="Heading1"/>
        <w:ind w:left="360"/>
      </w:pPr>
      <w:bookmarkStart w:id="2" w:name="_Toc314678863"/>
      <w:r w:rsidRPr="00D94E28">
        <w:lastRenderedPageBreak/>
        <w:t>Document Purpose</w:t>
      </w:r>
      <w:bookmarkEnd w:id="2"/>
    </w:p>
    <w:p w:rsidR="000F2355" w:rsidRPr="004D4979" w:rsidRDefault="000F2355" w:rsidP="00A66EDC">
      <w:pPr>
        <w:ind w:left="360"/>
      </w:pPr>
      <w:r w:rsidRPr="004D4979">
        <w:t>The purpose of this document is to provide guidance on the setup, use, and</w:t>
      </w:r>
      <w:r>
        <w:t xml:space="preserve"> maintenance of the EN-Node AQS </w:t>
      </w:r>
      <w:proofErr w:type="spellStart"/>
      <w:r w:rsidR="00862713">
        <w:t>AirVision</w:t>
      </w:r>
      <w:proofErr w:type="spellEnd"/>
      <w:r>
        <w:t xml:space="preserve"> Plug-In.</w:t>
      </w:r>
    </w:p>
    <w:p w:rsidR="000F2355" w:rsidRPr="004D4979" w:rsidRDefault="000F2355" w:rsidP="000F2355">
      <w:pPr>
        <w:pStyle w:val="Heading1"/>
        <w:ind w:left="360"/>
      </w:pPr>
      <w:bookmarkStart w:id="3" w:name="_Toc314678864"/>
      <w:r w:rsidRPr="004D4979">
        <w:t>Plug-In Overview</w:t>
      </w:r>
      <w:bookmarkEnd w:id="3"/>
    </w:p>
    <w:p w:rsidR="000F2355" w:rsidRDefault="000F2355" w:rsidP="000F2355">
      <w:pPr>
        <w:ind w:left="360"/>
      </w:pPr>
      <w:r>
        <w:t xml:space="preserve">The following diagram outlines the AQS </w:t>
      </w:r>
      <w:proofErr w:type="spellStart"/>
      <w:r w:rsidR="00862713">
        <w:t>AirVision</w:t>
      </w:r>
      <w:proofErr w:type="spellEnd"/>
      <w:r>
        <w:t xml:space="preserve"> plug-in and its interaction with an existing </w:t>
      </w:r>
      <w:proofErr w:type="spellStart"/>
      <w:r w:rsidR="00862713">
        <w:t>AirVision</w:t>
      </w:r>
      <w:proofErr w:type="spellEnd"/>
      <w:r>
        <w:t xml:space="preserve"> data management system.</w:t>
      </w:r>
      <w:r w:rsidR="009960C3">
        <w:t xml:space="preserve">  The Plug-In includes three services: a query request, a solicit request, and a scheduled task.  Because the scheduled task is still being drafted, this service is optional.</w:t>
      </w:r>
    </w:p>
    <w:p w:rsidR="000F2355" w:rsidRDefault="000F2355" w:rsidP="000F2355">
      <w:pPr>
        <w:ind w:left="360"/>
      </w:pPr>
    </w:p>
    <w:p w:rsidR="000F2355" w:rsidRDefault="000F2355" w:rsidP="000F2355">
      <w:pPr>
        <w:jc w:val="center"/>
      </w:pPr>
      <w:r>
        <w:rPr>
          <w:noProof/>
        </w:rPr>
        <w:drawing>
          <wp:inline distT="0" distB="0" distL="0" distR="0">
            <wp:extent cx="4404719" cy="3238500"/>
            <wp:effectExtent l="19050" t="19050" r="14881" b="19050"/>
            <wp:docPr id="8" name="Picture 7" descr="I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S.png"/>
                    <pic:cNvPicPr/>
                  </pic:nvPicPr>
                  <pic:blipFill>
                    <a:blip r:embed="rId9" cstate="print"/>
                    <a:stretch>
                      <a:fillRect/>
                    </a:stretch>
                  </pic:blipFill>
                  <pic:spPr>
                    <a:xfrm>
                      <a:off x="0" y="0"/>
                      <a:ext cx="4404030" cy="3237994"/>
                    </a:xfrm>
                    <a:prstGeom prst="rect">
                      <a:avLst/>
                    </a:prstGeom>
                    <a:ln>
                      <a:solidFill>
                        <a:schemeClr val="tx1"/>
                      </a:solidFill>
                    </a:ln>
                  </pic:spPr>
                </pic:pic>
              </a:graphicData>
            </a:graphic>
          </wp:inline>
        </w:drawing>
      </w:r>
    </w:p>
    <w:p w:rsidR="000F2355" w:rsidRPr="001D1733" w:rsidRDefault="000F2355" w:rsidP="000F2355">
      <w:pPr>
        <w:jc w:val="center"/>
        <w:rPr>
          <w:b/>
          <w:i/>
        </w:rPr>
      </w:pPr>
      <w:r>
        <w:rPr>
          <w:b/>
          <w:i/>
        </w:rPr>
        <w:t xml:space="preserve">Figure 1: </w:t>
      </w:r>
      <w:r w:rsidR="00541EA2">
        <w:rPr>
          <w:b/>
          <w:i/>
        </w:rPr>
        <w:t>AQS AirVision</w:t>
      </w:r>
      <w:r w:rsidRPr="001D1733">
        <w:rPr>
          <w:b/>
          <w:i/>
        </w:rPr>
        <w:t xml:space="preserve"> Plug-In Overview</w:t>
      </w:r>
    </w:p>
    <w:p w:rsidR="000F2355" w:rsidRDefault="000F2355" w:rsidP="000F2355"/>
    <w:p w:rsidR="000F2355" w:rsidRDefault="000F2355" w:rsidP="000F2355">
      <w:r w:rsidRPr="004D4979">
        <w:t xml:space="preserve">In the following sections, the </w:t>
      </w:r>
      <w:r w:rsidR="00541EA2">
        <w:t>AQS AirVision</w:t>
      </w:r>
      <w:r>
        <w:t xml:space="preserve"> </w:t>
      </w:r>
      <w:r w:rsidRPr="004D4979">
        <w:t>Plug-in is described in detail.</w:t>
      </w:r>
    </w:p>
    <w:p w:rsidR="009960C3" w:rsidRDefault="009960C3" w:rsidP="000F2355"/>
    <w:p w:rsidR="000F2355" w:rsidRPr="009960C3" w:rsidRDefault="009960C3" w:rsidP="000F2355">
      <w:pPr>
        <w:rPr>
          <w:b/>
        </w:rPr>
      </w:pPr>
      <w:r w:rsidRPr="009960C3">
        <w:rPr>
          <w:b/>
        </w:rPr>
        <w:t>Query and Solicit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BF6073" w:rsidTr="009960C3">
        <w:tc>
          <w:tcPr>
            <w:tcW w:w="918" w:type="dxa"/>
          </w:tcPr>
          <w:p w:rsidR="00BF6073" w:rsidRDefault="009D44FC" w:rsidP="000F2355">
            <w:r>
              <w:rPr>
                <w:noProof/>
              </w:rPr>
              <w:pict>
                <v:shapetype id="_x0000_t202" coordsize="21600,21600" o:spt="202" path="m,l,21600r21600,l21600,xe">
                  <v:stroke joinstyle="miter"/>
                  <v:path gradientshapeok="t" o:connecttype="rect"/>
                </v:shapetype>
                <v:shape id="_x0000_s1036" type="#_x0000_t202" style="position:absolute;margin-left:-2.15pt;margin-top:1.7pt;width:34.55pt;height:31.45pt;z-index:251661312;mso-width-relative:margin;mso-height-relative:margin" filled="f" stroked="f">
                  <v:textbox style="mso-next-textbox:#_x0000_s1036">
                    <w:txbxContent>
                      <w:p w:rsidR="00BF6073" w:rsidRPr="00BF6073" w:rsidRDefault="00BF6073">
                        <w:pPr>
                          <w:rPr>
                            <w:sz w:val="16"/>
                            <w:szCs w:val="16"/>
                          </w:rPr>
                        </w:pPr>
                        <w:r w:rsidRPr="00BF6073">
                          <w:rPr>
                            <w:sz w:val="16"/>
                            <w:szCs w:val="16"/>
                          </w:rPr>
                          <w:t>1.1</w:t>
                        </w:r>
                      </w:p>
                    </w:txbxContent>
                  </v:textbox>
                </v:shape>
              </w:pict>
            </w:r>
            <w:r w:rsidRPr="009D44FC">
              <w:rPr>
                <w:noProof/>
                <w:szCs w:val="24"/>
                <w:lang w:eastAsia="en-US"/>
              </w:rPr>
            </w:r>
            <w:r w:rsidRPr="009D44FC">
              <w:rPr>
                <w:noProof/>
                <w:szCs w:val="24"/>
                <w:lang w:eastAsia="en-US"/>
              </w:rPr>
              <w:pict>
                <v:oval id="_x0000_s1091"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91">
                    <w:txbxContent>
                      <w:p w:rsidR="00BF6073" w:rsidRPr="007075EF" w:rsidRDefault="00BF6073" w:rsidP="00BF6073">
                        <w:pPr>
                          <w:rPr>
                            <w:b/>
                            <w:sz w:val="16"/>
                            <w:szCs w:val="16"/>
                          </w:rPr>
                        </w:pPr>
                      </w:p>
                    </w:txbxContent>
                  </v:textbox>
                  <w10:wrap type="none"/>
                  <w10:anchorlock/>
                </v:oval>
              </w:pict>
            </w:r>
          </w:p>
        </w:tc>
        <w:tc>
          <w:tcPr>
            <w:tcW w:w="8658" w:type="dxa"/>
            <w:vAlign w:val="center"/>
          </w:tcPr>
          <w:p w:rsidR="00BF6073" w:rsidRDefault="00BF6073" w:rsidP="0079707A">
            <w:r>
              <w:t xml:space="preserve">The user will execute a solicit or query request to the </w:t>
            </w:r>
            <w:r w:rsidR="0079707A">
              <w:t>EN Node</w:t>
            </w:r>
            <w:r w:rsidR="00E61A81">
              <w:t>.</w:t>
            </w:r>
          </w:p>
        </w:tc>
      </w:tr>
      <w:tr w:rsidR="00BF6073" w:rsidTr="009960C3">
        <w:tc>
          <w:tcPr>
            <w:tcW w:w="918" w:type="dxa"/>
          </w:tcPr>
          <w:p w:rsidR="00BF6073" w:rsidRDefault="009D44FC" w:rsidP="000F2355">
            <w:r>
              <w:rPr>
                <w:noProof/>
                <w:lang w:eastAsia="en-US"/>
              </w:rPr>
              <w:pict>
                <v:shape id="_x0000_s1038" type="#_x0000_t202" style="position:absolute;margin-left:-2.9pt;margin-top:1.8pt;width:34.55pt;height:31.45pt;z-index:251663360;mso-position-horizontal-relative:text;mso-position-vertical-relative:text;mso-width-relative:margin;mso-height-relative:margin" filled="f" stroked="f">
                  <v:textbox style="mso-next-textbox:#_x0000_s1038">
                    <w:txbxContent>
                      <w:p w:rsidR="00BF6073" w:rsidRPr="00BF6073" w:rsidRDefault="00A66EDC" w:rsidP="00BF6073">
                        <w:pPr>
                          <w:rPr>
                            <w:sz w:val="16"/>
                            <w:szCs w:val="16"/>
                          </w:rPr>
                        </w:pPr>
                        <w:r>
                          <w:rPr>
                            <w:sz w:val="16"/>
                            <w:szCs w:val="16"/>
                          </w:rPr>
                          <w:t>1.</w:t>
                        </w:r>
                        <w:r w:rsidR="00BF6073">
                          <w:rPr>
                            <w:sz w:val="16"/>
                            <w:szCs w:val="16"/>
                          </w:rPr>
                          <w:t>2</w:t>
                        </w:r>
                      </w:p>
                    </w:txbxContent>
                  </v:textbox>
                </v:shape>
              </w:pict>
            </w:r>
            <w:r w:rsidRPr="009D44FC">
              <w:rPr>
                <w:noProof/>
                <w:szCs w:val="24"/>
                <w:lang w:eastAsia="en-US"/>
              </w:rPr>
            </w:r>
            <w:r w:rsidRPr="009D44FC">
              <w:rPr>
                <w:noProof/>
                <w:szCs w:val="24"/>
                <w:lang w:eastAsia="en-US"/>
              </w:rPr>
              <w:pict>
                <v:oval id="_x0000_s1090"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90">
                    <w:txbxContent>
                      <w:p w:rsidR="00BF6073" w:rsidRPr="007075EF" w:rsidRDefault="00BF6073" w:rsidP="00BF6073">
                        <w:pPr>
                          <w:rPr>
                            <w:b/>
                            <w:sz w:val="16"/>
                            <w:szCs w:val="16"/>
                          </w:rPr>
                        </w:pPr>
                      </w:p>
                    </w:txbxContent>
                  </v:textbox>
                  <w10:wrap type="none"/>
                  <w10:anchorlock/>
                </v:oval>
              </w:pict>
            </w:r>
          </w:p>
        </w:tc>
        <w:tc>
          <w:tcPr>
            <w:tcW w:w="8658" w:type="dxa"/>
            <w:vAlign w:val="center"/>
          </w:tcPr>
          <w:p w:rsidR="00BF6073" w:rsidRDefault="00BF6073" w:rsidP="000F2355">
            <w:r>
              <w:t>The AQS AirVision Plug-In will call on AirVision Services to retrieve data</w:t>
            </w:r>
            <w:r w:rsidR="00E61A81">
              <w:t>.</w:t>
            </w:r>
          </w:p>
        </w:tc>
      </w:tr>
      <w:tr w:rsidR="00A66EDC" w:rsidTr="009960C3">
        <w:tc>
          <w:tcPr>
            <w:tcW w:w="918" w:type="dxa"/>
          </w:tcPr>
          <w:p w:rsidR="00A66EDC" w:rsidRDefault="009D44FC" w:rsidP="000F2355">
            <w:r>
              <w:rPr>
                <w:noProof/>
                <w:lang w:eastAsia="en-US"/>
              </w:rPr>
              <w:pict>
                <v:shape id="_x0000_s1052" type="#_x0000_t202" style="position:absolute;margin-left:-2.15pt;margin-top:1.7pt;width:34.55pt;height:31.45pt;z-index:251668480;mso-position-horizontal-relative:text;mso-position-vertical-relative:text;mso-width-relative:margin;mso-height-relative:margin" filled="f" stroked="f">
                  <v:textbox style="mso-next-textbox:#_x0000_s1052">
                    <w:txbxContent>
                      <w:p w:rsidR="00A66EDC" w:rsidRPr="00BF6073" w:rsidRDefault="00A66EDC" w:rsidP="00BF6073">
                        <w:pPr>
                          <w:rPr>
                            <w:sz w:val="16"/>
                            <w:szCs w:val="16"/>
                          </w:rPr>
                        </w:pPr>
                        <w:r>
                          <w:rPr>
                            <w:sz w:val="16"/>
                            <w:szCs w:val="16"/>
                          </w:rPr>
                          <w:t>1.3</w:t>
                        </w:r>
                      </w:p>
                    </w:txbxContent>
                  </v:textbox>
                </v:shape>
              </w:pict>
            </w:r>
            <w:r w:rsidRPr="009D44FC">
              <w:rPr>
                <w:noProof/>
                <w:szCs w:val="24"/>
                <w:lang w:eastAsia="en-US"/>
              </w:rPr>
            </w:r>
            <w:r w:rsidRPr="009D44FC">
              <w:rPr>
                <w:noProof/>
                <w:szCs w:val="24"/>
                <w:lang w:eastAsia="en-US"/>
              </w:rPr>
              <w:pict>
                <v:oval id="_x0000_s1089"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89">
                    <w:txbxContent>
                      <w:p w:rsidR="00A66EDC" w:rsidRPr="007075EF" w:rsidRDefault="00A66EDC" w:rsidP="00BF6073">
                        <w:pPr>
                          <w:rPr>
                            <w:b/>
                            <w:sz w:val="16"/>
                            <w:szCs w:val="16"/>
                          </w:rPr>
                        </w:pPr>
                      </w:p>
                    </w:txbxContent>
                  </v:textbox>
                  <w10:wrap type="none"/>
                  <w10:anchorlock/>
                </v:oval>
              </w:pict>
            </w:r>
          </w:p>
        </w:tc>
        <w:tc>
          <w:tcPr>
            <w:tcW w:w="8658" w:type="dxa"/>
            <w:vAlign w:val="center"/>
          </w:tcPr>
          <w:p w:rsidR="00A66EDC" w:rsidRDefault="00A66EDC" w:rsidP="00107005">
            <w:r>
              <w:t>The retrieved data are compressed and stored in a XML format that meets the requirements of the EPA</w:t>
            </w:r>
            <w:r w:rsidR="00E61A81">
              <w:t>.</w:t>
            </w:r>
          </w:p>
        </w:tc>
      </w:tr>
      <w:tr w:rsidR="00A66EDC" w:rsidTr="009960C3">
        <w:tc>
          <w:tcPr>
            <w:tcW w:w="918" w:type="dxa"/>
          </w:tcPr>
          <w:p w:rsidR="00A66EDC" w:rsidRDefault="009D44FC" w:rsidP="000F2355">
            <w:pPr>
              <w:rPr>
                <w:noProof/>
                <w:lang w:eastAsia="en-US"/>
              </w:rPr>
            </w:pPr>
            <w:r>
              <w:rPr>
                <w:noProof/>
                <w:lang w:eastAsia="en-US"/>
              </w:rPr>
              <w:pict>
                <v:shape id="_x0000_s1056" type="#_x0000_t202" style="position:absolute;margin-left:-2.15pt;margin-top:1.7pt;width:34.55pt;height:31.45pt;z-index:251670528;mso-position-horizontal-relative:text;mso-position-vertical-relative:text;mso-width-relative:margin;mso-height-relative:margin" filled="f" stroked="f">
                  <v:textbox style="mso-next-textbox:#_x0000_s1056">
                    <w:txbxContent>
                      <w:p w:rsidR="00A66EDC" w:rsidRPr="00BF6073" w:rsidRDefault="00A66EDC" w:rsidP="00A66EDC">
                        <w:pPr>
                          <w:rPr>
                            <w:sz w:val="16"/>
                            <w:szCs w:val="16"/>
                          </w:rPr>
                        </w:pPr>
                        <w:r>
                          <w:rPr>
                            <w:sz w:val="16"/>
                            <w:szCs w:val="16"/>
                          </w:rPr>
                          <w:t>1.4</w:t>
                        </w:r>
                      </w:p>
                    </w:txbxContent>
                  </v:textbox>
                </v:shape>
              </w:pict>
            </w:r>
            <w:r w:rsidRPr="009D44FC">
              <w:rPr>
                <w:noProof/>
                <w:szCs w:val="24"/>
                <w:lang w:eastAsia="en-US"/>
              </w:rPr>
            </w:r>
            <w:r w:rsidRPr="009D44FC">
              <w:rPr>
                <w:noProof/>
                <w:szCs w:val="24"/>
                <w:lang w:eastAsia="en-US"/>
              </w:rPr>
              <w:pict>
                <v:oval id="_x0000_s1088"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88">
                    <w:txbxContent>
                      <w:p w:rsidR="00A66EDC" w:rsidRPr="007075EF" w:rsidRDefault="00A66EDC" w:rsidP="00A66EDC">
                        <w:pPr>
                          <w:rPr>
                            <w:b/>
                            <w:sz w:val="16"/>
                            <w:szCs w:val="16"/>
                          </w:rPr>
                        </w:pPr>
                      </w:p>
                    </w:txbxContent>
                  </v:textbox>
                  <w10:wrap type="none"/>
                  <w10:anchorlock/>
                </v:oval>
              </w:pict>
            </w:r>
          </w:p>
        </w:tc>
        <w:tc>
          <w:tcPr>
            <w:tcW w:w="8658" w:type="dxa"/>
            <w:vAlign w:val="center"/>
          </w:tcPr>
          <w:p w:rsidR="00A66EDC" w:rsidRDefault="00E61A81" w:rsidP="00107005">
            <w:r>
              <w:t>A solicit or query request will return the XML files to the user.  Note that the query request skips the “compress file and save to database” step because the XML is returned to the user immediately.</w:t>
            </w:r>
          </w:p>
        </w:tc>
      </w:tr>
    </w:tbl>
    <w:p w:rsidR="000F2355" w:rsidRDefault="000F2355" w:rsidP="000F2355">
      <w:pPr>
        <w:spacing w:before="0" w:after="0"/>
      </w:pPr>
    </w:p>
    <w:p w:rsidR="009960C3" w:rsidRDefault="009960C3" w:rsidP="000F2355">
      <w:pPr>
        <w:spacing w:before="0" w:after="0"/>
      </w:pPr>
    </w:p>
    <w:p w:rsidR="009960C3" w:rsidRDefault="009960C3" w:rsidP="000F2355">
      <w:pPr>
        <w:spacing w:before="0" w:after="0"/>
      </w:pPr>
    </w:p>
    <w:p w:rsidR="009960C3" w:rsidRDefault="009960C3" w:rsidP="000F2355">
      <w:pPr>
        <w:spacing w:before="0" w:after="0"/>
      </w:pPr>
    </w:p>
    <w:p w:rsidR="009960C3" w:rsidRDefault="009960C3" w:rsidP="000F2355">
      <w:pPr>
        <w:spacing w:before="0" w:after="0"/>
      </w:pPr>
    </w:p>
    <w:p w:rsidR="009960C3" w:rsidRPr="009960C3" w:rsidRDefault="009960C3" w:rsidP="000F2355">
      <w:pPr>
        <w:spacing w:before="0" w:after="0"/>
        <w:rPr>
          <w:b/>
        </w:rPr>
      </w:pPr>
      <w:r w:rsidRPr="009960C3">
        <w:rPr>
          <w:b/>
        </w:rPr>
        <w:lastRenderedPageBreak/>
        <w:t>Scheduled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9960C3" w:rsidTr="009960C3">
        <w:tc>
          <w:tcPr>
            <w:tcW w:w="918" w:type="dxa"/>
          </w:tcPr>
          <w:p w:rsidR="009960C3" w:rsidRDefault="009D44FC" w:rsidP="00366FA7">
            <w:r>
              <w:rPr>
                <w:noProof/>
                <w:lang w:eastAsia="en-US"/>
              </w:rPr>
              <w:pict>
                <v:shape id="_x0000_s1078" type="#_x0000_t202" style="position:absolute;margin-left:-1.4pt;margin-top:2.65pt;width:34.55pt;height:31.45pt;z-index:251674624;mso-width-relative:margin;mso-height-relative:margin" filled="f" stroked="f">
                  <v:textbox style="mso-next-textbox:#_x0000_s1078">
                    <w:txbxContent>
                      <w:p w:rsidR="009960C3" w:rsidRPr="00BF6073" w:rsidRDefault="009960C3" w:rsidP="009960C3">
                        <w:pPr>
                          <w:rPr>
                            <w:sz w:val="16"/>
                            <w:szCs w:val="16"/>
                          </w:rPr>
                        </w:pPr>
                        <w:r>
                          <w:rPr>
                            <w:sz w:val="16"/>
                            <w:szCs w:val="16"/>
                          </w:rPr>
                          <w:t>2.1</w:t>
                        </w:r>
                      </w:p>
                    </w:txbxContent>
                  </v:textbox>
                </v:shape>
              </w:pict>
            </w:r>
            <w:r w:rsidRPr="009D44FC">
              <w:rPr>
                <w:noProof/>
                <w:szCs w:val="24"/>
                <w:lang w:eastAsia="en-US"/>
              </w:rPr>
            </w:r>
            <w:r w:rsidRPr="009D44FC">
              <w:rPr>
                <w:noProof/>
                <w:szCs w:val="24"/>
                <w:lang w:eastAsia="en-US"/>
              </w:rPr>
              <w:pict>
                <v:oval id="_x0000_s1087"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87">
                    <w:txbxContent>
                      <w:p w:rsidR="009960C3" w:rsidRPr="007075EF" w:rsidRDefault="009960C3" w:rsidP="009960C3">
                        <w:pPr>
                          <w:rPr>
                            <w:b/>
                            <w:sz w:val="16"/>
                            <w:szCs w:val="16"/>
                          </w:rPr>
                        </w:pPr>
                      </w:p>
                    </w:txbxContent>
                  </v:textbox>
                  <w10:wrap type="none"/>
                  <w10:anchorlock/>
                </v:oval>
              </w:pict>
            </w:r>
          </w:p>
        </w:tc>
        <w:tc>
          <w:tcPr>
            <w:tcW w:w="8658" w:type="dxa"/>
            <w:vAlign w:val="center"/>
          </w:tcPr>
          <w:p w:rsidR="009960C3" w:rsidRDefault="009960C3" w:rsidP="00366FA7">
            <w:r>
              <w:t>A scheduled task will run submission requests to the EN Node.</w:t>
            </w:r>
          </w:p>
        </w:tc>
      </w:tr>
      <w:tr w:rsidR="009960C3" w:rsidTr="009960C3">
        <w:tc>
          <w:tcPr>
            <w:tcW w:w="918" w:type="dxa"/>
          </w:tcPr>
          <w:p w:rsidR="009960C3" w:rsidRDefault="009D44FC" w:rsidP="00366FA7">
            <w:r>
              <w:rPr>
                <w:noProof/>
                <w:lang w:eastAsia="en-US"/>
              </w:rPr>
              <w:pict>
                <v:shape id="_x0000_s1080" type="#_x0000_t202" style="position:absolute;margin-left:-2.05pt;margin-top:1.7pt;width:34.55pt;height:31.45pt;z-index:251676672;mso-position-horizontal-relative:text;mso-position-vertical-relative:text;mso-width-relative:margin;mso-height-relative:margin" filled="f" stroked="f">
                  <v:textbox style="mso-next-textbox:#_x0000_s1080">
                    <w:txbxContent>
                      <w:p w:rsidR="009960C3" w:rsidRPr="00BF6073" w:rsidRDefault="009960C3" w:rsidP="009960C3">
                        <w:pPr>
                          <w:rPr>
                            <w:sz w:val="16"/>
                            <w:szCs w:val="16"/>
                          </w:rPr>
                        </w:pPr>
                        <w:r>
                          <w:rPr>
                            <w:sz w:val="16"/>
                            <w:szCs w:val="16"/>
                          </w:rPr>
                          <w:t>2.2</w:t>
                        </w:r>
                      </w:p>
                    </w:txbxContent>
                  </v:textbox>
                </v:shape>
              </w:pict>
            </w:r>
            <w:r w:rsidRPr="009D44FC">
              <w:rPr>
                <w:noProof/>
                <w:szCs w:val="24"/>
                <w:lang w:eastAsia="en-US"/>
              </w:rPr>
            </w:r>
            <w:r w:rsidRPr="009D44FC">
              <w:rPr>
                <w:noProof/>
                <w:szCs w:val="24"/>
                <w:lang w:eastAsia="en-US"/>
              </w:rPr>
              <w:pict>
                <v:oval id="_x0000_s1086"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86">
                    <w:txbxContent>
                      <w:p w:rsidR="009960C3" w:rsidRPr="007075EF" w:rsidRDefault="009960C3" w:rsidP="009960C3">
                        <w:pPr>
                          <w:rPr>
                            <w:b/>
                            <w:sz w:val="16"/>
                            <w:szCs w:val="16"/>
                          </w:rPr>
                        </w:pPr>
                      </w:p>
                    </w:txbxContent>
                  </v:textbox>
                  <w10:wrap type="none"/>
                  <w10:anchorlock/>
                </v:oval>
              </w:pict>
            </w:r>
          </w:p>
        </w:tc>
        <w:tc>
          <w:tcPr>
            <w:tcW w:w="8658" w:type="dxa"/>
            <w:vAlign w:val="center"/>
          </w:tcPr>
          <w:p w:rsidR="009960C3" w:rsidRDefault="009960C3" w:rsidP="00366FA7">
            <w:r>
              <w:t>The AQS AirVision Plug-In will call on AirVision Services to retrieve data.</w:t>
            </w:r>
          </w:p>
        </w:tc>
      </w:tr>
      <w:tr w:rsidR="009960C3" w:rsidTr="009960C3">
        <w:tc>
          <w:tcPr>
            <w:tcW w:w="918" w:type="dxa"/>
          </w:tcPr>
          <w:p w:rsidR="009960C3" w:rsidRDefault="009D44FC" w:rsidP="00366FA7">
            <w:r>
              <w:rPr>
                <w:noProof/>
                <w:lang w:eastAsia="en-US"/>
              </w:rPr>
              <w:pict>
                <v:shape id="_x0000_s1055" type="#_x0000_t202" style="position:absolute;margin-left:-1.85pt;margin-top:2.2pt;width:34.55pt;height:31.45pt;z-index:251669504;mso-position-horizontal-relative:text;mso-position-vertical-relative:text;mso-width-relative:margin;mso-height-relative:margin" filled="f" stroked="f">
                  <v:textbox>
                    <w:txbxContent>
                      <w:p w:rsidR="00A66EDC" w:rsidRPr="00BF6073" w:rsidRDefault="00A66EDC" w:rsidP="00A66EDC">
                        <w:pPr>
                          <w:rPr>
                            <w:sz w:val="16"/>
                            <w:szCs w:val="16"/>
                          </w:rPr>
                        </w:pPr>
                        <w:r>
                          <w:rPr>
                            <w:sz w:val="16"/>
                            <w:szCs w:val="16"/>
                          </w:rPr>
                          <w:t>2.3</w:t>
                        </w:r>
                      </w:p>
                    </w:txbxContent>
                  </v:textbox>
                </v:shape>
              </w:pict>
            </w:r>
            <w:r w:rsidRPr="009D44FC">
              <w:rPr>
                <w:noProof/>
                <w:szCs w:val="24"/>
                <w:lang w:eastAsia="en-US"/>
              </w:rPr>
            </w:r>
            <w:r w:rsidRPr="009D44FC">
              <w:rPr>
                <w:noProof/>
                <w:szCs w:val="24"/>
                <w:lang w:eastAsia="en-US"/>
              </w:rPr>
              <w:pict>
                <v:oval id="_x0000_s1085"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085">
                    <w:txbxContent>
                      <w:p w:rsidR="009960C3" w:rsidRPr="007075EF" w:rsidRDefault="009960C3" w:rsidP="009960C3">
                        <w:pPr>
                          <w:rPr>
                            <w:b/>
                            <w:sz w:val="16"/>
                            <w:szCs w:val="16"/>
                          </w:rPr>
                        </w:pPr>
                      </w:p>
                    </w:txbxContent>
                  </v:textbox>
                  <w10:wrap type="none"/>
                  <w10:anchorlock/>
                </v:oval>
              </w:pict>
            </w:r>
          </w:p>
        </w:tc>
        <w:tc>
          <w:tcPr>
            <w:tcW w:w="8658" w:type="dxa"/>
            <w:vAlign w:val="center"/>
          </w:tcPr>
          <w:p w:rsidR="009960C3" w:rsidRDefault="009960C3" w:rsidP="00366FA7">
            <w:r>
              <w:t>The retrieved data are compressed and stored in a XML format that meets the requirements of the EPA and is ready for a submit operation to the EPA Central Data Exchange</w:t>
            </w:r>
          </w:p>
        </w:tc>
      </w:tr>
      <w:tr w:rsidR="009960C3" w:rsidTr="009960C3">
        <w:tc>
          <w:tcPr>
            <w:tcW w:w="918" w:type="dxa"/>
          </w:tcPr>
          <w:p w:rsidR="009960C3" w:rsidRDefault="009D44FC" w:rsidP="00366FA7">
            <w:pPr>
              <w:rPr>
                <w:noProof/>
                <w:lang w:eastAsia="en-US"/>
              </w:rPr>
            </w:pPr>
            <w:r>
              <w:rPr>
                <w:noProof/>
                <w:lang w:eastAsia="en-US"/>
              </w:rPr>
              <w:pict>
                <v:shape id="_x0000_s1083" type="#_x0000_t202" style="position:absolute;margin-left:-3.35pt;margin-top:1.6pt;width:34.55pt;height:31.45pt;z-index:251679744;mso-position-horizontal-relative:text;mso-position-vertical-relative:text;mso-width-relative:margin;mso-height-relative:margin" filled="f" stroked="f">
                  <v:textbox style="mso-next-textbox:#_x0000_s1083">
                    <w:txbxContent>
                      <w:p w:rsidR="009960C3" w:rsidRPr="00BF6073" w:rsidRDefault="009960C3" w:rsidP="009960C3">
                        <w:pPr>
                          <w:rPr>
                            <w:sz w:val="16"/>
                            <w:szCs w:val="16"/>
                          </w:rPr>
                        </w:pPr>
                        <w:r>
                          <w:rPr>
                            <w:sz w:val="16"/>
                            <w:szCs w:val="16"/>
                          </w:rPr>
                          <w:t>2.4</w:t>
                        </w:r>
                      </w:p>
                    </w:txbxContent>
                  </v:textbox>
                </v:shape>
              </w:pict>
            </w:r>
            <w:r w:rsidRPr="009D44FC">
              <w:rPr>
                <w:noProof/>
                <w:szCs w:val="24"/>
                <w:lang w:eastAsia="en-US"/>
              </w:rPr>
            </w:r>
            <w:r w:rsidRPr="009D44FC">
              <w:rPr>
                <w:noProof/>
                <w:szCs w:val="24"/>
                <w:lang w:eastAsia="en-US"/>
              </w:rPr>
              <w:pict>
                <v:oval id="Oval 24" o:spid="_x0000_s1084"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Oval 24">
                    <w:txbxContent>
                      <w:p w:rsidR="009960C3" w:rsidRPr="007075EF" w:rsidRDefault="009960C3" w:rsidP="009960C3">
                        <w:pPr>
                          <w:rPr>
                            <w:b/>
                            <w:sz w:val="16"/>
                            <w:szCs w:val="16"/>
                          </w:rPr>
                        </w:pPr>
                      </w:p>
                    </w:txbxContent>
                  </v:textbox>
                  <w10:wrap type="none"/>
                  <w10:anchorlock/>
                </v:oval>
              </w:pict>
            </w:r>
          </w:p>
        </w:tc>
        <w:tc>
          <w:tcPr>
            <w:tcW w:w="8658" w:type="dxa"/>
            <w:vAlign w:val="center"/>
          </w:tcPr>
          <w:p w:rsidR="009960C3" w:rsidRDefault="009960C3" w:rsidP="00366FA7">
            <w:r>
              <w:t>A submit request will send the XML files to the EPA Central Data Exchange.</w:t>
            </w:r>
          </w:p>
        </w:tc>
      </w:tr>
    </w:tbl>
    <w:p w:rsidR="009960C3" w:rsidRDefault="009960C3" w:rsidP="000F2355">
      <w:pPr>
        <w:spacing w:before="0" w:after="0"/>
      </w:pPr>
    </w:p>
    <w:p w:rsidR="000F2355" w:rsidRPr="00D94E28"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4" w:name="_Toc273464912"/>
      <w:bookmarkStart w:id="5" w:name="_Toc273464992"/>
      <w:bookmarkStart w:id="6" w:name="_Toc273629100"/>
      <w:bookmarkStart w:id="7" w:name="_Toc273630374"/>
      <w:bookmarkStart w:id="8" w:name="_Toc273636844"/>
      <w:bookmarkStart w:id="9" w:name="_Toc273636863"/>
      <w:bookmarkStart w:id="10" w:name="_Toc273637737"/>
      <w:bookmarkStart w:id="11" w:name="_Toc273638352"/>
      <w:bookmarkStart w:id="12" w:name="_Toc273638538"/>
      <w:bookmarkStart w:id="13" w:name="_Toc276054823"/>
      <w:bookmarkStart w:id="14" w:name="_Toc276054978"/>
      <w:bookmarkStart w:id="15" w:name="_Toc276054998"/>
      <w:bookmarkStart w:id="16" w:name="_Toc276369429"/>
      <w:bookmarkStart w:id="17" w:name="_Toc314134118"/>
      <w:bookmarkStart w:id="18" w:name="_Toc314144679"/>
      <w:bookmarkStart w:id="19" w:name="_Toc314235887"/>
      <w:bookmarkStart w:id="20" w:name="_Toc314240055"/>
      <w:bookmarkStart w:id="21" w:name="_Toc314587999"/>
      <w:bookmarkStart w:id="22" w:name="_Toc314651467"/>
      <w:bookmarkStart w:id="23" w:name="_Toc314651583"/>
      <w:bookmarkStart w:id="24" w:name="_Toc314657993"/>
      <w:bookmarkStart w:id="25" w:name="_Toc314659057"/>
      <w:bookmarkStart w:id="26" w:name="_Toc314670789"/>
      <w:bookmarkStart w:id="27" w:name="_Toc314672655"/>
      <w:bookmarkStart w:id="28" w:name="_Toc314678842"/>
      <w:bookmarkStart w:id="29" w:name="_Toc31467886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0F2355" w:rsidRPr="00D94E28"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30" w:name="_Toc273464913"/>
      <w:bookmarkStart w:id="31" w:name="_Toc273464993"/>
      <w:bookmarkStart w:id="32" w:name="_Toc273629101"/>
      <w:bookmarkStart w:id="33" w:name="_Toc273630375"/>
      <w:bookmarkStart w:id="34" w:name="_Toc273636845"/>
      <w:bookmarkStart w:id="35" w:name="_Toc273636864"/>
      <w:bookmarkStart w:id="36" w:name="_Toc273637738"/>
      <w:bookmarkStart w:id="37" w:name="_Toc273638353"/>
      <w:bookmarkStart w:id="38" w:name="_Toc273638539"/>
      <w:bookmarkStart w:id="39" w:name="_Toc276054824"/>
      <w:bookmarkStart w:id="40" w:name="_Toc276054979"/>
      <w:bookmarkStart w:id="41" w:name="_Toc276054999"/>
      <w:bookmarkStart w:id="42" w:name="_Toc276369430"/>
      <w:bookmarkStart w:id="43" w:name="_Toc314134119"/>
      <w:bookmarkStart w:id="44" w:name="_Toc314144680"/>
      <w:bookmarkStart w:id="45" w:name="_Toc314235888"/>
      <w:bookmarkStart w:id="46" w:name="_Toc314240056"/>
      <w:bookmarkStart w:id="47" w:name="_Toc314588000"/>
      <w:bookmarkStart w:id="48" w:name="_Toc314651468"/>
      <w:bookmarkStart w:id="49" w:name="_Toc314651584"/>
      <w:bookmarkStart w:id="50" w:name="_Toc314657994"/>
      <w:bookmarkStart w:id="51" w:name="_Toc314659058"/>
      <w:bookmarkStart w:id="52" w:name="_Toc314670790"/>
      <w:bookmarkStart w:id="53" w:name="_Toc314672656"/>
      <w:bookmarkStart w:id="54" w:name="_Toc314678843"/>
      <w:bookmarkStart w:id="55" w:name="_Toc31467886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0F2355" w:rsidRPr="004D4979" w:rsidRDefault="000F2355" w:rsidP="000F2355">
      <w:pPr>
        <w:pStyle w:val="Heading1"/>
        <w:ind w:left="360"/>
      </w:pPr>
      <w:bookmarkStart w:id="56" w:name="_Toc314678867"/>
      <w:r w:rsidRPr="004D4979">
        <w:t>Prerequisites</w:t>
      </w:r>
      <w:bookmarkEnd w:id="56"/>
    </w:p>
    <w:p w:rsidR="000F2355" w:rsidRPr="004D4979" w:rsidRDefault="000F2355" w:rsidP="000F2355">
      <w:pPr>
        <w:pStyle w:val="ListParagraph"/>
        <w:numPr>
          <w:ilvl w:val="0"/>
          <w:numId w:val="4"/>
        </w:numPr>
      </w:pPr>
      <w:r w:rsidRPr="004D4979">
        <w:t>EN-Node application is installed</w:t>
      </w:r>
    </w:p>
    <w:p w:rsidR="000F2355" w:rsidRPr="004D4979" w:rsidRDefault="006F555E" w:rsidP="000F2355">
      <w:pPr>
        <w:pStyle w:val="ListParagraph"/>
        <w:numPr>
          <w:ilvl w:val="0"/>
          <w:numId w:val="4"/>
        </w:numPr>
      </w:pPr>
      <w:r>
        <w:t>An</w:t>
      </w:r>
      <w:r w:rsidR="000F2355" w:rsidRPr="004D4979">
        <w:t xml:space="preserve"> </w:t>
      </w:r>
      <w:r w:rsidR="000F2355">
        <w:t xml:space="preserve">AQS </w:t>
      </w:r>
      <w:proofErr w:type="spellStart"/>
      <w:r w:rsidR="00862713">
        <w:t>AirVision</w:t>
      </w:r>
      <w:proofErr w:type="spellEnd"/>
      <w:r w:rsidR="000F2355" w:rsidRPr="004D4979">
        <w:t xml:space="preserve"> </w:t>
      </w:r>
      <w:r>
        <w:t>web services available.</w:t>
      </w:r>
    </w:p>
    <w:p w:rsidR="000F2355" w:rsidRPr="004D4979" w:rsidRDefault="000F2355" w:rsidP="000F2355">
      <w:pPr>
        <w:pStyle w:val="Heading1"/>
        <w:ind w:left="360"/>
      </w:pPr>
      <w:bookmarkStart w:id="57" w:name="_Toc314678868"/>
      <w:r w:rsidRPr="004D4979">
        <w:t>Installation Package</w:t>
      </w:r>
      <w:bookmarkEnd w:id="57"/>
    </w:p>
    <w:p w:rsidR="008E09D3" w:rsidRDefault="008E09D3" w:rsidP="000F2355">
      <w:pPr>
        <w:pStyle w:val="ListParagraph"/>
        <w:numPr>
          <w:ilvl w:val="0"/>
          <w:numId w:val="7"/>
        </w:numPr>
      </w:pPr>
      <w:r w:rsidRPr="008E09D3">
        <w:t>ORA_DML_20120112_AQS_ENNODE_patch</w:t>
      </w:r>
      <w:r w:rsidR="006F2DEF">
        <w:t>.sql</w:t>
      </w:r>
    </w:p>
    <w:p w:rsidR="0085518E" w:rsidRPr="008E09D3" w:rsidRDefault="0085518E" w:rsidP="000F2355">
      <w:pPr>
        <w:pStyle w:val="ListParagraph"/>
        <w:numPr>
          <w:ilvl w:val="0"/>
          <w:numId w:val="7"/>
        </w:numPr>
      </w:pPr>
      <w:r>
        <w:t>EPAAQS.jar</w:t>
      </w:r>
    </w:p>
    <w:p w:rsidR="000F2355" w:rsidRPr="008E09D3" w:rsidRDefault="000F2355" w:rsidP="000F2355">
      <w:pPr>
        <w:pStyle w:val="ListParagraph"/>
        <w:numPr>
          <w:ilvl w:val="0"/>
          <w:numId w:val="7"/>
        </w:numPr>
      </w:pPr>
      <w:r w:rsidRPr="008E09D3">
        <w:t>DataWizardConfigAQS_AirVision_Query_v2EPA.xml</w:t>
      </w:r>
    </w:p>
    <w:p w:rsidR="000F2355" w:rsidRPr="008E09D3" w:rsidRDefault="000F2355" w:rsidP="000F2355">
      <w:pPr>
        <w:pStyle w:val="ListParagraph"/>
        <w:numPr>
          <w:ilvl w:val="0"/>
          <w:numId w:val="7"/>
        </w:numPr>
      </w:pPr>
      <w:r w:rsidRPr="008E09D3">
        <w:t>DataWizardConfigAQS_AirVision_Solicit_v2EPA.xml</w:t>
      </w:r>
    </w:p>
    <w:p w:rsidR="000F2355" w:rsidRPr="008E09D3" w:rsidRDefault="000F2355" w:rsidP="000F2355">
      <w:pPr>
        <w:pStyle w:val="ListParagraph"/>
        <w:numPr>
          <w:ilvl w:val="0"/>
          <w:numId w:val="7"/>
        </w:numPr>
      </w:pPr>
      <w:r w:rsidRPr="008E09D3">
        <w:t>DataWizardConfigAQS_AirVision_Task_v2EPA.xml</w:t>
      </w:r>
    </w:p>
    <w:p w:rsidR="000F2355" w:rsidRPr="00D83666" w:rsidRDefault="000F2355" w:rsidP="000F2355">
      <w:pPr>
        <w:pStyle w:val="ListParagraph"/>
        <w:rPr>
          <w:highlight w:val="yellow"/>
        </w:rPr>
      </w:pPr>
    </w:p>
    <w:p w:rsidR="000F2355" w:rsidRDefault="000F2355" w:rsidP="000F2355">
      <w:pPr>
        <w:pStyle w:val="Heading1"/>
        <w:ind w:left="360"/>
      </w:pPr>
      <w:bookmarkStart w:id="58" w:name="_Toc314678869"/>
      <w:r w:rsidRPr="004D4979">
        <w:t>Installation Instruction</w:t>
      </w:r>
      <w:bookmarkEnd w:id="58"/>
    </w:p>
    <w:p w:rsidR="001C50D8" w:rsidRPr="004D4979" w:rsidRDefault="001C50D8" w:rsidP="001C50D8">
      <w:pPr>
        <w:pStyle w:val="Heading2"/>
        <w:numPr>
          <w:ilvl w:val="1"/>
          <w:numId w:val="1"/>
        </w:numPr>
        <w:ind w:left="936"/>
      </w:pPr>
      <w:bookmarkStart w:id="59" w:name="_Toc314678870"/>
      <w:r>
        <w:t xml:space="preserve">Deployment of </w:t>
      </w:r>
      <w:r w:rsidR="00B57CD9" w:rsidRPr="00B57CD9">
        <w:t>EPAAQS</w:t>
      </w:r>
      <w:r>
        <w:t>.JAR File</w:t>
      </w:r>
      <w:bookmarkEnd w:id="59"/>
    </w:p>
    <w:p w:rsidR="00772606" w:rsidRDefault="001C50D8" w:rsidP="001C50D8">
      <w:pPr>
        <w:ind w:left="936"/>
      </w:pPr>
      <w:r>
        <w:t xml:space="preserve">Deploy the </w:t>
      </w:r>
      <w:r w:rsidR="00B57CD9" w:rsidRPr="00B57CD9">
        <w:t>EPAAQS</w:t>
      </w:r>
      <w:r w:rsidR="00B57CD9">
        <w:t xml:space="preserve">.jar </w:t>
      </w:r>
      <w:r>
        <w:t>file to the application server and make sure that the file is in the</w:t>
      </w:r>
      <w:r w:rsidR="00772606">
        <w:t xml:space="preserve"> lib directory.</w:t>
      </w:r>
    </w:p>
    <w:p w:rsidR="00772606" w:rsidRDefault="00772606" w:rsidP="001C50D8">
      <w:pPr>
        <w:ind w:left="936"/>
      </w:pPr>
    </w:p>
    <w:p w:rsidR="00772606" w:rsidRDefault="00772606" w:rsidP="00772606">
      <w:pPr>
        <w:ind w:left="936"/>
      </w:pPr>
      <w:r>
        <w:t>Node.Administration/</w:t>
      </w:r>
      <w:r w:rsidRPr="00772606">
        <w:t xml:space="preserve"> WEB-INF</w:t>
      </w:r>
      <w:r>
        <w:t>/lib</w:t>
      </w:r>
    </w:p>
    <w:p w:rsidR="00772606" w:rsidRDefault="00772606" w:rsidP="00772606">
      <w:pPr>
        <w:ind w:left="936"/>
      </w:pPr>
      <w:r>
        <w:t>Node.Task/</w:t>
      </w:r>
      <w:r w:rsidRPr="00772606">
        <w:t xml:space="preserve"> WEB-INF</w:t>
      </w:r>
      <w:r>
        <w:t>/lib</w:t>
      </w:r>
    </w:p>
    <w:p w:rsidR="00772606" w:rsidRDefault="00772606" w:rsidP="00772606">
      <w:pPr>
        <w:ind w:left="936"/>
      </w:pPr>
      <w:r>
        <w:t>Node.Client/</w:t>
      </w:r>
      <w:r w:rsidRPr="00772606">
        <w:t xml:space="preserve"> WEB-INF</w:t>
      </w:r>
      <w:r>
        <w:t>/lib</w:t>
      </w:r>
    </w:p>
    <w:p w:rsidR="00772606" w:rsidRDefault="00772606" w:rsidP="00772606">
      <w:pPr>
        <w:ind w:left="936"/>
      </w:pPr>
      <w:r>
        <w:t>Node.WebServices/</w:t>
      </w:r>
      <w:r w:rsidRPr="00772606">
        <w:t xml:space="preserve"> WEB-INF</w:t>
      </w:r>
      <w:r>
        <w:t>/lib</w:t>
      </w:r>
    </w:p>
    <w:p w:rsidR="00772606" w:rsidRPr="001C50D8" w:rsidRDefault="00772606" w:rsidP="001C50D8">
      <w:pPr>
        <w:ind w:left="936"/>
      </w:pPr>
    </w:p>
    <w:p w:rsidR="000F2355" w:rsidRPr="000659F6"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60" w:name="_Toc273464929"/>
      <w:bookmarkStart w:id="61" w:name="_Toc273465009"/>
      <w:bookmarkStart w:id="62" w:name="_Toc273629117"/>
      <w:bookmarkStart w:id="63" w:name="_Toc273630391"/>
      <w:bookmarkStart w:id="64" w:name="_Toc273636849"/>
      <w:bookmarkStart w:id="65" w:name="_Toc273636868"/>
      <w:bookmarkStart w:id="66" w:name="_Toc273637742"/>
      <w:bookmarkStart w:id="67" w:name="_Toc273638357"/>
      <w:bookmarkStart w:id="68" w:name="_Toc273638543"/>
      <w:bookmarkStart w:id="69" w:name="_Toc276054828"/>
      <w:bookmarkStart w:id="70" w:name="_Toc276054983"/>
      <w:bookmarkStart w:id="71" w:name="_Toc276055003"/>
      <w:bookmarkStart w:id="72" w:name="_Toc276369434"/>
      <w:bookmarkStart w:id="73" w:name="_Toc314134123"/>
      <w:bookmarkStart w:id="74" w:name="_Toc314144684"/>
      <w:bookmarkStart w:id="75" w:name="_Toc314235892"/>
      <w:bookmarkStart w:id="76" w:name="_Toc314240060"/>
      <w:bookmarkStart w:id="77" w:name="_Toc314588004"/>
      <w:bookmarkStart w:id="78" w:name="_Toc314651472"/>
      <w:bookmarkStart w:id="79" w:name="_Toc314651588"/>
      <w:bookmarkStart w:id="80" w:name="_Toc314657998"/>
      <w:bookmarkStart w:id="81" w:name="_Toc314659062"/>
      <w:bookmarkStart w:id="82" w:name="_Toc314670795"/>
      <w:bookmarkStart w:id="83" w:name="_Toc314672661"/>
      <w:bookmarkStart w:id="84" w:name="_Toc314678848"/>
      <w:bookmarkStart w:id="85" w:name="_Toc31467887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0F2355" w:rsidRPr="004D4979" w:rsidRDefault="0085518E" w:rsidP="00E44676">
      <w:pPr>
        <w:pStyle w:val="Heading2"/>
        <w:numPr>
          <w:ilvl w:val="1"/>
          <w:numId w:val="1"/>
        </w:numPr>
        <w:ind w:left="936"/>
      </w:pPr>
      <w:bookmarkStart w:id="86" w:name="_Toc314678872"/>
      <w:r>
        <w:t>Incorporating XML Header Template</w:t>
      </w:r>
      <w:bookmarkEnd w:id="86"/>
    </w:p>
    <w:p w:rsidR="009D44FC" w:rsidRDefault="000F2355" w:rsidP="009D44FC">
      <w:pPr>
        <w:ind w:left="864"/>
      </w:pPr>
      <w:r w:rsidRPr="004D4979">
        <w:t xml:space="preserve">Before any </w:t>
      </w:r>
      <w:r w:rsidR="00C22100">
        <w:t>AQS AirV</w:t>
      </w:r>
      <w:r>
        <w:t xml:space="preserve">ision </w:t>
      </w:r>
      <w:r w:rsidRPr="004D4979">
        <w:t xml:space="preserve">plug-in installation, </w:t>
      </w:r>
      <w:r>
        <w:t xml:space="preserve">the user should make sure that the </w:t>
      </w:r>
      <w:r w:rsidR="00C22100">
        <w:t>AQS AirVision</w:t>
      </w:r>
      <w:r>
        <w:t xml:space="preserve"> </w:t>
      </w:r>
      <w:r w:rsidR="00C22100">
        <w:t>header template is incorporated into the XML file in accordance to the EPA</w:t>
      </w:r>
      <w:r w:rsidRPr="004D4979">
        <w:t>.</w:t>
      </w:r>
      <w:r w:rsidR="00C22100">
        <w:t xml:space="preserve">  </w:t>
      </w:r>
      <w:r w:rsidR="006A71A4">
        <w:t xml:space="preserve">User must run the </w:t>
      </w:r>
      <w:r w:rsidR="006A71A4" w:rsidRPr="008E09D3">
        <w:t>ORA_DML_20120112_AQS_ENNODE_patch</w:t>
      </w:r>
      <w:r w:rsidR="006A71A4">
        <w:t xml:space="preserve">.sql to create a template file in the database. </w:t>
      </w:r>
      <w:r w:rsidR="00C22100">
        <w:t>A screenshot of the script is provided below:</w:t>
      </w:r>
    </w:p>
    <w:p w:rsidR="00C22100" w:rsidRDefault="00AA3972" w:rsidP="000F2355">
      <w:pPr>
        <w:ind w:left="936"/>
      </w:pPr>
      <w:r>
        <w:rPr>
          <w:noProof/>
        </w:rPr>
        <w:lastRenderedPageBreak/>
        <w:drawing>
          <wp:inline distT="0" distB="0" distL="0" distR="0">
            <wp:extent cx="5452720" cy="292608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srcRect/>
                    <a:stretch>
                      <a:fillRect/>
                    </a:stretch>
                  </pic:blipFill>
                  <pic:spPr bwMode="auto">
                    <a:xfrm>
                      <a:off x="0" y="0"/>
                      <a:ext cx="5452720" cy="2926080"/>
                    </a:xfrm>
                    <a:prstGeom prst="rect">
                      <a:avLst/>
                    </a:prstGeom>
                    <a:noFill/>
                    <a:ln w="9525">
                      <a:noFill/>
                      <a:miter lim="800000"/>
                      <a:headEnd/>
                      <a:tailEnd/>
                    </a:ln>
                  </pic:spPr>
                </pic:pic>
              </a:graphicData>
            </a:graphic>
          </wp:inline>
        </w:drawing>
      </w:r>
    </w:p>
    <w:p w:rsidR="00C22100" w:rsidRPr="004D4979" w:rsidRDefault="00C22100" w:rsidP="009A66D1"/>
    <w:p w:rsidR="000F2355" w:rsidRPr="004D4979" w:rsidRDefault="000F2355" w:rsidP="00E44676">
      <w:pPr>
        <w:pStyle w:val="Heading2"/>
        <w:numPr>
          <w:ilvl w:val="1"/>
          <w:numId w:val="1"/>
        </w:numPr>
        <w:ind w:left="936"/>
      </w:pPr>
      <w:bookmarkStart w:id="87" w:name="_Toc314678873"/>
      <w:r w:rsidRPr="004D4979">
        <w:t xml:space="preserve">Create </w:t>
      </w:r>
      <w:r w:rsidR="00C22100">
        <w:t xml:space="preserve">an AQS AirVision </w:t>
      </w:r>
      <w:r w:rsidRPr="004D4979">
        <w:t>Domain</w:t>
      </w:r>
      <w:r>
        <w:t xml:space="preserve"> in the Node Administration Console</w:t>
      </w:r>
      <w:bookmarkEnd w:id="87"/>
    </w:p>
    <w:p w:rsidR="008D7214" w:rsidRPr="008D7214" w:rsidRDefault="000F2355" w:rsidP="009A66D1">
      <w:pPr>
        <w:ind w:left="936"/>
      </w:pPr>
      <w:r w:rsidRPr="004D4979">
        <w:t xml:space="preserve">In order to create </w:t>
      </w:r>
      <w:r w:rsidR="008D7214">
        <w:t>these</w:t>
      </w:r>
      <w:r w:rsidRPr="004D4979">
        <w:t xml:space="preserve"> </w:t>
      </w:r>
      <w:r>
        <w:t>operation</w:t>
      </w:r>
      <w:r w:rsidR="008D7214">
        <w:t>s</w:t>
      </w:r>
      <w:r w:rsidRPr="004D4979">
        <w:t xml:space="preserve"> using </w:t>
      </w:r>
      <w:r w:rsidR="008D7214">
        <w:t>the AQS AirVision</w:t>
      </w:r>
      <w:r>
        <w:t xml:space="preserve"> </w:t>
      </w:r>
      <w:r w:rsidRPr="004D4979">
        <w:t>plug-in under</w:t>
      </w:r>
      <w:r>
        <w:t xml:space="preserve"> the </w:t>
      </w:r>
      <w:r w:rsidRPr="004D4979">
        <w:t xml:space="preserve">EN-Node, </w:t>
      </w:r>
      <w:r>
        <w:t xml:space="preserve">the user must first create a </w:t>
      </w:r>
      <w:r w:rsidRPr="004D4979">
        <w:t xml:space="preserve">Domain. The Domain is </w:t>
      </w:r>
      <w:r>
        <w:t>a logical grouping of operations</w:t>
      </w:r>
      <w:r w:rsidR="008D7214">
        <w:t xml:space="preserve"> and is described below.</w:t>
      </w:r>
    </w:p>
    <w:p w:rsidR="008D7214" w:rsidRPr="008D7214" w:rsidRDefault="008D7214" w:rsidP="008D7214"/>
    <w:p w:rsidR="000F2355" w:rsidRPr="004D4979" w:rsidRDefault="000F2355" w:rsidP="000F2355">
      <w:pPr>
        <w:pStyle w:val="ListParagraph"/>
        <w:numPr>
          <w:ilvl w:val="0"/>
          <w:numId w:val="6"/>
        </w:numPr>
        <w:ind w:left="1296"/>
      </w:pPr>
      <w:r w:rsidRPr="004D4979">
        <w:t xml:space="preserve">Log into the Node.Administration </w:t>
      </w:r>
      <w:r>
        <w:t>console with the appropriate username and password.</w:t>
      </w:r>
    </w:p>
    <w:p w:rsidR="000F2355" w:rsidRPr="004D4979" w:rsidRDefault="000F2355" w:rsidP="000F2355">
      <w:pPr>
        <w:pStyle w:val="ListParagraph"/>
        <w:numPr>
          <w:ilvl w:val="0"/>
          <w:numId w:val="6"/>
        </w:numPr>
        <w:ind w:left="1296"/>
      </w:pPr>
      <w:r w:rsidRPr="004D4979">
        <w:t xml:space="preserve">Click </w:t>
      </w:r>
      <w:r>
        <w:t xml:space="preserve">the </w:t>
      </w:r>
      <w:r w:rsidRPr="004D4979">
        <w:t xml:space="preserve">“New Domain” link </w:t>
      </w:r>
      <w:r>
        <w:t xml:space="preserve">under the “Node Domain” Module </w:t>
      </w:r>
      <w:r w:rsidRPr="004D4979">
        <w:t>and fill in the following information</w:t>
      </w:r>
      <w:r>
        <w:t>:</w:t>
      </w:r>
    </w:p>
    <w:p w:rsidR="000F2355" w:rsidRPr="004D4979" w:rsidRDefault="000F2355" w:rsidP="000F2355">
      <w:pPr>
        <w:pStyle w:val="ListParagraph"/>
        <w:numPr>
          <w:ilvl w:val="1"/>
          <w:numId w:val="6"/>
        </w:numPr>
        <w:ind w:left="1656"/>
      </w:pPr>
      <w:r w:rsidRPr="002E1E92">
        <w:rPr>
          <w:b/>
        </w:rPr>
        <w:t>Domain Name:</w:t>
      </w:r>
      <w:r>
        <w:t xml:space="preserve"> </w:t>
      </w:r>
      <w:r w:rsidR="008D7214">
        <w:t>AQS</w:t>
      </w:r>
    </w:p>
    <w:p w:rsidR="000F2355" w:rsidRDefault="000F2355" w:rsidP="000F2355">
      <w:pPr>
        <w:pStyle w:val="ListParagraph"/>
        <w:numPr>
          <w:ilvl w:val="1"/>
          <w:numId w:val="6"/>
        </w:numPr>
        <w:ind w:left="1656"/>
      </w:pPr>
      <w:r w:rsidRPr="002E1E92">
        <w:rPr>
          <w:b/>
        </w:rPr>
        <w:t>Domain Administrator:</w:t>
      </w:r>
      <w:r>
        <w:t xml:space="preserve"> a</w:t>
      </w:r>
      <w:r w:rsidRPr="004D4979">
        <w:t>dmin</w:t>
      </w:r>
      <w:r>
        <w:t xml:space="preserve"> (or any other accounts you would like to manage the </w:t>
      </w:r>
      <w:r w:rsidR="003A0EF4">
        <w:t>AQS AirVision</w:t>
      </w:r>
      <w:r>
        <w:t xml:space="preserve"> file creation process)</w:t>
      </w:r>
    </w:p>
    <w:p w:rsidR="000F2355" w:rsidRDefault="000F2355" w:rsidP="000F2355">
      <w:pPr>
        <w:pStyle w:val="ListParagraph"/>
        <w:ind w:left="1656"/>
      </w:pPr>
    </w:p>
    <w:p w:rsidR="000F2355" w:rsidRDefault="000F2355" w:rsidP="000F2355">
      <w:pPr>
        <w:pStyle w:val="ListParagraph"/>
        <w:ind w:left="1656"/>
      </w:pPr>
      <w:r>
        <w:rPr>
          <w:noProof/>
        </w:rPr>
        <w:drawing>
          <wp:inline distT="0" distB="0" distL="0" distR="0">
            <wp:extent cx="3466849" cy="2634057"/>
            <wp:effectExtent l="19050" t="0" r="25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main.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6849" cy="2634057"/>
                    </a:xfrm>
                    <a:prstGeom prst="rect">
                      <a:avLst/>
                    </a:prstGeom>
                  </pic:spPr>
                </pic:pic>
              </a:graphicData>
            </a:graphic>
          </wp:inline>
        </w:drawing>
      </w:r>
    </w:p>
    <w:p w:rsidR="000F2355" w:rsidRDefault="000F2355" w:rsidP="000F2355">
      <w:pPr>
        <w:pStyle w:val="ListParagraph"/>
        <w:ind w:left="1656"/>
      </w:pPr>
    </w:p>
    <w:p w:rsidR="000F2355" w:rsidRDefault="000F2355" w:rsidP="00E44676">
      <w:pPr>
        <w:pStyle w:val="Heading2"/>
        <w:numPr>
          <w:ilvl w:val="1"/>
          <w:numId w:val="1"/>
        </w:numPr>
        <w:ind w:left="936"/>
      </w:pPr>
      <w:bookmarkStart w:id="88" w:name="_Toc314678874"/>
      <w:r>
        <w:lastRenderedPageBreak/>
        <w:t xml:space="preserve">Modify </w:t>
      </w:r>
      <w:r w:rsidRPr="002C60DB">
        <w:t>DataWizardConfig</w:t>
      </w:r>
      <w:r w:rsidR="006F2DEF">
        <w:t>AQS</w:t>
      </w:r>
      <w:r w:rsidRPr="002C60DB">
        <w:t>_</w:t>
      </w:r>
      <w:r w:rsidR="006F2DEF">
        <w:t>AirVision_(Solicit/Query/Task)_v2EPA</w:t>
      </w:r>
      <w:r w:rsidRPr="002C60DB">
        <w:t>.xml</w:t>
      </w:r>
      <w:bookmarkEnd w:id="88"/>
    </w:p>
    <w:p w:rsidR="000F2355" w:rsidRDefault="000F2355" w:rsidP="00180C07">
      <w:pPr>
        <w:pStyle w:val="ListParagraph"/>
        <w:ind w:left="936"/>
      </w:pPr>
      <w:r>
        <w:t>Before uploading the XML file, the user must make a few modifications within the script.  These changes are as follows:</w:t>
      </w:r>
    </w:p>
    <w:p w:rsidR="00180C07" w:rsidRDefault="000F2355" w:rsidP="00180C07">
      <w:pPr>
        <w:pStyle w:val="ListParagraph"/>
        <w:numPr>
          <w:ilvl w:val="0"/>
          <w:numId w:val="12"/>
        </w:numPr>
        <w:ind w:left="1296"/>
      </w:pPr>
      <w:r>
        <w:t xml:space="preserve">The </w:t>
      </w:r>
      <w:r w:rsidR="00180C07">
        <w:t>operation domain name must match the name created in section 5.2</w:t>
      </w:r>
    </w:p>
    <w:p w:rsidR="00180C07" w:rsidRDefault="00180C07" w:rsidP="00180C07">
      <w:pPr>
        <w:pStyle w:val="ListParagraph"/>
        <w:numPr>
          <w:ilvl w:val="0"/>
          <w:numId w:val="12"/>
        </w:numPr>
        <w:ind w:left="1296"/>
      </w:pPr>
      <w:r>
        <w:t>The correct ID must be inputted</w:t>
      </w:r>
    </w:p>
    <w:p w:rsidR="00180C07" w:rsidRDefault="00180C07" w:rsidP="00180C07">
      <w:pPr>
        <w:pStyle w:val="ListParagraph"/>
        <w:numPr>
          <w:ilvl w:val="0"/>
          <w:numId w:val="12"/>
        </w:numPr>
        <w:ind w:left="1296"/>
      </w:pPr>
      <w:r>
        <w:t>The operation name must match the operation names that will be created in section 5.4.  These are: AQS_AirVision_Query_v2, AQS_AirVision_Solicit_v2, and AQS_AirVision_Task_v2</w:t>
      </w:r>
    </w:p>
    <w:p w:rsidR="00180C07" w:rsidRDefault="00180C07" w:rsidP="00180C07">
      <w:pPr>
        <w:pStyle w:val="ListParagraph"/>
        <w:numPr>
          <w:ilvl w:val="0"/>
          <w:numId w:val="12"/>
        </w:numPr>
        <w:ind w:left="1296"/>
      </w:pPr>
      <w:r>
        <w:t>The operation type must be correct and match the operation types that will be created in section 5.4.  This is either WEB_SERVICE or SCHEDULED TASK.</w:t>
      </w:r>
    </w:p>
    <w:p w:rsidR="00180C07" w:rsidRDefault="00180C07" w:rsidP="00180C07">
      <w:pPr>
        <w:pStyle w:val="ListParagraph"/>
        <w:numPr>
          <w:ilvl w:val="0"/>
          <w:numId w:val="12"/>
        </w:numPr>
        <w:ind w:left="1296"/>
      </w:pPr>
      <w:r>
        <w:t>The operation web service must match the ones that will be created in section 5.4.  These are QUERY, SOLICIT, or TASK.</w:t>
      </w:r>
    </w:p>
    <w:p w:rsidR="000F2355" w:rsidRDefault="000F2355" w:rsidP="000F2355">
      <w:pPr>
        <w:pStyle w:val="ListParagraph"/>
        <w:ind w:left="1152"/>
      </w:pPr>
    </w:p>
    <w:p w:rsidR="000F2355" w:rsidRDefault="000F2355" w:rsidP="000F2355">
      <w:pPr>
        <w:pStyle w:val="ListParagraph"/>
      </w:pPr>
      <w:r>
        <w:rPr>
          <w:noProof/>
        </w:rPr>
        <w:drawing>
          <wp:inline distT="0" distB="0" distL="0" distR="0">
            <wp:extent cx="4768462" cy="179197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XML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8462" cy="1791970"/>
                    </a:xfrm>
                    <a:prstGeom prst="rect">
                      <a:avLst/>
                    </a:prstGeom>
                  </pic:spPr>
                </pic:pic>
              </a:graphicData>
            </a:graphic>
          </wp:inline>
        </w:drawing>
      </w:r>
    </w:p>
    <w:p w:rsidR="000F2355" w:rsidRDefault="000F2355" w:rsidP="000F2355"/>
    <w:p w:rsidR="000F2355" w:rsidRDefault="000F2355" w:rsidP="00E44676">
      <w:pPr>
        <w:pStyle w:val="Heading2"/>
        <w:numPr>
          <w:ilvl w:val="1"/>
          <w:numId w:val="1"/>
        </w:numPr>
        <w:ind w:left="936"/>
      </w:pPr>
      <w:bookmarkStart w:id="89" w:name="_Toc314678875"/>
      <w:r>
        <w:t>Create a</w:t>
      </w:r>
      <w:r w:rsidR="00B16F8A">
        <w:t xml:space="preserve">n operation with the AQS AirVision </w:t>
      </w:r>
      <w:r w:rsidR="00201DAA">
        <w:t>Plug-In</w:t>
      </w:r>
      <w:bookmarkEnd w:id="89"/>
    </w:p>
    <w:p w:rsidR="00B16F8A" w:rsidRDefault="00B16F8A" w:rsidP="001A2B4D">
      <w:pPr>
        <w:ind w:left="936"/>
      </w:pPr>
      <w:r>
        <w:t>There are a total of three operations to be created with this AQS AirVision package: AQS_AirVision_Query_v2, AQS_AirVision_Solicit_v2, and AQS_AirVision_Task_v2.  The sections below describe how to configure each operation.</w:t>
      </w:r>
    </w:p>
    <w:p w:rsidR="001A2B4D" w:rsidRPr="00B16F8A" w:rsidRDefault="00B16F8A" w:rsidP="00E44676">
      <w:pPr>
        <w:pStyle w:val="Heading2"/>
        <w:numPr>
          <w:ilvl w:val="2"/>
          <w:numId w:val="1"/>
        </w:numPr>
        <w:spacing w:after="200" w:line="276" w:lineRule="auto"/>
        <w:ind w:left="1656"/>
      </w:pPr>
      <w:bookmarkStart w:id="90" w:name="_Toc314678876"/>
      <w:r w:rsidRPr="008D7214">
        <w:t>AQS_AirVision_Query_v2</w:t>
      </w:r>
      <w:r w:rsidR="00717AE5">
        <w:t xml:space="preserve"> Query</w:t>
      </w:r>
      <w:bookmarkEnd w:id="90"/>
    </w:p>
    <w:p w:rsidR="001A2B4D" w:rsidRDefault="001A2B4D" w:rsidP="00341E8D">
      <w:pPr>
        <w:pStyle w:val="ListParagraph"/>
        <w:numPr>
          <w:ilvl w:val="0"/>
          <w:numId w:val="8"/>
        </w:numPr>
        <w:ind w:left="2016"/>
      </w:pPr>
      <w:r>
        <w:t>Locate the “Node Domains” module from the Node Dashboard.</w:t>
      </w:r>
    </w:p>
    <w:p w:rsidR="001A2B4D" w:rsidRDefault="001A2B4D" w:rsidP="00341E8D">
      <w:pPr>
        <w:pStyle w:val="ListParagraph"/>
        <w:numPr>
          <w:ilvl w:val="0"/>
          <w:numId w:val="8"/>
        </w:numPr>
        <w:ind w:left="2016"/>
      </w:pPr>
      <w:r w:rsidRPr="000659F6">
        <w:t xml:space="preserve">Under the </w:t>
      </w:r>
      <w:r>
        <w:t>“</w:t>
      </w:r>
      <w:r w:rsidRPr="000659F6">
        <w:t>Node Domains</w:t>
      </w:r>
      <w:r>
        <w:t>” module</w:t>
      </w:r>
      <w:r w:rsidRPr="000659F6">
        <w:t xml:space="preserve">, click the “Go to Operations” link for the </w:t>
      </w:r>
      <w:r>
        <w:t>AQS</w:t>
      </w:r>
      <w:r w:rsidRPr="000659F6">
        <w:t xml:space="preserve"> Domain</w:t>
      </w:r>
    </w:p>
    <w:p w:rsidR="001A2B4D" w:rsidRDefault="001A2B4D" w:rsidP="001A2B4D">
      <w:pPr>
        <w:pStyle w:val="ListParagraph"/>
        <w:ind w:left="1440"/>
      </w:pPr>
    </w:p>
    <w:p w:rsidR="001A2B4D" w:rsidRDefault="001A2B4D" w:rsidP="001A2B4D">
      <w:pPr>
        <w:pStyle w:val="ListParagraph"/>
        <w:ind w:left="1440"/>
      </w:pPr>
      <w:r>
        <w:rPr>
          <w:noProof/>
        </w:rPr>
        <w:lastRenderedPageBreak/>
        <w:drawing>
          <wp:inline distT="0" distB="0" distL="0" distR="0">
            <wp:extent cx="3508744" cy="2847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8" cy="2849880"/>
                    </a:xfrm>
                    <a:prstGeom prst="rect">
                      <a:avLst/>
                    </a:prstGeom>
                  </pic:spPr>
                </pic:pic>
              </a:graphicData>
            </a:graphic>
          </wp:inline>
        </w:drawing>
      </w:r>
    </w:p>
    <w:p w:rsidR="001A2B4D" w:rsidRPr="000659F6" w:rsidRDefault="001A2B4D" w:rsidP="001A2B4D">
      <w:pPr>
        <w:pStyle w:val="ListParagraph"/>
        <w:ind w:left="1440"/>
      </w:pPr>
    </w:p>
    <w:p w:rsidR="001A2B4D" w:rsidRPr="000659F6" w:rsidRDefault="001A2B4D" w:rsidP="00341E8D">
      <w:pPr>
        <w:pStyle w:val="ListParagraph"/>
        <w:numPr>
          <w:ilvl w:val="0"/>
          <w:numId w:val="8"/>
        </w:numPr>
        <w:ind w:left="2016"/>
      </w:pPr>
      <w:r w:rsidRPr="000659F6">
        <w:t xml:space="preserve">Click </w:t>
      </w:r>
      <w:r>
        <w:t xml:space="preserve">the </w:t>
      </w:r>
      <w:r w:rsidRPr="000659F6">
        <w:t>“</w:t>
      </w:r>
      <w:r>
        <w:t>Create Operation</w:t>
      </w:r>
      <w:r w:rsidRPr="000659F6">
        <w:t>” button</w:t>
      </w:r>
    </w:p>
    <w:p w:rsidR="001A2B4D" w:rsidRDefault="001A2B4D" w:rsidP="00341E8D">
      <w:pPr>
        <w:pStyle w:val="ListParagraph"/>
        <w:numPr>
          <w:ilvl w:val="0"/>
          <w:numId w:val="8"/>
        </w:numPr>
        <w:ind w:left="2016"/>
      </w:pPr>
      <w:r>
        <w:t>In the proceeding page, input the following parameters:</w:t>
      </w:r>
    </w:p>
    <w:p w:rsidR="001A2B4D" w:rsidRDefault="001A2B4D" w:rsidP="00341E8D">
      <w:pPr>
        <w:pStyle w:val="ListParagraph"/>
        <w:numPr>
          <w:ilvl w:val="0"/>
          <w:numId w:val="19"/>
        </w:numPr>
        <w:ind w:left="2376"/>
      </w:pPr>
      <w:r>
        <w:t xml:space="preserve">Enter </w:t>
      </w:r>
      <w:r w:rsidR="009A66D1">
        <w:t>“</w:t>
      </w:r>
      <w:r>
        <w:t>AQS_AirVision_Query_v2” for Operation Name</w:t>
      </w:r>
    </w:p>
    <w:p w:rsidR="001A2B4D" w:rsidRDefault="001A2B4D" w:rsidP="00341E8D">
      <w:pPr>
        <w:pStyle w:val="ListParagraph"/>
        <w:numPr>
          <w:ilvl w:val="0"/>
          <w:numId w:val="19"/>
        </w:numPr>
        <w:ind w:left="2376"/>
      </w:pPr>
      <w:r>
        <w:t>Select “Running” for Operation Status</w:t>
      </w:r>
    </w:p>
    <w:p w:rsidR="001A2B4D" w:rsidRDefault="001A2B4D" w:rsidP="00341E8D">
      <w:pPr>
        <w:pStyle w:val="ListParagraph"/>
        <w:numPr>
          <w:ilvl w:val="0"/>
          <w:numId w:val="19"/>
        </w:numPr>
        <w:ind w:left="2376"/>
      </w:pPr>
      <w:r>
        <w:t>Select “WEB_SERVICE” for Operation Type</w:t>
      </w:r>
    </w:p>
    <w:p w:rsidR="001A2B4D" w:rsidRDefault="001A2B4D" w:rsidP="00341E8D">
      <w:pPr>
        <w:pStyle w:val="ListParagraph"/>
        <w:numPr>
          <w:ilvl w:val="0"/>
          <w:numId w:val="19"/>
        </w:numPr>
        <w:ind w:left="2376"/>
      </w:pPr>
      <w:r>
        <w:t>Select “Yes” for Using Data Flow Wizard</w:t>
      </w:r>
    </w:p>
    <w:p w:rsidR="001A2B4D" w:rsidRDefault="001A2B4D" w:rsidP="00341E8D">
      <w:pPr>
        <w:pStyle w:val="ListParagraph"/>
        <w:numPr>
          <w:ilvl w:val="0"/>
          <w:numId w:val="19"/>
        </w:numPr>
        <w:ind w:left="2376"/>
      </w:pPr>
      <w:r>
        <w:t>Click “Next”</w:t>
      </w:r>
    </w:p>
    <w:p w:rsidR="001A2B4D" w:rsidRDefault="001A2B4D" w:rsidP="001A2B4D">
      <w:pPr>
        <w:pStyle w:val="ListParagraph"/>
        <w:ind w:left="1656"/>
      </w:pPr>
    </w:p>
    <w:p w:rsidR="001A2B4D" w:rsidRDefault="001A2B4D" w:rsidP="001A2B4D">
      <w:pPr>
        <w:jc w:val="center"/>
      </w:pPr>
      <w:r>
        <w:rPr>
          <w:noProof/>
        </w:rPr>
        <w:drawing>
          <wp:inline distT="0" distB="0" distL="0" distR="0">
            <wp:extent cx="4168734" cy="284952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9855" cy="2850293"/>
                    </a:xfrm>
                    <a:prstGeom prst="rect">
                      <a:avLst/>
                    </a:prstGeom>
                  </pic:spPr>
                </pic:pic>
              </a:graphicData>
            </a:graphic>
          </wp:inline>
        </w:drawing>
      </w:r>
    </w:p>
    <w:p w:rsidR="001A2B4D" w:rsidRDefault="001A2B4D" w:rsidP="001A2B4D">
      <w:pPr>
        <w:pStyle w:val="ListParagraph"/>
        <w:ind w:left="1656"/>
      </w:pPr>
    </w:p>
    <w:p w:rsidR="001A2B4D" w:rsidRDefault="001A2B4D" w:rsidP="001A2B4D">
      <w:pPr>
        <w:jc w:val="center"/>
      </w:pPr>
    </w:p>
    <w:p w:rsidR="001A2B4D" w:rsidRDefault="001A2B4D" w:rsidP="001A2B4D">
      <w:pPr>
        <w:pStyle w:val="ListParagraph"/>
        <w:ind w:left="1656"/>
      </w:pPr>
    </w:p>
    <w:p w:rsidR="001A2B4D" w:rsidRDefault="001A2B4D" w:rsidP="00341E8D">
      <w:pPr>
        <w:pStyle w:val="ListParagraph"/>
        <w:numPr>
          <w:ilvl w:val="0"/>
          <w:numId w:val="8"/>
        </w:numPr>
        <w:ind w:left="2016"/>
      </w:pPr>
      <w:r>
        <w:t>Click Save</w:t>
      </w:r>
    </w:p>
    <w:p w:rsidR="009B0A86" w:rsidRDefault="009B0A86" w:rsidP="009B0A86">
      <w:pPr>
        <w:pStyle w:val="ListParagraph"/>
        <w:ind w:left="2016"/>
      </w:pPr>
    </w:p>
    <w:p w:rsidR="009B0A86" w:rsidRDefault="00292B6E" w:rsidP="009B0A86">
      <w:pPr>
        <w:pStyle w:val="ListParagraph"/>
        <w:ind w:left="2016"/>
      </w:pPr>
      <w:r>
        <w:rPr>
          <w:noProof/>
        </w:rPr>
        <w:lastRenderedPageBreak/>
        <w:drawing>
          <wp:inline distT="0" distB="0" distL="0" distR="0">
            <wp:extent cx="5125284" cy="3403158"/>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5125463" cy="3403277"/>
                    </a:xfrm>
                    <a:prstGeom prst="rect">
                      <a:avLst/>
                    </a:prstGeom>
                    <a:noFill/>
                    <a:ln w="9525">
                      <a:noFill/>
                      <a:miter lim="800000"/>
                      <a:headEnd/>
                      <a:tailEnd/>
                    </a:ln>
                  </pic:spPr>
                </pic:pic>
              </a:graphicData>
            </a:graphic>
          </wp:inline>
        </w:drawing>
      </w:r>
    </w:p>
    <w:p w:rsidR="009B0A86" w:rsidRDefault="009B0A86" w:rsidP="009B0A86">
      <w:pPr>
        <w:pStyle w:val="ListParagraph"/>
        <w:ind w:left="2016"/>
      </w:pPr>
    </w:p>
    <w:p w:rsidR="001A2B4D" w:rsidRDefault="001A2B4D" w:rsidP="00341E8D">
      <w:pPr>
        <w:pStyle w:val="ListParagraph"/>
        <w:numPr>
          <w:ilvl w:val="0"/>
          <w:numId w:val="8"/>
        </w:numPr>
        <w:ind w:left="2016"/>
      </w:pPr>
      <w:r>
        <w:t>Return back to the Node Dashboard</w:t>
      </w:r>
    </w:p>
    <w:p w:rsidR="001A2B4D" w:rsidRDefault="001A2B4D" w:rsidP="00341E8D">
      <w:pPr>
        <w:pStyle w:val="ListParagraph"/>
        <w:numPr>
          <w:ilvl w:val="0"/>
          <w:numId w:val="8"/>
        </w:numPr>
        <w:ind w:left="2016"/>
      </w:pPr>
      <w:r>
        <w:t>Click “Data Wizard Configuration” under the “Node Configuration” Module</w:t>
      </w:r>
    </w:p>
    <w:p w:rsidR="001A2B4D" w:rsidRDefault="001A2B4D" w:rsidP="001A2B4D">
      <w:pPr>
        <w:pStyle w:val="ListParagraph"/>
        <w:ind w:left="1296"/>
      </w:pPr>
    </w:p>
    <w:p w:rsidR="001A2B4D" w:rsidRDefault="001A2B4D" w:rsidP="006C7705">
      <w:pPr>
        <w:jc w:val="center"/>
      </w:pPr>
      <w:r>
        <w:rPr>
          <w:noProof/>
        </w:rPr>
        <w:drawing>
          <wp:inline distT="0" distB="0" distL="0" distR="0">
            <wp:extent cx="4620042" cy="2381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4406" cy="2383943"/>
                    </a:xfrm>
                    <a:prstGeom prst="rect">
                      <a:avLst/>
                    </a:prstGeom>
                  </pic:spPr>
                </pic:pic>
              </a:graphicData>
            </a:graphic>
          </wp:inline>
        </w:drawing>
      </w:r>
    </w:p>
    <w:p w:rsidR="001A2B4D" w:rsidRDefault="001A2B4D" w:rsidP="001A2B4D">
      <w:pPr>
        <w:pStyle w:val="ListParagraph"/>
        <w:ind w:left="1296"/>
      </w:pPr>
    </w:p>
    <w:p w:rsidR="006C7705" w:rsidRDefault="00591535" w:rsidP="00341E8D">
      <w:pPr>
        <w:pStyle w:val="ListParagraph"/>
        <w:numPr>
          <w:ilvl w:val="0"/>
          <w:numId w:val="8"/>
        </w:numPr>
        <w:ind w:left="2016"/>
      </w:pPr>
      <w:r>
        <w:t>Within the page, select “AQS_AirVision_Query_v2” from the dropdown menu</w:t>
      </w:r>
      <w:r w:rsidR="006C7705">
        <w:t>. Locate the DataWizardConfigAQS_AirVision_Query_v2EPA.xml file, and press “Upload”</w:t>
      </w:r>
    </w:p>
    <w:p w:rsidR="001A2B4D" w:rsidRDefault="001A2B4D" w:rsidP="006C7705">
      <w:pPr>
        <w:pStyle w:val="ListParagraph"/>
        <w:ind w:left="1296"/>
      </w:pPr>
    </w:p>
    <w:p w:rsidR="001A2B4D" w:rsidRDefault="001A2B4D" w:rsidP="001A2B4D">
      <w:pPr>
        <w:pStyle w:val="ListParagraph"/>
        <w:ind w:left="1296"/>
      </w:pPr>
    </w:p>
    <w:p w:rsidR="001A2B4D" w:rsidRPr="001A2B4D" w:rsidRDefault="00591535" w:rsidP="006C7705">
      <w:pPr>
        <w:jc w:val="center"/>
      </w:pPr>
      <w:r>
        <w:rPr>
          <w:noProof/>
        </w:rPr>
        <w:lastRenderedPageBreak/>
        <w:drawing>
          <wp:inline distT="0" distB="0" distL="0" distR="0">
            <wp:extent cx="5715000" cy="1952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Query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1952625"/>
                    </a:xfrm>
                    <a:prstGeom prst="rect">
                      <a:avLst/>
                    </a:prstGeom>
                  </pic:spPr>
                </pic:pic>
              </a:graphicData>
            </a:graphic>
          </wp:inline>
        </w:drawing>
      </w:r>
    </w:p>
    <w:p w:rsidR="00B16F8A" w:rsidRDefault="00B16F8A" w:rsidP="00E44676">
      <w:pPr>
        <w:pStyle w:val="Heading2"/>
        <w:numPr>
          <w:ilvl w:val="2"/>
          <w:numId w:val="1"/>
        </w:numPr>
        <w:spacing w:after="200" w:line="276" w:lineRule="auto"/>
        <w:ind w:left="1656"/>
      </w:pPr>
      <w:bookmarkStart w:id="91" w:name="_Toc314678877"/>
      <w:r w:rsidRPr="008D7214">
        <w:t>AQS_AirVision_Solicit_v2</w:t>
      </w:r>
      <w:r w:rsidR="00717AE5">
        <w:t xml:space="preserve"> Solicit</w:t>
      </w:r>
      <w:bookmarkEnd w:id="91"/>
    </w:p>
    <w:p w:rsidR="006C7705" w:rsidRDefault="006C7705" w:rsidP="00341E8D">
      <w:pPr>
        <w:pStyle w:val="ListParagraph"/>
        <w:numPr>
          <w:ilvl w:val="0"/>
          <w:numId w:val="22"/>
        </w:numPr>
        <w:ind w:left="2016"/>
      </w:pPr>
      <w:r>
        <w:t>Locate the “Node Domains” module from the Node Dashboard.</w:t>
      </w:r>
    </w:p>
    <w:p w:rsidR="006C7705" w:rsidRDefault="006C7705" w:rsidP="00341E8D">
      <w:pPr>
        <w:pStyle w:val="ListParagraph"/>
        <w:numPr>
          <w:ilvl w:val="0"/>
          <w:numId w:val="22"/>
        </w:numPr>
        <w:ind w:left="2016"/>
      </w:pPr>
      <w:r w:rsidRPr="000659F6">
        <w:t xml:space="preserve">Under the </w:t>
      </w:r>
      <w:r>
        <w:t>“</w:t>
      </w:r>
      <w:r w:rsidRPr="000659F6">
        <w:t>Node Domains</w:t>
      </w:r>
      <w:r>
        <w:t>” module</w:t>
      </w:r>
      <w:r w:rsidRPr="000659F6">
        <w:t xml:space="preserve">, click the “Go to Operations” link for the </w:t>
      </w:r>
      <w:r>
        <w:t>AQS</w:t>
      </w:r>
      <w:r w:rsidRPr="000659F6">
        <w:t xml:space="preserve"> Domain</w:t>
      </w:r>
    </w:p>
    <w:p w:rsidR="006C7705" w:rsidRDefault="006C7705" w:rsidP="006C7705">
      <w:pPr>
        <w:pStyle w:val="ListParagraph"/>
        <w:ind w:left="1440"/>
      </w:pPr>
    </w:p>
    <w:p w:rsidR="006C7705" w:rsidRDefault="006C7705" w:rsidP="006C7705">
      <w:pPr>
        <w:pStyle w:val="ListParagraph"/>
        <w:ind w:left="1440"/>
      </w:pPr>
      <w:r>
        <w:rPr>
          <w:noProof/>
        </w:rPr>
        <w:drawing>
          <wp:inline distT="0" distB="0" distL="0" distR="0">
            <wp:extent cx="3508744" cy="2847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8" cy="2849880"/>
                    </a:xfrm>
                    <a:prstGeom prst="rect">
                      <a:avLst/>
                    </a:prstGeom>
                  </pic:spPr>
                </pic:pic>
              </a:graphicData>
            </a:graphic>
          </wp:inline>
        </w:drawing>
      </w:r>
    </w:p>
    <w:p w:rsidR="006C7705" w:rsidRPr="000659F6" w:rsidRDefault="006C7705" w:rsidP="006C7705">
      <w:pPr>
        <w:pStyle w:val="ListParagraph"/>
        <w:ind w:left="1440"/>
      </w:pPr>
    </w:p>
    <w:p w:rsidR="006C7705" w:rsidRPr="000659F6" w:rsidRDefault="006C7705" w:rsidP="00341E8D">
      <w:pPr>
        <w:pStyle w:val="ListParagraph"/>
        <w:numPr>
          <w:ilvl w:val="0"/>
          <w:numId w:val="22"/>
        </w:numPr>
        <w:ind w:left="2016"/>
      </w:pPr>
      <w:r w:rsidRPr="000659F6">
        <w:t xml:space="preserve">Click </w:t>
      </w:r>
      <w:r>
        <w:t xml:space="preserve">the </w:t>
      </w:r>
      <w:r w:rsidRPr="000659F6">
        <w:t>“</w:t>
      </w:r>
      <w:r>
        <w:t>Create Operation</w:t>
      </w:r>
      <w:r w:rsidRPr="000659F6">
        <w:t>” button</w:t>
      </w:r>
    </w:p>
    <w:p w:rsidR="006C7705" w:rsidRDefault="006C7705" w:rsidP="00341E8D">
      <w:pPr>
        <w:pStyle w:val="ListParagraph"/>
        <w:numPr>
          <w:ilvl w:val="0"/>
          <w:numId w:val="22"/>
        </w:numPr>
        <w:ind w:left="2016"/>
      </w:pPr>
      <w:r>
        <w:t>In the proceeding page, input the following parameters:</w:t>
      </w:r>
    </w:p>
    <w:p w:rsidR="006C7705" w:rsidRDefault="006C7705" w:rsidP="00341E8D">
      <w:pPr>
        <w:pStyle w:val="ListParagraph"/>
        <w:numPr>
          <w:ilvl w:val="0"/>
          <w:numId w:val="19"/>
        </w:numPr>
        <w:ind w:left="2376"/>
      </w:pPr>
      <w:r>
        <w:t xml:space="preserve">Enter </w:t>
      </w:r>
      <w:r w:rsidR="00643C30">
        <w:t>“</w:t>
      </w:r>
      <w:r>
        <w:t>AQS_AirVision_Solicit_v2” for Operation Name</w:t>
      </w:r>
    </w:p>
    <w:p w:rsidR="006C7705" w:rsidRDefault="006C7705" w:rsidP="00341E8D">
      <w:pPr>
        <w:pStyle w:val="ListParagraph"/>
        <w:numPr>
          <w:ilvl w:val="0"/>
          <w:numId w:val="19"/>
        </w:numPr>
        <w:ind w:left="2376"/>
      </w:pPr>
      <w:r>
        <w:t>Select “Running” for Operation Status</w:t>
      </w:r>
    </w:p>
    <w:p w:rsidR="006C7705" w:rsidRDefault="006C7705" w:rsidP="00341E8D">
      <w:pPr>
        <w:pStyle w:val="ListParagraph"/>
        <w:numPr>
          <w:ilvl w:val="0"/>
          <w:numId w:val="19"/>
        </w:numPr>
        <w:ind w:left="2376"/>
      </w:pPr>
      <w:r>
        <w:t>Select “WEB_SERVICE” for Operation Type</w:t>
      </w:r>
    </w:p>
    <w:p w:rsidR="006C7705" w:rsidRDefault="006C7705" w:rsidP="00341E8D">
      <w:pPr>
        <w:pStyle w:val="ListParagraph"/>
        <w:numPr>
          <w:ilvl w:val="0"/>
          <w:numId w:val="19"/>
        </w:numPr>
        <w:ind w:left="2376"/>
      </w:pPr>
      <w:r>
        <w:t>Select “Yes” for Using Data Flow Wizard</w:t>
      </w:r>
    </w:p>
    <w:p w:rsidR="006C7705" w:rsidRDefault="006C7705" w:rsidP="00341E8D">
      <w:pPr>
        <w:pStyle w:val="ListParagraph"/>
        <w:numPr>
          <w:ilvl w:val="0"/>
          <w:numId w:val="19"/>
        </w:numPr>
        <w:ind w:left="2376"/>
      </w:pPr>
      <w:r>
        <w:t>Click “Next”</w:t>
      </w:r>
    </w:p>
    <w:p w:rsidR="006C7705" w:rsidRDefault="006C7705" w:rsidP="006C7705">
      <w:pPr>
        <w:pStyle w:val="ListParagraph"/>
        <w:ind w:left="1656"/>
      </w:pPr>
    </w:p>
    <w:p w:rsidR="006C7705" w:rsidRDefault="006C7705" w:rsidP="006C7705">
      <w:pPr>
        <w:jc w:val="center"/>
      </w:pPr>
      <w:r>
        <w:rPr>
          <w:noProof/>
        </w:rPr>
        <w:lastRenderedPageBreak/>
        <w:drawing>
          <wp:inline distT="0" distB="0" distL="0" distR="0">
            <wp:extent cx="4169855" cy="271769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9855" cy="2717695"/>
                    </a:xfrm>
                    <a:prstGeom prst="rect">
                      <a:avLst/>
                    </a:prstGeom>
                  </pic:spPr>
                </pic:pic>
              </a:graphicData>
            </a:graphic>
          </wp:inline>
        </w:drawing>
      </w:r>
    </w:p>
    <w:p w:rsidR="006C7705" w:rsidRDefault="006C7705" w:rsidP="006C7705">
      <w:pPr>
        <w:pStyle w:val="ListParagraph"/>
        <w:ind w:left="1656"/>
      </w:pPr>
    </w:p>
    <w:p w:rsidR="00643C30" w:rsidRDefault="00643C30" w:rsidP="00643C30">
      <w:pPr>
        <w:pStyle w:val="ListParagraph"/>
        <w:ind w:left="2376"/>
      </w:pPr>
    </w:p>
    <w:p w:rsidR="00643C30" w:rsidRDefault="00643C30" w:rsidP="006C7705">
      <w:pPr>
        <w:pStyle w:val="ListParagraph"/>
        <w:ind w:left="1656"/>
      </w:pPr>
    </w:p>
    <w:p w:rsidR="006C7705" w:rsidRDefault="006C7705" w:rsidP="006C7705">
      <w:pPr>
        <w:pStyle w:val="ListParagraph"/>
        <w:ind w:left="1656"/>
      </w:pPr>
    </w:p>
    <w:p w:rsidR="006C7705" w:rsidRDefault="006C7705" w:rsidP="006C7705">
      <w:pPr>
        <w:jc w:val="center"/>
      </w:pPr>
    </w:p>
    <w:p w:rsidR="006C7705" w:rsidRDefault="006C7705" w:rsidP="006C7705">
      <w:pPr>
        <w:pStyle w:val="ListParagraph"/>
        <w:ind w:left="1656"/>
      </w:pPr>
    </w:p>
    <w:p w:rsidR="006C7705" w:rsidRDefault="006C7705" w:rsidP="00341E8D">
      <w:pPr>
        <w:pStyle w:val="ListParagraph"/>
        <w:numPr>
          <w:ilvl w:val="0"/>
          <w:numId w:val="22"/>
        </w:numPr>
        <w:ind w:left="2016"/>
      </w:pPr>
      <w:r>
        <w:t>Click Save</w:t>
      </w:r>
    </w:p>
    <w:p w:rsidR="009B0A86" w:rsidRDefault="009B0A86" w:rsidP="009B0A86">
      <w:pPr>
        <w:pStyle w:val="ListParagraph"/>
        <w:ind w:left="2016"/>
      </w:pPr>
    </w:p>
    <w:p w:rsidR="009B0A86" w:rsidRDefault="005E5A5A" w:rsidP="009B0A86">
      <w:pPr>
        <w:pStyle w:val="ListParagraph"/>
        <w:ind w:left="2016"/>
      </w:pPr>
      <w:r>
        <w:rPr>
          <w:noProof/>
        </w:rPr>
        <w:drawing>
          <wp:inline distT="0" distB="0" distL="0" distR="0">
            <wp:extent cx="5000204" cy="3299792"/>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000027" cy="3299675"/>
                    </a:xfrm>
                    <a:prstGeom prst="rect">
                      <a:avLst/>
                    </a:prstGeom>
                    <a:noFill/>
                    <a:ln w="9525">
                      <a:noFill/>
                      <a:miter lim="800000"/>
                      <a:headEnd/>
                      <a:tailEnd/>
                    </a:ln>
                  </pic:spPr>
                </pic:pic>
              </a:graphicData>
            </a:graphic>
          </wp:inline>
        </w:drawing>
      </w:r>
    </w:p>
    <w:p w:rsidR="009B0A86" w:rsidRDefault="009B0A86" w:rsidP="009B0A86">
      <w:pPr>
        <w:pStyle w:val="ListParagraph"/>
        <w:ind w:left="2016"/>
      </w:pPr>
    </w:p>
    <w:p w:rsidR="006C7705" w:rsidRDefault="006C7705" w:rsidP="00341E8D">
      <w:pPr>
        <w:pStyle w:val="ListParagraph"/>
        <w:numPr>
          <w:ilvl w:val="0"/>
          <w:numId w:val="22"/>
        </w:numPr>
        <w:ind w:left="2016"/>
      </w:pPr>
      <w:r>
        <w:t>Return back to the Node Dashboard</w:t>
      </w:r>
    </w:p>
    <w:p w:rsidR="006C7705" w:rsidRDefault="006C7705" w:rsidP="00341E8D">
      <w:pPr>
        <w:pStyle w:val="ListParagraph"/>
        <w:numPr>
          <w:ilvl w:val="0"/>
          <w:numId w:val="22"/>
        </w:numPr>
        <w:ind w:left="2016"/>
      </w:pPr>
      <w:r>
        <w:t>Click “Data Wizard Configuration” under the “Node Configuration” Module</w:t>
      </w:r>
    </w:p>
    <w:p w:rsidR="006C7705" w:rsidRDefault="006C7705" w:rsidP="006C7705">
      <w:pPr>
        <w:pStyle w:val="ListParagraph"/>
        <w:ind w:left="1296"/>
      </w:pPr>
    </w:p>
    <w:p w:rsidR="006C7705" w:rsidRDefault="006C7705" w:rsidP="006C7705">
      <w:pPr>
        <w:jc w:val="center"/>
      </w:pPr>
      <w:r>
        <w:rPr>
          <w:noProof/>
        </w:rPr>
        <w:lastRenderedPageBreak/>
        <w:drawing>
          <wp:inline distT="0" distB="0" distL="0" distR="0">
            <wp:extent cx="4620042" cy="23816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0042" cy="2381693"/>
                    </a:xfrm>
                    <a:prstGeom prst="rect">
                      <a:avLst/>
                    </a:prstGeom>
                  </pic:spPr>
                </pic:pic>
              </a:graphicData>
            </a:graphic>
          </wp:inline>
        </w:drawing>
      </w:r>
    </w:p>
    <w:p w:rsidR="006C7705" w:rsidRDefault="006C7705" w:rsidP="006C7705">
      <w:pPr>
        <w:pStyle w:val="ListParagraph"/>
        <w:ind w:left="1296"/>
      </w:pPr>
    </w:p>
    <w:p w:rsidR="006C7705" w:rsidRDefault="006C7705" w:rsidP="00341E8D">
      <w:pPr>
        <w:pStyle w:val="ListParagraph"/>
        <w:numPr>
          <w:ilvl w:val="0"/>
          <w:numId w:val="22"/>
        </w:numPr>
        <w:ind w:left="2016"/>
      </w:pPr>
      <w:r>
        <w:t>Within the page, select “AQS_AirVision_Solicit_v2” from the dropdown menu. Locate the DataWizardConfigAQS_AirVision_Solicit_v2EPA.xml file, and press “Upload”</w:t>
      </w:r>
    </w:p>
    <w:p w:rsidR="006C7705" w:rsidRDefault="006C7705" w:rsidP="006C7705">
      <w:pPr>
        <w:pStyle w:val="ListParagraph"/>
        <w:ind w:left="1296"/>
      </w:pPr>
    </w:p>
    <w:p w:rsidR="006C7705" w:rsidRDefault="006C7705" w:rsidP="006C7705">
      <w:pPr>
        <w:pStyle w:val="ListParagraph"/>
        <w:ind w:left="1296"/>
      </w:pPr>
    </w:p>
    <w:p w:rsidR="006C7705" w:rsidRDefault="006C7705" w:rsidP="006C7705">
      <w:pPr>
        <w:jc w:val="center"/>
      </w:pPr>
      <w:r>
        <w:rPr>
          <w:noProof/>
        </w:rPr>
        <w:drawing>
          <wp:inline distT="0" distB="0" distL="0" distR="0">
            <wp:extent cx="5715000" cy="1933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Query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1933575"/>
                    </a:xfrm>
                    <a:prstGeom prst="rect">
                      <a:avLst/>
                    </a:prstGeom>
                  </pic:spPr>
                </pic:pic>
              </a:graphicData>
            </a:graphic>
          </wp:inline>
        </w:drawing>
      </w:r>
    </w:p>
    <w:p w:rsidR="006C7705" w:rsidRPr="006C7705" w:rsidRDefault="006C7705" w:rsidP="006C7705"/>
    <w:p w:rsidR="00B16F8A" w:rsidRPr="008D7214" w:rsidRDefault="006C7705" w:rsidP="00E44676">
      <w:pPr>
        <w:pStyle w:val="Heading2"/>
        <w:numPr>
          <w:ilvl w:val="2"/>
          <w:numId w:val="1"/>
        </w:numPr>
        <w:spacing w:after="200" w:line="276" w:lineRule="auto"/>
        <w:ind w:left="1656"/>
      </w:pPr>
      <w:bookmarkStart w:id="92" w:name="_Toc314678878"/>
      <w:r>
        <w:t>AQS_AirVision</w:t>
      </w:r>
      <w:r w:rsidR="00B16F8A" w:rsidRPr="008D7214">
        <w:t>_v2</w:t>
      </w:r>
      <w:r w:rsidR="002D5224">
        <w:t xml:space="preserve"> Task</w:t>
      </w:r>
      <w:bookmarkEnd w:id="92"/>
    </w:p>
    <w:p w:rsidR="006C7705" w:rsidRDefault="006C7705" w:rsidP="00341E8D">
      <w:pPr>
        <w:pStyle w:val="ListParagraph"/>
        <w:numPr>
          <w:ilvl w:val="0"/>
          <w:numId w:val="23"/>
        </w:numPr>
        <w:ind w:left="2016"/>
      </w:pPr>
      <w:r>
        <w:t>Locate the “Node Domains” module from the Node Dashboard.</w:t>
      </w:r>
    </w:p>
    <w:p w:rsidR="006C7705" w:rsidRDefault="006C7705" w:rsidP="00341E8D">
      <w:pPr>
        <w:pStyle w:val="ListParagraph"/>
        <w:numPr>
          <w:ilvl w:val="0"/>
          <w:numId w:val="23"/>
        </w:numPr>
        <w:ind w:left="2016"/>
      </w:pPr>
      <w:r w:rsidRPr="000659F6">
        <w:t xml:space="preserve">Under the </w:t>
      </w:r>
      <w:r>
        <w:t>“</w:t>
      </w:r>
      <w:r w:rsidRPr="000659F6">
        <w:t>Node Domains</w:t>
      </w:r>
      <w:r>
        <w:t>” module</w:t>
      </w:r>
      <w:r w:rsidRPr="000659F6">
        <w:t xml:space="preserve">, click the “Go to Operations” link for the </w:t>
      </w:r>
      <w:r>
        <w:t>AQS</w:t>
      </w:r>
      <w:r w:rsidRPr="000659F6">
        <w:t xml:space="preserve"> Domain</w:t>
      </w:r>
    </w:p>
    <w:p w:rsidR="006C7705" w:rsidRDefault="006C7705" w:rsidP="006C7705">
      <w:pPr>
        <w:pStyle w:val="ListParagraph"/>
        <w:ind w:left="1440"/>
      </w:pPr>
    </w:p>
    <w:p w:rsidR="006C7705" w:rsidRDefault="006C7705" w:rsidP="006C7705">
      <w:pPr>
        <w:pStyle w:val="ListParagraph"/>
        <w:ind w:left="1440"/>
      </w:pPr>
      <w:r>
        <w:rPr>
          <w:noProof/>
        </w:rPr>
        <w:lastRenderedPageBreak/>
        <w:drawing>
          <wp:inline distT="0" distB="0" distL="0" distR="0">
            <wp:extent cx="3508744" cy="28471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8" cy="2849880"/>
                    </a:xfrm>
                    <a:prstGeom prst="rect">
                      <a:avLst/>
                    </a:prstGeom>
                  </pic:spPr>
                </pic:pic>
              </a:graphicData>
            </a:graphic>
          </wp:inline>
        </w:drawing>
      </w:r>
    </w:p>
    <w:p w:rsidR="006C7705" w:rsidRPr="000659F6" w:rsidRDefault="006C7705" w:rsidP="006C7705">
      <w:pPr>
        <w:pStyle w:val="ListParagraph"/>
        <w:ind w:left="1440"/>
      </w:pPr>
    </w:p>
    <w:p w:rsidR="006C7705" w:rsidRPr="000659F6" w:rsidRDefault="006C7705" w:rsidP="00341E8D">
      <w:pPr>
        <w:pStyle w:val="ListParagraph"/>
        <w:numPr>
          <w:ilvl w:val="0"/>
          <w:numId w:val="23"/>
        </w:numPr>
        <w:ind w:left="2016"/>
      </w:pPr>
      <w:r w:rsidRPr="000659F6">
        <w:t xml:space="preserve">Click </w:t>
      </w:r>
      <w:r>
        <w:t xml:space="preserve">the </w:t>
      </w:r>
      <w:r w:rsidRPr="000659F6">
        <w:t>“</w:t>
      </w:r>
      <w:r>
        <w:t>Create Operation</w:t>
      </w:r>
      <w:r w:rsidRPr="000659F6">
        <w:t>” button</w:t>
      </w:r>
    </w:p>
    <w:p w:rsidR="006C7705" w:rsidRDefault="006C7705" w:rsidP="00341E8D">
      <w:pPr>
        <w:pStyle w:val="ListParagraph"/>
        <w:numPr>
          <w:ilvl w:val="0"/>
          <w:numId w:val="23"/>
        </w:numPr>
        <w:ind w:left="2016"/>
      </w:pPr>
      <w:r>
        <w:t>In the proceeding page, input the following parameters:</w:t>
      </w:r>
    </w:p>
    <w:p w:rsidR="006C7705" w:rsidRDefault="006C7705" w:rsidP="00341E8D">
      <w:pPr>
        <w:pStyle w:val="ListParagraph"/>
        <w:numPr>
          <w:ilvl w:val="0"/>
          <w:numId w:val="19"/>
        </w:numPr>
        <w:ind w:left="2376"/>
      </w:pPr>
      <w:r>
        <w:t xml:space="preserve">Enter </w:t>
      </w:r>
      <w:r w:rsidR="00643C30">
        <w:t>“</w:t>
      </w:r>
      <w:r>
        <w:t>AQS_AirVision_v2” for Operation Name</w:t>
      </w:r>
    </w:p>
    <w:p w:rsidR="006C7705" w:rsidRDefault="006C7705" w:rsidP="00341E8D">
      <w:pPr>
        <w:pStyle w:val="ListParagraph"/>
        <w:numPr>
          <w:ilvl w:val="0"/>
          <w:numId w:val="19"/>
        </w:numPr>
        <w:ind w:left="2376"/>
      </w:pPr>
      <w:r>
        <w:t>Select “Running” for Operation Status</w:t>
      </w:r>
    </w:p>
    <w:p w:rsidR="006C7705" w:rsidRDefault="006C7705" w:rsidP="00341E8D">
      <w:pPr>
        <w:pStyle w:val="ListParagraph"/>
        <w:numPr>
          <w:ilvl w:val="0"/>
          <w:numId w:val="19"/>
        </w:numPr>
        <w:ind w:left="2376"/>
      </w:pPr>
      <w:r>
        <w:t>Select “SCHEDULED_TASK” for Operation Type</w:t>
      </w:r>
    </w:p>
    <w:p w:rsidR="006C7705" w:rsidRDefault="006C7705" w:rsidP="00341E8D">
      <w:pPr>
        <w:pStyle w:val="ListParagraph"/>
        <w:numPr>
          <w:ilvl w:val="0"/>
          <w:numId w:val="19"/>
        </w:numPr>
        <w:ind w:left="2376"/>
      </w:pPr>
      <w:r>
        <w:t>Select “Yes” for Using Data Flow Wizard</w:t>
      </w:r>
    </w:p>
    <w:p w:rsidR="006C7705" w:rsidRDefault="006C7705" w:rsidP="00341E8D">
      <w:pPr>
        <w:pStyle w:val="ListParagraph"/>
        <w:numPr>
          <w:ilvl w:val="0"/>
          <w:numId w:val="19"/>
        </w:numPr>
        <w:ind w:left="2376"/>
      </w:pPr>
      <w:r>
        <w:t>Click “Next”</w:t>
      </w:r>
    </w:p>
    <w:p w:rsidR="006C7705" w:rsidRDefault="006C7705" w:rsidP="006C7705">
      <w:pPr>
        <w:pStyle w:val="ListParagraph"/>
        <w:ind w:left="1656"/>
      </w:pPr>
    </w:p>
    <w:p w:rsidR="006C7705" w:rsidRDefault="006C7705" w:rsidP="00341E8D">
      <w:pPr>
        <w:jc w:val="center"/>
      </w:pPr>
      <w:r>
        <w:rPr>
          <w:noProof/>
        </w:rPr>
        <w:drawing>
          <wp:inline distT="0" distB="0" distL="0" distR="0">
            <wp:extent cx="4169855" cy="264359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9855" cy="2643595"/>
                    </a:xfrm>
                    <a:prstGeom prst="rect">
                      <a:avLst/>
                    </a:prstGeom>
                  </pic:spPr>
                </pic:pic>
              </a:graphicData>
            </a:graphic>
          </wp:inline>
        </w:drawing>
      </w:r>
    </w:p>
    <w:p w:rsidR="006C7705" w:rsidRDefault="006C7705" w:rsidP="00341E8D">
      <w:pPr>
        <w:pStyle w:val="ListParagraph"/>
        <w:numPr>
          <w:ilvl w:val="0"/>
          <w:numId w:val="23"/>
        </w:numPr>
        <w:ind w:left="2016"/>
      </w:pPr>
      <w:r>
        <w:t>On the next page, input the following parameters:</w:t>
      </w:r>
    </w:p>
    <w:p w:rsidR="006C7705" w:rsidRDefault="006C7705" w:rsidP="00341E8D">
      <w:pPr>
        <w:pStyle w:val="ListParagraph"/>
        <w:numPr>
          <w:ilvl w:val="0"/>
          <w:numId w:val="20"/>
        </w:numPr>
        <w:ind w:left="2376"/>
      </w:pPr>
      <w:r>
        <w:t>Select “Yes” for Include in publishing to ENDS</w:t>
      </w:r>
    </w:p>
    <w:p w:rsidR="006C7705" w:rsidRDefault="006C7705" w:rsidP="00341E8D">
      <w:pPr>
        <w:pStyle w:val="ListParagraph"/>
        <w:numPr>
          <w:ilvl w:val="0"/>
          <w:numId w:val="20"/>
        </w:numPr>
        <w:ind w:left="2376"/>
      </w:pPr>
      <w:r>
        <w:t>Select “No” to Require explicit NAAS Rights to execute this operation</w:t>
      </w:r>
    </w:p>
    <w:p w:rsidR="006C7705" w:rsidRDefault="006C7705" w:rsidP="00341E8D">
      <w:pPr>
        <w:pStyle w:val="ListParagraph"/>
        <w:numPr>
          <w:ilvl w:val="0"/>
          <w:numId w:val="20"/>
        </w:numPr>
        <w:ind w:left="2376"/>
      </w:pPr>
      <w:r>
        <w:t>Input the following with regards to the table shown below:</w:t>
      </w:r>
    </w:p>
    <w:p w:rsidR="00643C30" w:rsidRDefault="00643C30" w:rsidP="00643C30"/>
    <w:p w:rsidR="00643C30" w:rsidRDefault="00643C30" w:rsidP="00643C30"/>
    <w:p w:rsidR="00643C30" w:rsidRDefault="00643C30" w:rsidP="00643C30"/>
    <w:tbl>
      <w:tblPr>
        <w:tblStyle w:val="TableGrid"/>
        <w:tblW w:w="8730" w:type="dxa"/>
        <w:tblInd w:w="1098" w:type="dxa"/>
        <w:tblLayout w:type="fixed"/>
        <w:tblLook w:val="04A0"/>
      </w:tblPr>
      <w:tblGrid>
        <w:gridCol w:w="1260"/>
        <w:gridCol w:w="2610"/>
        <w:gridCol w:w="4860"/>
      </w:tblGrid>
      <w:tr w:rsidR="004031C3" w:rsidTr="006914E2">
        <w:tc>
          <w:tcPr>
            <w:tcW w:w="1260" w:type="dxa"/>
            <w:vAlign w:val="center"/>
          </w:tcPr>
          <w:p w:rsidR="004031C3" w:rsidRPr="00FE35F3" w:rsidRDefault="004031C3" w:rsidP="00FB21CF">
            <w:pPr>
              <w:pStyle w:val="ListParagraph"/>
              <w:ind w:left="0"/>
              <w:jc w:val="center"/>
              <w:rPr>
                <w:b/>
              </w:rPr>
            </w:pPr>
            <w:r w:rsidRPr="00FE35F3">
              <w:rPr>
                <w:b/>
              </w:rPr>
              <w:lastRenderedPageBreak/>
              <w:t>Sequence</w:t>
            </w:r>
          </w:p>
        </w:tc>
        <w:tc>
          <w:tcPr>
            <w:tcW w:w="2610" w:type="dxa"/>
            <w:vAlign w:val="center"/>
          </w:tcPr>
          <w:p w:rsidR="004031C3" w:rsidRPr="00FE35F3" w:rsidRDefault="004031C3" w:rsidP="00FB21CF">
            <w:pPr>
              <w:pStyle w:val="ListParagraph"/>
              <w:ind w:left="0"/>
              <w:jc w:val="center"/>
              <w:rPr>
                <w:b/>
              </w:rPr>
            </w:pPr>
            <w:r w:rsidRPr="00FE35F3">
              <w:rPr>
                <w:b/>
              </w:rPr>
              <w:t>Parameter Name</w:t>
            </w:r>
          </w:p>
        </w:tc>
        <w:tc>
          <w:tcPr>
            <w:tcW w:w="4860" w:type="dxa"/>
            <w:vAlign w:val="center"/>
          </w:tcPr>
          <w:p w:rsidR="004031C3" w:rsidRPr="00FE35F3" w:rsidRDefault="001E235B" w:rsidP="00FB21CF">
            <w:pPr>
              <w:pStyle w:val="ListParagraph"/>
              <w:ind w:left="0"/>
              <w:jc w:val="center"/>
              <w:rPr>
                <w:b/>
              </w:rPr>
            </w:pPr>
            <w:r>
              <w:rPr>
                <w:b/>
              </w:rPr>
              <w:t xml:space="preserve">Default </w:t>
            </w:r>
            <w:r w:rsidR="004031C3" w:rsidRPr="00FE35F3">
              <w:rPr>
                <w:b/>
              </w:rPr>
              <w:t>Value</w:t>
            </w:r>
          </w:p>
        </w:tc>
      </w:tr>
      <w:tr w:rsidR="004031C3" w:rsidTr="006914E2">
        <w:tc>
          <w:tcPr>
            <w:tcW w:w="1260" w:type="dxa"/>
            <w:vAlign w:val="center"/>
          </w:tcPr>
          <w:p w:rsidR="004031C3" w:rsidRDefault="004031C3" w:rsidP="00FE35F3">
            <w:pPr>
              <w:pStyle w:val="ListParagraph"/>
              <w:ind w:left="0"/>
              <w:jc w:val="center"/>
            </w:pPr>
            <w:r>
              <w:t>1</w:t>
            </w:r>
          </w:p>
        </w:tc>
        <w:tc>
          <w:tcPr>
            <w:tcW w:w="2610" w:type="dxa"/>
            <w:vAlign w:val="center"/>
          </w:tcPr>
          <w:p w:rsidR="004031C3" w:rsidRDefault="004031C3" w:rsidP="00FB21CF">
            <w:pPr>
              <w:pStyle w:val="ListParagraph"/>
              <w:ind w:left="0"/>
            </w:pPr>
            <w:r>
              <w:t>EPAURL</w:t>
            </w:r>
          </w:p>
        </w:tc>
        <w:tc>
          <w:tcPr>
            <w:tcW w:w="4860" w:type="dxa"/>
            <w:vAlign w:val="center"/>
          </w:tcPr>
          <w:p w:rsidR="004031C3" w:rsidRDefault="00FB21CF" w:rsidP="006C7705">
            <w:pPr>
              <w:pStyle w:val="ListParagraph"/>
              <w:ind w:left="0"/>
            </w:pPr>
            <w:r w:rsidRPr="00FB21CF">
              <w:t>https://testcdxnode64.epacdxnode.net/cdx-enws20/services/NetworkNode2ConditionalMtom</w:t>
            </w:r>
          </w:p>
        </w:tc>
      </w:tr>
      <w:tr w:rsidR="004031C3" w:rsidTr="006914E2">
        <w:tc>
          <w:tcPr>
            <w:tcW w:w="1260" w:type="dxa"/>
            <w:vAlign w:val="center"/>
          </w:tcPr>
          <w:p w:rsidR="004031C3" w:rsidRDefault="004031C3" w:rsidP="00FE35F3">
            <w:pPr>
              <w:pStyle w:val="ListParagraph"/>
              <w:ind w:left="0"/>
              <w:jc w:val="center"/>
            </w:pPr>
            <w:r>
              <w:t>2</w:t>
            </w:r>
          </w:p>
        </w:tc>
        <w:tc>
          <w:tcPr>
            <w:tcW w:w="2610" w:type="dxa"/>
            <w:vAlign w:val="center"/>
          </w:tcPr>
          <w:p w:rsidR="004031C3" w:rsidRDefault="004031C3" w:rsidP="00FB21CF">
            <w:pPr>
              <w:pStyle w:val="ListParagraph"/>
              <w:ind w:left="0"/>
            </w:pPr>
            <w:r>
              <w:t>NAASUserID</w:t>
            </w:r>
          </w:p>
        </w:tc>
        <w:tc>
          <w:tcPr>
            <w:tcW w:w="4860" w:type="dxa"/>
            <w:vAlign w:val="center"/>
          </w:tcPr>
          <w:p w:rsidR="004031C3" w:rsidRDefault="00FB21CF" w:rsidP="006C7705">
            <w:pPr>
              <w:pStyle w:val="ListParagraph"/>
              <w:ind w:left="0"/>
            </w:pPr>
            <w:r>
              <w:t>Input NAAS User ID</w:t>
            </w:r>
          </w:p>
        </w:tc>
      </w:tr>
      <w:tr w:rsidR="004031C3" w:rsidTr="006914E2">
        <w:tc>
          <w:tcPr>
            <w:tcW w:w="1260" w:type="dxa"/>
            <w:vAlign w:val="center"/>
          </w:tcPr>
          <w:p w:rsidR="004031C3" w:rsidRDefault="004031C3" w:rsidP="00FE35F3">
            <w:pPr>
              <w:pStyle w:val="ListParagraph"/>
              <w:ind w:left="0"/>
              <w:jc w:val="center"/>
            </w:pPr>
            <w:r>
              <w:t>3</w:t>
            </w:r>
          </w:p>
        </w:tc>
        <w:tc>
          <w:tcPr>
            <w:tcW w:w="2610" w:type="dxa"/>
            <w:vAlign w:val="center"/>
          </w:tcPr>
          <w:p w:rsidR="004031C3" w:rsidRDefault="004031C3" w:rsidP="00FB21CF">
            <w:pPr>
              <w:pStyle w:val="ListParagraph"/>
              <w:ind w:left="0"/>
            </w:pPr>
            <w:r>
              <w:t>NAASUserPassword</w:t>
            </w:r>
          </w:p>
        </w:tc>
        <w:tc>
          <w:tcPr>
            <w:tcW w:w="4860" w:type="dxa"/>
            <w:vAlign w:val="center"/>
          </w:tcPr>
          <w:p w:rsidR="004031C3" w:rsidRDefault="00FB21CF" w:rsidP="006C7705">
            <w:pPr>
              <w:pStyle w:val="ListParagraph"/>
              <w:ind w:left="0"/>
            </w:pPr>
            <w:r>
              <w:t>Input NAAS User Password</w:t>
            </w:r>
          </w:p>
        </w:tc>
      </w:tr>
      <w:tr w:rsidR="004031C3" w:rsidTr="006914E2">
        <w:tc>
          <w:tcPr>
            <w:tcW w:w="1260" w:type="dxa"/>
            <w:vAlign w:val="center"/>
          </w:tcPr>
          <w:p w:rsidR="004031C3" w:rsidRDefault="004031C3" w:rsidP="00FE35F3">
            <w:pPr>
              <w:pStyle w:val="ListParagraph"/>
              <w:ind w:left="0"/>
              <w:jc w:val="center"/>
            </w:pPr>
            <w:r>
              <w:t>4</w:t>
            </w:r>
          </w:p>
        </w:tc>
        <w:tc>
          <w:tcPr>
            <w:tcW w:w="2610" w:type="dxa"/>
            <w:vAlign w:val="center"/>
          </w:tcPr>
          <w:p w:rsidR="004031C3" w:rsidRDefault="004031C3" w:rsidP="00FB21CF">
            <w:pPr>
              <w:pStyle w:val="ListParagraph"/>
              <w:ind w:left="0"/>
            </w:pPr>
            <w:r>
              <w:t>AirVisionURL</w:t>
            </w:r>
          </w:p>
        </w:tc>
        <w:tc>
          <w:tcPr>
            <w:tcW w:w="4860" w:type="dxa"/>
            <w:vAlign w:val="center"/>
          </w:tcPr>
          <w:p w:rsidR="004031C3" w:rsidRDefault="00FB21CF" w:rsidP="006C7705">
            <w:pPr>
              <w:pStyle w:val="ListParagraph"/>
              <w:ind w:left="0"/>
            </w:pPr>
            <w:r w:rsidRPr="00FB21CF">
              <w:t>http://173.10.212.9:9889/AirVision.Services.WebServices.AQSXml/AQSXmlService/</w:t>
            </w:r>
          </w:p>
        </w:tc>
      </w:tr>
      <w:tr w:rsidR="004031C3" w:rsidTr="006914E2">
        <w:tc>
          <w:tcPr>
            <w:tcW w:w="1260" w:type="dxa"/>
            <w:vAlign w:val="center"/>
          </w:tcPr>
          <w:p w:rsidR="004031C3" w:rsidRDefault="004031C3" w:rsidP="00FE35F3">
            <w:pPr>
              <w:pStyle w:val="ListParagraph"/>
              <w:ind w:left="0"/>
              <w:jc w:val="center"/>
            </w:pPr>
            <w:r>
              <w:t>5</w:t>
            </w:r>
          </w:p>
        </w:tc>
        <w:tc>
          <w:tcPr>
            <w:tcW w:w="2610" w:type="dxa"/>
            <w:vAlign w:val="center"/>
          </w:tcPr>
          <w:p w:rsidR="004031C3" w:rsidRDefault="004031C3" w:rsidP="00FB21CF">
            <w:pPr>
              <w:pStyle w:val="ListParagraph"/>
              <w:ind w:left="0"/>
            </w:pPr>
            <w:r>
              <w:t>FileName</w:t>
            </w:r>
          </w:p>
        </w:tc>
        <w:tc>
          <w:tcPr>
            <w:tcW w:w="4860" w:type="dxa"/>
            <w:vAlign w:val="center"/>
          </w:tcPr>
          <w:p w:rsidR="004031C3" w:rsidRDefault="00FB21CF" w:rsidP="006C7705">
            <w:pPr>
              <w:pStyle w:val="ListParagraph"/>
              <w:ind w:left="0"/>
            </w:pPr>
            <w:r w:rsidRPr="00FB21CF">
              <w:t>AQS_AirVision</w:t>
            </w:r>
          </w:p>
        </w:tc>
      </w:tr>
      <w:tr w:rsidR="004031C3" w:rsidTr="006914E2">
        <w:tc>
          <w:tcPr>
            <w:tcW w:w="1260" w:type="dxa"/>
            <w:vAlign w:val="center"/>
          </w:tcPr>
          <w:p w:rsidR="004031C3" w:rsidRDefault="004031C3" w:rsidP="00FE35F3">
            <w:pPr>
              <w:pStyle w:val="ListParagraph"/>
              <w:ind w:left="0"/>
              <w:jc w:val="center"/>
            </w:pPr>
            <w:r>
              <w:t>6</w:t>
            </w:r>
          </w:p>
        </w:tc>
        <w:tc>
          <w:tcPr>
            <w:tcW w:w="2610" w:type="dxa"/>
            <w:vAlign w:val="center"/>
          </w:tcPr>
          <w:p w:rsidR="004031C3" w:rsidRDefault="004031C3" w:rsidP="00FB21CF">
            <w:pPr>
              <w:pStyle w:val="ListParagraph"/>
              <w:ind w:left="0"/>
            </w:pPr>
            <w:r>
              <w:t>AQSXMLSchemaVersion</w:t>
            </w:r>
          </w:p>
        </w:tc>
        <w:tc>
          <w:tcPr>
            <w:tcW w:w="4860" w:type="dxa"/>
            <w:vAlign w:val="center"/>
          </w:tcPr>
          <w:p w:rsidR="004031C3" w:rsidRDefault="00FB21CF" w:rsidP="006C7705">
            <w:pPr>
              <w:pStyle w:val="ListParagraph"/>
              <w:ind w:left="0"/>
            </w:pPr>
            <w:r>
              <w:t>2.2</w:t>
            </w:r>
          </w:p>
        </w:tc>
      </w:tr>
      <w:tr w:rsidR="004031C3" w:rsidTr="006914E2">
        <w:tc>
          <w:tcPr>
            <w:tcW w:w="1260" w:type="dxa"/>
            <w:vAlign w:val="center"/>
          </w:tcPr>
          <w:p w:rsidR="004031C3" w:rsidRDefault="004031C3" w:rsidP="00FE35F3">
            <w:pPr>
              <w:pStyle w:val="ListParagraph"/>
              <w:ind w:left="0"/>
              <w:jc w:val="center"/>
            </w:pPr>
            <w:r>
              <w:t>7</w:t>
            </w:r>
          </w:p>
        </w:tc>
        <w:tc>
          <w:tcPr>
            <w:tcW w:w="2610" w:type="dxa"/>
            <w:vAlign w:val="center"/>
          </w:tcPr>
          <w:p w:rsidR="004031C3" w:rsidRDefault="004031C3" w:rsidP="00FB21CF">
            <w:pPr>
              <w:pStyle w:val="ListParagraph"/>
              <w:ind w:left="0"/>
            </w:pPr>
            <w:r>
              <w:t>CompressPayload</w:t>
            </w:r>
          </w:p>
        </w:tc>
        <w:tc>
          <w:tcPr>
            <w:tcW w:w="4860" w:type="dxa"/>
            <w:vAlign w:val="center"/>
          </w:tcPr>
          <w:p w:rsidR="004031C3" w:rsidRDefault="00FB21CF" w:rsidP="006C7705">
            <w:pPr>
              <w:pStyle w:val="ListParagraph"/>
              <w:ind w:left="0"/>
            </w:pPr>
            <w:r>
              <w:t>True</w:t>
            </w:r>
          </w:p>
        </w:tc>
      </w:tr>
      <w:tr w:rsidR="004031C3" w:rsidTr="006914E2">
        <w:tc>
          <w:tcPr>
            <w:tcW w:w="1260" w:type="dxa"/>
            <w:vAlign w:val="center"/>
          </w:tcPr>
          <w:p w:rsidR="004031C3" w:rsidRDefault="004031C3" w:rsidP="00FE35F3">
            <w:pPr>
              <w:pStyle w:val="ListParagraph"/>
              <w:ind w:left="0"/>
              <w:jc w:val="center"/>
            </w:pPr>
            <w:r>
              <w:t>8</w:t>
            </w:r>
          </w:p>
        </w:tc>
        <w:tc>
          <w:tcPr>
            <w:tcW w:w="2610" w:type="dxa"/>
            <w:vAlign w:val="center"/>
          </w:tcPr>
          <w:p w:rsidR="004031C3" w:rsidRDefault="004031C3" w:rsidP="00FB21CF">
            <w:pPr>
              <w:pStyle w:val="ListParagraph"/>
              <w:ind w:left="0"/>
            </w:pPr>
            <w:r>
              <w:t>DurationCode</w:t>
            </w:r>
          </w:p>
        </w:tc>
        <w:tc>
          <w:tcPr>
            <w:tcW w:w="4860" w:type="dxa"/>
            <w:vAlign w:val="center"/>
          </w:tcPr>
          <w:p w:rsidR="004031C3" w:rsidRDefault="00FB21CF" w:rsidP="006C7705">
            <w:pPr>
              <w:pStyle w:val="ListParagraph"/>
              <w:ind w:left="0"/>
            </w:pPr>
            <w:r>
              <w:t>1</w:t>
            </w:r>
          </w:p>
        </w:tc>
      </w:tr>
      <w:tr w:rsidR="004031C3" w:rsidTr="006914E2">
        <w:tc>
          <w:tcPr>
            <w:tcW w:w="1260" w:type="dxa"/>
            <w:vAlign w:val="center"/>
          </w:tcPr>
          <w:p w:rsidR="004031C3" w:rsidRDefault="004031C3" w:rsidP="00FE35F3">
            <w:pPr>
              <w:pStyle w:val="ListParagraph"/>
              <w:ind w:left="0"/>
              <w:jc w:val="center"/>
            </w:pPr>
            <w:r>
              <w:t>9</w:t>
            </w:r>
          </w:p>
        </w:tc>
        <w:tc>
          <w:tcPr>
            <w:tcW w:w="2610" w:type="dxa"/>
            <w:vAlign w:val="center"/>
          </w:tcPr>
          <w:p w:rsidR="004031C3" w:rsidRDefault="004031C3" w:rsidP="00FB21CF">
            <w:pPr>
              <w:pStyle w:val="ListParagraph"/>
              <w:ind w:left="0"/>
            </w:pPr>
            <w:r>
              <w:t>StartTime</w:t>
            </w:r>
          </w:p>
        </w:tc>
        <w:tc>
          <w:tcPr>
            <w:tcW w:w="4860" w:type="dxa"/>
            <w:vAlign w:val="center"/>
          </w:tcPr>
          <w:p w:rsidR="004031C3" w:rsidRDefault="00FB21CF" w:rsidP="006C7705">
            <w:pPr>
              <w:pStyle w:val="ListParagraph"/>
              <w:ind w:left="0"/>
            </w:pPr>
            <w:r w:rsidRPr="00FB21CF">
              <w:t>2011-10-01</w:t>
            </w:r>
          </w:p>
        </w:tc>
      </w:tr>
      <w:tr w:rsidR="004031C3" w:rsidTr="006914E2">
        <w:tc>
          <w:tcPr>
            <w:tcW w:w="1260" w:type="dxa"/>
            <w:vAlign w:val="center"/>
          </w:tcPr>
          <w:p w:rsidR="004031C3" w:rsidRDefault="004031C3" w:rsidP="00FE35F3">
            <w:pPr>
              <w:pStyle w:val="ListParagraph"/>
              <w:ind w:left="0"/>
              <w:jc w:val="center"/>
            </w:pPr>
            <w:r>
              <w:t>10</w:t>
            </w:r>
          </w:p>
        </w:tc>
        <w:tc>
          <w:tcPr>
            <w:tcW w:w="2610" w:type="dxa"/>
            <w:vAlign w:val="center"/>
          </w:tcPr>
          <w:p w:rsidR="004031C3" w:rsidRDefault="004031C3" w:rsidP="00FB21CF">
            <w:pPr>
              <w:pStyle w:val="ListParagraph"/>
              <w:ind w:left="0"/>
            </w:pPr>
            <w:r>
              <w:t>EndTime</w:t>
            </w:r>
          </w:p>
        </w:tc>
        <w:tc>
          <w:tcPr>
            <w:tcW w:w="4860" w:type="dxa"/>
            <w:vAlign w:val="center"/>
          </w:tcPr>
          <w:p w:rsidR="004031C3" w:rsidRDefault="00FB21CF" w:rsidP="006C7705">
            <w:pPr>
              <w:pStyle w:val="ListParagraph"/>
              <w:ind w:left="0"/>
            </w:pPr>
            <w:r w:rsidRPr="00FB21CF">
              <w:t>2011-11-30</w:t>
            </w:r>
          </w:p>
        </w:tc>
      </w:tr>
      <w:tr w:rsidR="004031C3" w:rsidTr="006914E2">
        <w:tc>
          <w:tcPr>
            <w:tcW w:w="1260" w:type="dxa"/>
            <w:vAlign w:val="center"/>
          </w:tcPr>
          <w:p w:rsidR="004031C3" w:rsidRDefault="004031C3" w:rsidP="00FE35F3">
            <w:pPr>
              <w:pStyle w:val="ListParagraph"/>
              <w:ind w:left="0"/>
              <w:jc w:val="center"/>
            </w:pPr>
            <w:r>
              <w:t>11</w:t>
            </w:r>
          </w:p>
        </w:tc>
        <w:tc>
          <w:tcPr>
            <w:tcW w:w="2610" w:type="dxa"/>
            <w:vAlign w:val="center"/>
          </w:tcPr>
          <w:p w:rsidR="004031C3" w:rsidRDefault="004031C3" w:rsidP="00FB21CF">
            <w:pPr>
              <w:pStyle w:val="ListParagraph"/>
              <w:ind w:left="0"/>
            </w:pPr>
            <w:r>
              <w:t>SendOnlyQAData</w:t>
            </w:r>
          </w:p>
        </w:tc>
        <w:tc>
          <w:tcPr>
            <w:tcW w:w="4860" w:type="dxa"/>
            <w:vAlign w:val="center"/>
          </w:tcPr>
          <w:p w:rsidR="004031C3" w:rsidRDefault="00FB21CF" w:rsidP="006C7705">
            <w:pPr>
              <w:pStyle w:val="ListParagraph"/>
              <w:ind w:left="0"/>
            </w:pPr>
            <w:r>
              <w:t>False</w:t>
            </w:r>
          </w:p>
        </w:tc>
      </w:tr>
      <w:tr w:rsidR="004031C3" w:rsidTr="006914E2">
        <w:tc>
          <w:tcPr>
            <w:tcW w:w="1260" w:type="dxa"/>
            <w:vAlign w:val="center"/>
          </w:tcPr>
          <w:p w:rsidR="004031C3" w:rsidRDefault="004031C3" w:rsidP="00FE35F3">
            <w:pPr>
              <w:pStyle w:val="ListParagraph"/>
              <w:ind w:left="0"/>
              <w:jc w:val="center"/>
            </w:pPr>
            <w:r>
              <w:t>12</w:t>
            </w:r>
          </w:p>
        </w:tc>
        <w:tc>
          <w:tcPr>
            <w:tcW w:w="2610" w:type="dxa"/>
            <w:vAlign w:val="center"/>
          </w:tcPr>
          <w:p w:rsidR="004031C3" w:rsidRDefault="004031C3" w:rsidP="00FB21CF">
            <w:pPr>
              <w:pStyle w:val="ListParagraph"/>
              <w:ind w:left="0"/>
            </w:pPr>
            <w:r>
              <w:t>SendRATransactions</w:t>
            </w:r>
          </w:p>
        </w:tc>
        <w:tc>
          <w:tcPr>
            <w:tcW w:w="4860" w:type="dxa"/>
            <w:vAlign w:val="center"/>
          </w:tcPr>
          <w:p w:rsidR="004031C3" w:rsidRDefault="00FB21CF" w:rsidP="006C7705">
            <w:pPr>
              <w:pStyle w:val="ListParagraph"/>
              <w:ind w:left="0"/>
            </w:pPr>
            <w:r>
              <w:t>True</w:t>
            </w:r>
          </w:p>
        </w:tc>
      </w:tr>
      <w:tr w:rsidR="004031C3" w:rsidTr="006914E2">
        <w:tc>
          <w:tcPr>
            <w:tcW w:w="1260" w:type="dxa"/>
            <w:vAlign w:val="center"/>
          </w:tcPr>
          <w:p w:rsidR="004031C3" w:rsidRDefault="004031C3" w:rsidP="00FE35F3">
            <w:pPr>
              <w:pStyle w:val="ListParagraph"/>
              <w:ind w:left="0"/>
              <w:jc w:val="center"/>
            </w:pPr>
            <w:r>
              <w:t>13</w:t>
            </w:r>
          </w:p>
        </w:tc>
        <w:tc>
          <w:tcPr>
            <w:tcW w:w="2610" w:type="dxa"/>
            <w:vAlign w:val="center"/>
          </w:tcPr>
          <w:p w:rsidR="004031C3" w:rsidRDefault="004031C3" w:rsidP="00FB21CF">
            <w:pPr>
              <w:pStyle w:val="ListParagraph"/>
              <w:ind w:left="0"/>
            </w:pPr>
            <w:r>
              <w:t>SendRBTransactions</w:t>
            </w:r>
          </w:p>
        </w:tc>
        <w:tc>
          <w:tcPr>
            <w:tcW w:w="4860" w:type="dxa"/>
            <w:vAlign w:val="center"/>
          </w:tcPr>
          <w:p w:rsidR="004031C3" w:rsidRDefault="00FB21CF" w:rsidP="006C7705">
            <w:pPr>
              <w:pStyle w:val="ListParagraph"/>
              <w:ind w:left="0"/>
            </w:pPr>
            <w:r>
              <w:t>True</w:t>
            </w:r>
          </w:p>
        </w:tc>
      </w:tr>
      <w:tr w:rsidR="004031C3" w:rsidTr="006914E2">
        <w:tc>
          <w:tcPr>
            <w:tcW w:w="1260" w:type="dxa"/>
            <w:vAlign w:val="center"/>
          </w:tcPr>
          <w:p w:rsidR="004031C3" w:rsidRDefault="004031C3" w:rsidP="00FE35F3">
            <w:pPr>
              <w:pStyle w:val="ListParagraph"/>
              <w:ind w:left="0"/>
              <w:jc w:val="center"/>
            </w:pPr>
            <w:r>
              <w:t>14</w:t>
            </w:r>
          </w:p>
        </w:tc>
        <w:tc>
          <w:tcPr>
            <w:tcW w:w="2610" w:type="dxa"/>
            <w:vAlign w:val="center"/>
          </w:tcPr>
          <w:p w:rsidR="004031C3" w:rsidRDefault="004031C3" w:rsidP="00FB21CF">
            <w:pPr>
              <w:pStyle w:val="ListParagraph"/>
              <w:ind w:left="0"/>
            </w:pPr>
            <w:r>
              <w:t>SendRDTransactions</w:t>
            </w:r>
          </w:p>
        </w:tc>
        <w:tc>
          <w:tcPr>
            <w:tcW w:w="4860" w:type="dxa"/>
            <w:vAlign w:val="center"/>
          </w:tcPr>
          <w:p w:rsidR="004031C3" w:rsidRDefault="00FB21CF" w:rsidP="006C7705">
            <w:pPr>
              <w:pStyle w:val="ListParagraph"/>
              <w:ind w:left="0"/>
            </w:pPr>
            <w:r>
              <w:t>True</w:t>
            </w:r>
          </w:p>
        </w:tc>
      </w:tr>
      <w:tr w:rsidR="004031C3" w:rsidTr="006914E2">
        <w:tc>
          <w:tcPr>
            <w:tcW w:w="1260" w:type="dxa"/>
            <w:vAlign w:val="center"/>
          </w:tcPr>
          <w:p w:rsidR="004031C3" w:rsidRDefault="004031C3" w:rsidP="00FE35F3">
            <w:pPr>
              <w:pStyle w:val="ListParagraph"/>
              <w:ind w:left="0"/>
              <w:jc w:val="center"/>
            </w:pPr>
            <w:r>
              <w:t>15</w:t>
            </w:r>
          </w:p>
        </w:tc>
        <w:tc>
          <w:tcPr>
            <w:tcW w:w="2610" w:type="dxa"/>
            <w:vAlign w:val="center"/>
          </w:tcPr>
          <w:p w:rsidR="004031C3" w:rsidRDefault="004031C3" w:rsidP="00FB21CF">
            <w:pPr>
              <w:pStyle w:val="ListParagraph"/>
              <w:ind w:left="0"/>
            </w:pPr>
            <w:r>
              <w:t>SendRPTransactions</w:t>
            </w:r>
          </w:p>
        </w:tc>
        <w:tc>
          <w:tcPr>
            <w:tcW w:w="4860" w:type="dxa"/>
            <w:vAlign w:val="center"/>
          </w:tcPr>
          <w:p w:rsidR="004031C3" w:rsidRDefault="00FB21CF" w:rsidP="006C7705">
            <w:pPr>
              <w:pStyle w:val="ListParagraph"/>
              <w:ind w:left="0"/>
            </w:pPr>
            <w:r>
              <w:t>True</w:t>
            </w:r>
          </w:p>
        </w:tc>
      </w:tr>
      <w:tr w:rsidR="004031C3" w:rsidTr="006914E2">
        <w:tc>
          <w:tcPr>
            <w:tcW w:w="1260" w:type="dxa"/>
            <w:vAlign w:val="center"/>
          </w:tcPr>
          <w:p w:rsidR="004031C3" w:rsidRDefault="004031C3" w:rsidP="00FE35F3">
            <w:pPr>
              <w:pStyle w:val="ListParagraph"/>
              <w:ind w:left="0"/>
              <w:jc w:val="center"/>
            </w:pPr>
            <w:r>
              <w:t>16</w:t>
            </w:r>
          </w:p>
        </w:tc>
        <w:tc>
          <w:tcPr>
            <w:tcW w:w="2610" w:type="dxa"/>
            <w:vAlign w:val="center"/>
          </w:tcPr>
          <w:p w:rsidR="004031C3" w:rsidRDefault="004031C3" w:rsidP="00FB21CF">
            <w:pPr>
              <w:pStyle w:val="ListParagraph"/>
              <w:ind w:left="0"/>
            </w:pPr>
            <w:r>
              <w:t>AuthorName</w:t>
            </w:r>
          </w:p>
        </w:tc>
        <w:tc>
          <w:tcPr>
            <w:tcW w:w="4860" w:type="dxa"/>
            <w:vAlign w:val="center"/>
          </w:tcPr>
          <w:p w:rsidR="004031C3" w:rsidRDefault="00FB21CF" w:rsidP="006C7705">
            <w:pPr>
              <w:pStyle w:val="ListParagraph"/>
              <w:ind w:left="0"/>
            </w:pPr>
            <w:r>
              <w:t>Input Author Name</w:t>
            </w:r>
          </w:p>
        </w:tc>
      </w:tr>
      <w:tr w:rsidR="004031C3" w:rsidTr="006914E2">
        <w:tc>
          <w:tcPr>
            <w:tcW w:w="1260" w:type="dxa"/>
            <w:vAlign w:val="center"/>
          </w:tcPr>
          <w:p w:rsidR="004031C3" w:rsidRDefault="004031C3" w:rsidP="00FE35F3">
            <w:pPr>
              <w:pStyle w:val="ListParagraph"/>
              <w:ind w:left="0"/>
              <w:jc w:val="center"/>
            </w:pPr>
            <w:r>
              <w:t>17</w:t>
            </w:r>
          </w:p>
        </w:tc>
        <w:tc>
          <w:tcPr>
            <w:tcW w:w="2610" w:type="dxa"/>
            <w:vAlign w:val="center"/>
          </w:tcPr>
          <w:p w:rsidR="004031C3" w:rsidRDefault="004031C3" w:rsidP="00FB21CF">
            <w:pPr>
              <w:pStyle w:val="ListParagraph"/>
              <w:ind w:left="0"/>
            </w:pPr>
            <w:r>
              <w:t>OrganizationName</w:t>
            </w:r>
          </w:p>
        </w:tc>
        <w:tc>
          <w:tcPr>
            <w:tcW w:w="4860" w:type="dxa"/>
            <w:vAlign w:val="center"/>
          </w:tcPr>
          <w:p w:rsidR="004031C3" w:rsidRDefault="00FB21CF" w:rsidP="006C7705">
            <w:pPr>
              <w:pStyle w:val="ListParagraph"/>
              <w:ind w:left="0"/>
            </w:pPr>
            <w:r>
              <w:t>Input Organization Name</w:t>
            </w:r>
          </w:p>
        </w:tc>
      </w:tr>
      <w:tr w:rsidR="004031C3" w:rsidTr="006914E2">
        <w:tc>
          <w:tcPr>
            <w:tcW w:w="1260" w:type="dxa"/>
            <w:vAlign w:val="center"/>
          </w:tcPr>
          <w:p w:rsidR="004031C3" w:rsidRDefault="004031C3" w:rsidP="00FE35F3">
            <w:pPr>
              <w:pStyle w:val="ListParagraph"/>
              <w:ind w:left="0"/>
              <w:jc w:val="center"/>
            </w:pPr>
            <w:r>
              <w:t>18</w:t>
            </w:r>
          </w:p>
        </w:tc>
        <w:tc>
          <w:tcPr>
            <w:tcW w:w="2610" w:type="dxa"/>
            <w:vAlign w:val="center"/>
          </w:tcPr>
          <w:p w:rsidR="004031C3" w:rsidRDefault="004031C3" w:rsidP="00FB21CF">
            <w:pPr>
              <w:pStyle w:val="ListParagraph"/>
              <w:ind w:left="0"/>
            </w:pPr>
            <w:r>
              <w:t>DocumentTitle</w:t>
            </w:r>
          </w:p>
        </w:tc>
        <w:tc>
          <w:tcPr>
            <w:tcW w:w="4860" w:type="dxa"/>
            <w:vAlign w:val="center"/>
          </w:tcPr>
          <w:p w:rsidR="004031C3" w:rsidRDefault="00FB21CF" w:rsidP="006C7705">
            <w:pPr>
              <w:pStyle w:val="ListParagraph"/>
              <w:ind w:left="0"/>
            </w:pPr>
            <w:r>
              <w:t>Input Document Title</w:t>
            </w:r>
          </w:p>
        </w:tc>
      </w:tr>
      <w:tr w:rsidR="004031C3" w:rsidTr="006914E2">
        <w:tc>
          <w:tcPr>
            <w:tcW w:w="1260" w:type="dxa"/>
            <w:vAlign w:val="center"/>
          </w:tcPr>
          <w:p w:rsidR="004031C3" w:rsidRDefault="004031C3" w:rsidP="00FE35F3">
            <w:pPr>
              <w:pStyle w:val="ListParagraph"/>
              <w:ind w:left="0"/>
              <w:jc w:val="center"/>
            </w:pPr>
            <w:r>
              <w:t>19</w:t>
            </w:r>
          </w:p>
        </w:tc>
        <w:tc>
          <w:tcPr>
            <w:tcW w:w="2610" w:type="dxa"/>
            <w:vAlign w:val="center"/>
          </w:tcPr>
          <w:p w:rsidR="004031C3" w:rsidRDefault="004031C3" w:rsidP="00FB21CF">
            <w:pPr>
              <w:pStyle w:val="ListParagraph"/>
              <w:ind w:left="0"/>
            </w:pPr>
            <w:r>
              <w:t>AQSUserID</w:t>
            </w:r>
          </w:p>
        </w:tc>
        <w:tc>
          <w:tcPr>
            <w:tcW w:w="4860" w:type="dxa"/>
            <w:vAlign w:val="center"/>
          </w:tcPr>
          <w:p w:rsidR="004031C3" w:rsidRDefault="00FB21CF" w:rsidP="006C7705">
            <w:pPr>
              <w:pStyle w:val="ListParagraph"/>
              <w:ind w:left="0"/>
            </w:pPr>
            <w:r>
              <w:t>Input AQS User ID</w:t>
            </w:r>
          </w:p>
        </w:tc>
      </w:tr>
      <w:tr w:rsidR="004031C3" w:rsidTr="006914E2">
        <w:tc>
          <w:tcPr>
            <w:tcW w:w="1260" w:type="dxa"/>
            <w:vAlign w:val="center"/>
          </w:tcPr>
          <w:p w:rsidR="004031C3" w:rsidRDefault="004031C3" w:rsidP="00FE35F3">
            <w:pPr>
              <w:pStyle w:val="ListParagraph"/>
              <w:ind w:left="0"/>
              <w:jc w:val="center"/>
            </w:pPr>
            <w:r>
              <w:t>20</w:t>
            </w:r>
          </w:p>
        </w:tc>
        <w:tc>
          <w:tcPr>
            <w:tcW w:w="2610" w:type="dxa"/>
            <w:vAlign w:val="center"/>
          </w:tcPr>
          <w:p w:rsidR="004031C3" w:rsidRDefault="004031C3" w:rsidP="00FB21CF">
            <w:pPr>
              <w:pStyle w:val="ListParagraph"/>
              <w:ind w:left="0"/>
            </w:pPr>
            <w:r>
              <w:t>AQSScreeningGroup</w:t>
            </w:r>
          </w:p>
        </w:tc>
        <w:tc>
          <w:tcPr>
            <w:tcW w:w="4860" w:type="dxa"/>
            <w:vAlign w:val="center"/>
          </w:tcPr>
          <w:p w:rsidR="004031C3" w:rsidRDefault="00FB21CF" w:rsidP="006C7705">
            <w:pPr>
              <w:pStyle w:val="ListParagraph"/>
              <w:ind w:left="0"/>
            </w:pPr>
            <w:r>
              <w:t>Input AQS Screening Group</w:t>
            </w:r>
          </w:p>
        </w:tc>
      </w:tr>
      <w:tr w:rsidR="004031C3" w:rsidTr="006914E2">
        <w:tc>
          <w:tcPr>
            <w:tcW w:w="1260" w:type="dxa"/>
            <w:vAlign w:val="center"/>
          </w:tcPr>
          <w:p w:rsidR="004031C3" w:rsidRDefault="004031C3" w:rsidP="00FE35F3">
            <w:pPr>
              <w:pStyle w:val="ListParagraph"/>
              <w:ind w:left="0"/>
              <w:jc w:val="center"/>
            </w:pPr>
            <w:r>
              <w:t>21</w:t>
            </w:r>
          </w:p>
        </w:tc>
        <w:tc>
          <w:tcPr>
            <w:tcW w:w="2610" w:type="dxa"/>
            <w:vAlign w:val="center"/>
          </w:tcPr>
          <w:p w:rsidR="004031C3" w:rsidRDefault="00FB21CF" w:rsidP="00FB21CF">
            <w:pPr>
              <w:pStyle w:val="ListParagraph"/>
              <w:ind w:left="0"/>
            </w:pPr>
            <w:r>
              <w:t>AQSPayloadTypeProperty</w:t>
            </w:r>
          </w:p>
        </w:tc>
        <w:tc>
          <w:tcPr>
            <w:tcW w:w="4860" w:type="dxa"/>
            <w:vAlign w:val="center"/>
          </w:tcPr>
          <w:p w:rsidR="004031C3" w:rsidRDefault="00FB21CF" w:rsidP="006C7705">
            <w:pPr>
              <w:pStyle w:val="ListParagraph"/>
              <w:ind w:left="0"/>
            </w:pPr>
            <w:r>
              <w:t>XML</w:t>
            </w:r>
          </w:p>
        </w:tc>
      </w:tr>
      <w:tr w:rsidR="004031C3" w:rsidTr="006914E2">
        <w:tc>
          <w:tcPr>
            <w:tcW w:w="1260" w:type="dxa"/>
            <w:vAlign w:val="center"/>
          </w:tcPr>
          <w:p w:rsidR="004031C3" w:rsidRDefault="00DF352A" w:rsidP="00FE35F3">
            <w:pPr>
              <w:pStyle w:val="ListParagraph"/>
              <w:ind w:left="0"/>
              <w:jc w:val="center"/>
            </w:pPr>
            <w:r>
              <w:t>22</w:t>
            </w:r>
          </w:p>
        </w:tc>
        <w:tc>
          <w:tcPr>
            <w:tcW w:w="2610" w:type="dxa"/>
            <w:vAlign w:val="center"/>
          </w:tcPr>
          <w:p w:rsidR="004031C3" w:rsidRDefault="00FB21CF" w:rsidP="00FB21CF">
            <w:pPr>
              <w:pStyle w:val="ListParagraph"/>
              <w:ind w:left="0"/>
            </w:pPr>
            <w:r>
              <w:t xml:space="preserve">AQSSchemaVersion </w:t>
            </w:r>
          </w:p>
        </w:tc>
        <w:tc>
          <w:tcPr>
            <w:tcW w:w="4860" w:type="dxa"/>
            <w:vAlign w:val="center"/>
          </w:tcPr>
          <w:p w:rsidR="004031C3" w:rsidRDefault="00FB21CF" w:rsidP="006C7705">
            <w:pPr>
              <w:pStyle w:val="ListParagraph"/>
              <w:ind w:left="0"/>
            </w:pPr>
            <w:r>
              <w:t>2.0</w:t>
            </w:r>
          </w:p>
        </w:tc>
      </w:tr>
      <w:tr w:rsidR="004031C3" w:rsidTr="006914E2">
        <w:tc>
          <w:tcPr>
            <w:tcW w:w="1260" w:type="dxa"/>
            <w:vAlign w:val="center"/>
          </w:tcPr>
          <w:p w:rsidR="004031C3" w:rsidRDefault="00DF352A" w:rsidP="00FE35F3">
            <w:pPr>
              <w:pStyle w:val="ListParagraph"/>
              <w:ind w:left="0"/>
              <w:jc w:val="center"/>
            </w:pPr>
            <w:r>
              <w:t>23</w:t>
            </w:r>
          </w:p>
        </w:tc>
        <w:tc>
          <w:tcPr>
            <w:tcW w:w="2610" w:type="dxa"/>
            <w:vAlign w:val="center"/>
          </w:tcPr>
          <w:p w:rsidR="004031C3" w:rsidRDefault="004031C3" w:rsidP="00FB21CF">
            <w:pPr>
              <w:pStyle w:val="ListParagraph"/>
              <w:ind w:left="0"/>
            </w:pPr>
            <w:r>
              <w:t>AQSLoadOptions</w:t>
            </w:r>
          </w:p>
        </w:tc>
        <w:tc>
          <w:tcPr>
            <w:tcW w:w="4860" w:type="dxa"/>
            <w:vAlign w:val="center"/>
          </w:tcPr>
          <w:p w:rsidR="004031C3" w:rsidRDefault="00FB21CF" w:rsidP="006C7705">
            <w:pPr>
              <w:pStyle w:val="ListParagraph"/>
              <w:ind w:left="0"/>
            </w:pPr>
            <w:r>
              <w:t>Load</w:t>
            </w:r>
          </w:p>
        </w:tc>
      </w:tr>
      <w:tr w:rsidR="004031C3" w:rsidTr="006914E2">
        <w:tc>
          <w:tcPr>
            <w:tcW w:w="1260" w:type="dxa"/>
            <w:vAlign w:val="center"/>
          </w:tcPr>
          <w:p w:rsidR="004031C3" w:rsidRDefault="00DF352A" w:rsidP="00FE35F3">
            <w:pPr>
              <w:pStyle w:val="ListParagraph"/>
              <w:ind w:left="0"/>
              <w:jc w:val="center"/>
            </w:pPr>
            <w:r>
              <w:t>24</w:t>
            </w:r>
          </w:p>
        </w:tc>
        <w:tc>
          <w:tcPr>
            <w:tcW w:w="2610" w:type="dxa"/>
            <w:vAlign w:val="center"/>
          </w:tcPr>
          <w:p w:rsidR="004031C3" w:rsidRDefault="004031C3" w:rsidP="00FB21CF">
            <w:pPr>
              <w:pStyle w:val="ListParagraph"/>
              <w:ind w:left="0"/>
            </w:pPr>
            <w:r>
              <w:t>PayloadOperation</w:t>
            </w:r>
          </w:p>
        </w:tc>
        <w:tc>
          <w:tcPr>
            <w:tcW w:w="4860" w:type="dxa"/>
            <w:vAlign w:val="center"/>
          </w:tcPr>
          <w:p w:rsidR="004031C3" w:rsidRDefault="00FB21CF" w:rsidP="006C7705">
            <w:pPr>
              <w:pStyle w:val="ListParagraph"/>
              <w:ind w:left="0"/>
            </w:pPr>
            <w:r>
              <w:t>Load</w:t>
            </w:r>
          </w:p>
        </w:tc>
      </w:tr>
      <w:tr w:rsidR="004031C3" w:rsidTr="006914E2">
        <w:tc>
          <w:tcPr>
            <w:tcW w:w="1260" w:type="dxa"/>
            <w:vAlign w:val="center"/>
          </w:tcPr>
          <w:p w:rsidR="004031C3" w:rsidRDefault="00DF352A" w:rsidP="00FE35F3">
            <w:pPr>
              <w:pStyle w:val="ListParagraph"/>
              <w:ind w:left="0"/>
              <w:jc w:val="center"/>
            </w:pPr>
            <w:r>
              <w:t>25</w:t>
            </w:r>
          </w:p>
        </w:tc>
        <w:tc>
          <w:tcPr>
            <w:tcW w:w="2610" w:type="dxa"/>
            <w:vAlign w:val="center"/>
          </w:tcPr>
          <w:p w:rsidR="004031C3" w:rsidRDefault="004031C3" w:rsidP="00FB21CF">
            <w:pPr>
              <w:pStyle w:val="ListParagraph"/>
              <w:ind w:left="0"/>
            </w:pPr>
            <w:r>
              <w:t>AgencyCode</w:t>
            </w:r>
          </w:p>
        </w:tc>
        <w:tc>
          <w:tcPr>
            <w:tcW w:w="4860" w:type="dxa"/>
            <w:vAlign w:val="center"/>
          </w:tcPr>
          <w:p w:rsidR="004031C3" w:rsidRDefault="00EA4899" w:rsidP="006C7705">
            <w:pPr>
              <w:pStyle w:val="ListParagraph"/>
              <w:ind w:left="0"/>
            </w:pPr>
            <w:r>
              <w:t>AGENCY1|</w:t>
            </w:r>
            <w:r w:rsidR="006914E2">
              <w:t>111</w:t>
            </w:r>
          </w:p>
        </w:tc>
      </w:tr>
      <w:tr w:rsidR="004031C3" w:rsidTr="006914E2">
        <w:tc>
          <w:tcPr>
            <w:tcW w:w="1260" w:type="dxa"/>
            <w:vAlign w:val="center"/>
          </w:tcPr>
          <w:p w:rsidR="004031C3" w:rsidRDefault="00DF352A" w:rsidP="00FE35F3">
            <w:pPr>
              <w:pStyle w:val="ListParagraph"/>
              <w:ind w:left="0"/>
              <w:jc w:val="center"/>
            </w:pPr>
            <w:r>
              <w:t>26</w:t>
            </w:r>
          </w:p>
        </w:tc>
        <w:tc>
          <w:tcPr>
            <w:tcW w:w="2610" w:type="dxa"/>
            <w:vAlign w:val="center"/>
          </w:tcPr>
          <w:p w:rsidR="004031C3" w:rsidRDefault="004031C3" w:rsidP="00FB21CF">
            <w:pPr>
              <w:pStyle w:val="ListParagraph"/>
              <w:ind w:left="0"/>
            </w:pPr>
            <w:r>
              <w:t>SiteCode</w:t>
            </w:r>
          </w:p>
        </w:tc>
        <w:tc>
          <w:tcPr>
            <w:tcW w:w="4860" w:type="dxa"/>
            <w:vAlign w:val="center"/>
          </w:tcPr>
          <w:p w:rsidR="004031C3" w:rsidRDefault="006914E2" w:rsidP="006C7705">
            <w:pPr>
              <w:pStyle w:val="ListParagraph"/>
              <w:ind w:left="0"/>
            </w:pPr>
            <w:r>
              <w:t>123</w:t>
            </w:r>
          </w:p>
        </w:tc>
      </w:tr>
      <w:tr w:rsidR="004031C3" w:rsidTr="006914E2">
        <w:tc>
          <w:tcPr>
            <w:tcW w:w="1260" w:type="dxa"/>
            <w:vAlign w:val="center"/>
          </w:tcPr>
          <w:p w:rsidR="004031C3" w:rsidRDefault="00DF352A" w:rsidP="00FE35F3">
            <w:pPr>
              <w:pStyle w:val="ListParagraph"/>
              <w:ind w:left="0"/>
              <w:jc w:val="center"/>
            </w:pPr>
            <w:r>
              <w:t>27</w:t>
            </w:r>
          </w:p>
        </w:tc>
        <w:tc>
          <w:tcPr>
            <w:tcW w:w="2610" w:type="dxa"/>
            <w:vAlign w:val="center"/>
          </w:tcPr>
          <w:p w:rsidR="004031C3" w:rsidRDefault="004031C3" w:rsidP="00FB21CF">
            <w:pPr>
              <w:pStyle w:val="ListParagraph"/>
              <w:ind w:left="0"/>
            </w:pPr>
            <w:r>
              <w:t xml:space="preserve">ParameterCode </w:t>
            </w:r>
          </w:p>
        </w:tc>
        <w:tc>
          <w:tcPr>
            <w:tcW w:w="4860" w:type="dxa"/>
            <w:vAlign w:val="center"/>
          </w:tcPr>
          <w:p w:rsidR="004031C3" w:rsidRDefault="006914E2" w:rsidP="006C7705">
            <w:pPr>
              <w:pStyle w:val="ListParagraph"/>
              <w:ind w:left="0"/>
            </w:pPr>
            <w:r>
              <w:t>42401</w:t>
            </w:r>
          </w:p>
        </w:tc>
      </w:tr>
    </w:tbl>
    <w:p w:rsidR="006C7705" w:rsidRDefault="006C7705" w:rsidP="004031C3"/>
    <w:p w:rsidR="006C7705" w:rsidRDefault="006C7705" w:rsidP="006C7705">
      <w:pPr>
        <w:pStyle w:val="ListParagraph"/>
        <w:ind w:left="1656"/>
      </w:pPr>
    </w:p>
    <w:p w:rsidR="006C7705" w:rsidRDefault="006C7705" w:rsidP="006C7705">
      <w:pPr>
        <w:jc w:val="center"/>
      </w:pPr>
      <w:r>
        <w:rPr>
          <w:noProof/>
        </w:rPr>
        <w:lastRenderedPageBreak/>
        <w:drawing>
          <wp:inline distT="0" distB="0" distL="0" distR="0">
            <wp:extent cx="4729260" cy="3389809"/>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2.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9260" cy="3389809"/>
                    </a:xfrm>
                    <a:prstGeom prst="rect">
                      <a:avLst/>
                    </a:prstGeom>
                  </pic:spPr>
                </pic:pic>
              </a:graphicData>
            </a:graphic>
          </wp:inline>
        </w:drawing>
      </w:r>
    </w:p>
    <w:p w:rsidR="006C7705" w:rsidRDefault="006C7705" w:rsidP="00341E8D">
      <w:pPr>
        <w:pStyle w:val="ListParagraph"/>
        <w:ind w:left="1656"/>
      </w:pPr>
    </w:p>
    <w:p w:rsidR="006C7705" w:rsidRDefault="006C7705" w:rsidP="00341E8D">
      <w:pPr>
        <w:pStyle w:val="ListParagraph"/>
        <w:numPr>
          <w:ilvl w:val="0"/>
          <w:numId w:val="23"/>
        </w:numPr>
        <w:ind w:left="1656"/>
      </w:pPr>
      <w:r>
        <w:t>Click Save</w:t>
      </w:r>
    </w:p>
    <w:p w:rsidR="006C7705" w:rsidRDefault="006C7705" w:rsidP="00341E8D">
      <w:pPr>
        <w:pStyle w:val="ListParagraph"/>
        <w:numPr>
          <w:ilvl w:val="0"/>
          <w:numId w:val="23"/>
        </w:numPr>
        <w:ind w:left="1656"/>
      </w:pPr>
      <w:r>
        <w:t>Return back to the Node Dashboard</w:t>
      </w:r>
    </w:p>
    <w:p w:rsidR="006C7705" w:rsidRDefault="006C7705" w:rsidP="00341E8D">
      <w:pPr>
        <w:pStyle w:val="ListParagraph"/>
        <w:numPr>
          <w:ilvl w:val="0"/>
          <w:numId w:val="23"/>
        </w:numPr>
        <w:ind w:left="1656"/>
      </w:pPr>
      <w:r>
        <w:t>Click “Data Wizard Configuration” under the “Node Configuration” Module</w:t>
      </w:r>
    </w:p>
    <w:p w:rsidR="006C7705" w:rsidRDefault="006C7705" w:rsidP="006C7705">
      <w:pPr>
        <w:pStyle w:val="ListParagraph"/>
        <w:ind w:left="1296"/>
      </w:pPr>
    </w:p>
    <w:p w:rsidR="006C7705" w:rsidRDefault="006C7705" w:rsidP="006C7705">
      <w:pPr>
        <w:jc w:val="center"/>
      </w:pPr>
      <w:r>
        <w:rPr>
          <w:noProof/>
        </w:rPr>
        <w:drawing>
          <wp:inline distT="0" distB="0" distL="0" distR="0">
            <wp:extent cx="4620042" cy="23816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4406" cy="2383943"/>
                    </a:xfrm>
                    <a:prstGeom prst="rect">
                      <a:avLst/>
                    </a:prstGeom>
                  </pic:spPr>
                </pic:pic>
              </a:graphicData>
            </a:graphic>
          </wp:inline>
        </w:drawing>
      </w:r>
    </w:p>
    <w:p w:rsidR="006C7705" w:rsidRDefault="006C7705" w:rsidP="00341E8D">
      <w:pPr>
        <w:pStyle w:val="ListParagraph"/>
        <w:ind w:left="1656"/>
      </w:pPr>
    </w:p>
    <w:p w:rsidR="006C7705" w:rsidRDefault="006C7705" w:rsidP="00341E8D">
      <w:pPr>
        <w:pStyle w:val="ListParagraph"/>
        <w:numPr>
          <w:ilvl w:val="0"/>
          <w:numId w:val="23"/>
        </w:numPr>
        <w:ind w:left="1656"/>
      </w:pPr>
      <w:r>
        <w:t>Within the page, select “AQS_AirVision_Query_v2” from the dropdown menu. Locate the DataWizardConfigAQS_AirVision_Query_v2EPA.xml file, and press “Upload”</w:t>
      </w:r>
    </w:p>
    <w:p w:rsidR="006C7705" w:rsidRDefault="006C7705" w:rsidP="006C7705">
      <w:pPr>
        <w:pStyle w:val="ListParagraph"/>
        <w:ind w:left="1296"/>
      </w:pPr>
    </w:p>
    <w:p w:rsidR="006C7705" w:rsidRDefault="006C7705" w:rsidP="006C7705">
      <w:pPr>
        <w:pStyle w:val="ListParagraph"/>
        <w:ind w:left="1296"/>
      </w:pPr>
    </w:p>
    <w:p w:rsidR="006C7705" w:rsidRDefault="006C7705" w:rsidP="006C7705">
      <w:pPr>
        <w:jc w:val="center"/>
      </w:pPr>
      <w:r>
        <w:rPr>
          <w:noProof/>
        </w:rPr>
        <w:lastRenderedPageBreak/>
        <w:drawing>
          <wp:inline distT="0" distB="0" distL="0" distR="0">
            <wp:extent cx="5715000" cy="19303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XMLQuery2.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1930357"/>
                    </a:xfrm>
                    <a:prstGeom prst="rect">
                      <a:avLst/>
                    </a:prstGeom>
                  </pic:spPr>
                </pic:pic>
              </a:graphicData>
            </a:graphic>
          </wp:inline>
        </w:drawing>
      </w:r>
    </w:p>
    <w:p w:rsidR="0049424D" w:rsidRDefault="0049424D" w:rsidP="006C7705"/>
    <w:p w:rsidR="000F2355" w:rsidRDefault="000F2355" w:rsidP="000F2355">
      <w:pPr>
        <w:pStyle w:val="ListParagraph"/>
        <w:ind w:left="1296"/>
      </w:pPr>
    </w:p>
    <w:p w:rsidR="00EF59D1" w:rsidRDefault="00EF59D1" w:rsidP="00EF59D1">
      <w:pPr>
        <w:pStyle w:val="Heading1"/>
        <w:ind w:left="360"/>
      </w:pPr>
      <w:bookmarkStart w:id="93" w:name="_Toc314678879"/>
      <w:r>
        <w:t>Test  AQS AirVision Plug-In</w:t>
      </w:r>
      <w:bookmarkEnd w:id="93"/>
    </w:p>
    <w:p w:rsidR="00EF59D1" w:rsidRPr="00EF59D1" w:rsidRDefault="00EF59D1" w:rsidP="00EF59D1"/>
    <w:p w:rsidR="000F2355" w:rsidRDefault="006914E2" w:rsidP="006914E2">
      <w:pPr>
        <w:ind w:left="360"/>
      </w:pPr>
      <w:r>
        <w:t>The user can test the three types of submissions for the AQS AirVision Plug-In.  Section 6.1 will describe the process for a scheduled task (AQS_AirVision_v2).  Section 6.2 will describe the authentication process required to access the node client, which will in turn allow users to conduct query and solicit actions.  Section 6.3 will illustrate the process for a query task (AQS_AirVision_Query_v2).  Section 6.4 will show the process for a solicit task (AQS_AirVision_Solicit_v2).</w:t>
      </w:r>
      <w:r w:rsidR="00E44676">
        <w:t xml:space="preserve">  Section 6.5 will show a general process to perform XML Schema Validation.</w:t>
      </w:r>
    </w:p>
    <w:p w:rsidR="00EF59D1" w:rsidRDefault="00EF59D1" w:rsidP="006914E2">
      <w:pPr>
        <w:ind w:left="360"/>
      </w:pPr>
    </w:p>
    <w:p w:rsidR="00EF59D1" w:rsidRDefault="00EF59D1" w:rsidP="00EF59D1">
      <w:pPr>
        <w:pStyle w:val="Heading2"/>
        <w:numPr>
          <w:ilvl w:val="1"/>
          <w:numId w:val="1"/>
        </w:numPr>
        <w:ind w:left="936"/>
      </w:pPr>
      <w:bookmarkStart w:id="94" w:name="_Toc314678880"/>
      <w:r>
        <w:t>Task Scheduling</w:t>
      </w:r>
      <w:bookmarkEnd w:id="94"/>
    </w:p>
    <w:p w:rsidR="006914E2" w:rsidRDefault="006914E2" w:rsidP="006914E2">
      <w:pPr>
        <w:pStyle w:val="ListParagraph"/>
        <w:numPr>
          <w:ilvl w:val="0"/>
          <w:numId w:val="24"/>
        </w:numPr>
        <w:ind w:left="1296"/>
      </w:pPr>
      <w:r>
        <w:t>Locate the “Node Domains” module from the Node Dashboard.</w:t>
      </w:r>
    </w:p>
    <w:p w:rsidR="006914E2" w:rsidRDefault="006914E2" w:rsidP="006914E2">
      <w:pPr>
        <w:pStyle w:val="ListParagraph"/>
        <w:numPr>
          <w:ilvl w:val="0"/>
          <w:numId w:val="24"/>
        </w:numPr>
        <w:ind w:left="1296"/>
      </w:pPr>
      <w:r w:rsidRPr="000659F6">
        <w:t xml:space="preserve">Under the </w:t>
      </w:r>
      <w:r>
        <w:t>“</w:t>
      </w:r>
      <w:r w:rsidRPr="000659F6">
        <w:t>Node Domains</w:t>
      </w:r>
      <w:r>
        <w:t>” module</w:t>
      </w:r>
      <w:r w:rsidRPr="000659F6">
        <w:t xml:space="preserve">, click the “Go to Operations” link for the </w:t>
      </w:r>
      <w:r>
        <w:t>AQS</w:t>
      </w:r>
      <w:r w:rsidRPr="000659F6">
        <w:t xml:space="preserve"> Domain</w:t>
      </w:r>
    </w:p>
    <w:p w:rsidR="007444E2" w:rsidRDefault="007444E2" w:rsidP="007444E2">
      <w:pPr>
        <w:pStyle w:val="ListParagraph"/>
        <w:ind w:left="1296"/>
      </w:pPr>
    </w:p>
    <w:p w:rsidR="007444E2" w:rsidRDefault="007444E2" w:rsidP="007444E2">
      <w:pPr>
        <w:pStyle w:val="ListParagraph"/>
        <w:ind w:left="1296"/>
      </w:pPr>
      <w:r>
        <w:rPr>
          <w:noProof/>
        </w:rPr>
        <w:drawing>
          <wp:inline distT="0" distB="0" distL="0" distR="0">
            <wp:extent cx="3508744" cy="2847191"/>
            <wp:effectExtent l="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2058" cy="2849880"/>
                    </a:xfrm>
                    <a:prstGeom prst="rect">
                      <a:avLst/>
                    </a:prstGeom>
                  </pic:spPr>
                </pic:pic>
              </a:graphicData>
            </a:graphic>
          </wp:inline>
        </w:drawing>
      </w:r>
    </w:p>
    <w:p w:rsidR="007444E2" w:rsidRDefault="007444E2" w:rsidP="006914E2">
      <w:pPr>
        <w:pStyle w:val="ListParagraph"/>
        <w:numPr>
          <w:ilvl w:val="0"/>
          <w:numId w:val="24"/>
        </w:numPr>
        <w:ind w:left="1296"/>
      </w:pPr>
      <w:r>
        <w:t>Click the “edit” link that corresponds to AQS_AirVision_v2</w:t>
      </w:r>
    </w:p>
    <w:p w:rsidR="007444E2" w:rsidRDefault="007444E2" w:rsidP="007444E2">
      <w:pPr>
        <w:pStyle w:val="ListParagraph"/>
        <w:ind w:left="1296"/>
      </w:pPr>
      <w:r>
        <w:rPr>
          <w:noProof/>
        </w:rPr>
        <w:lastRenderedPageBreak/>
        <w:drawing>
          <wp:inline distT="0" distB="0" distL="0" distR="0">
            <wp:extent cx="4297769" cy="1489526"/>
            <wp:effectExtent l="19050" t="0" r="7531" b="0"/>
            <wp:docPr id="16" name="Picture 15" descr="Test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Task2.PNG"/>
                    <pic:cNvPicPr/>
                  </pic:nvPicPr>
                  <pic:blipFill>
                    <a:blip r:embed="rId24" cstate="print"/>
                    <a:stretch>
                      <a:fillRect/>
                    </a:stretch>
                  </pic:blipFill>
                  <pic:spPr>
                    <a:xfrm>
                      <a:off x="0" y="0"/>
                      <a:ext cx="4296168" cy="1488971"/>
                    </a:xfrm>
                    <a:prstGeom prst="rect">
                      <a:avLst/>
                    </a:prstGeom>
                  </pic:spPr>
                </pic:pic>
              </a:graphicData>
            </a:graphic>
          </wp:inline>
        </w:drawing>
      </w:r>
      <w:r>
        <w:t xml:space="preserve"> </w:t>
      </w:r>
    </w:p>
    <w:p w:rsidR="007444E2" w:rsidRDefault="007444E2" w:rsidP="007444E2">
      <w:pPr>
        <w:pStyle w:val="ListParagraph"/>
        <w:ind w:left="1296"/>
      </w:pPr>
    </w:p>
    <w:p w:rsidR="007444E2" w:rsidRDefault="007444E2" w:rsidP="006914E2">
      <w:pPr>
        <w:pStyle w:val="ListParagraph"/>
        <w:numPr>
          <w:ilvl w:val="0"/>
          <w:numId w:val="24"/>
        </w:numPr>
        <w:ind w:left="1296"/>
      </w:pPr>
      <w:r>
        <w:t>Within this page, change the scheduling type, which will allow the type to be inactive, once, seconds, days, weeks, months, and years.  As an example, change the type to “once” and specify a start date and time.  Click “Run Task”.</w:t>
      </w:r>
    </w:p>
    <w:p w:rsidR="007444E2" w:rsidRDefault="007444E2" w:rsidP="007444E2">
      <w:pPr>
        <w:pStyle w:val="ListParagraph"/>
        <w:ind w:left="1296"/>
      </w:pPr>
    </w:p>
    <w:p w:rsidR="006914E2" w:rsidRPr="006914E2" w:rsidRDefault="007444E2" w:rsidP="00BF6073">
      <w:pPr>
        <w:pStyle w:val="ListParagraph"/>
        <w:ind w:left="1296"/>
      </w:pPr>
      <w:r>
        <w:rPr>
          <w:noProof/>
        </w:rPr>
        <w:drawing>
          <wp:inline distT="0" distB="0" distL="0" distR="0">
            <wp:extent cx="4607132" cy="1467293"/>
            <wp:effectExtent l="19050" t="0" r="2968" b="0"/>
            <wp:docPr id="17" name="Picture 16" descr="Test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Task.PNG"/>
                    <pic:cNvPicPr/>
                  </pic:nvPicPr>
                  <pic:blipFill>
                    <a:blip r:embed="rId25" cstate="print"/>
                    <a:stretch>
                      <a:fillRect/>
                    </a:stretch>
                  </pic:blipFill>
                  <pic:spPr>
                    <a:xfrm>
                      <a:off x="0" y="0"/>
                      <a:ext cx="4607960" cy="1467557"/>
                    </a:xfrm>
                    <a:prstGeom prst="rect">
                      <a:avLst/>
                    </a:prstGeom>
                  </pic:spPr>
                </pic:pic>
              </a:graphicData>
            </a:graphic>
          </wp:inline>
        </w:drawing>
      </w:r>
    </w:p>
    <w:p w:rsidR="00C90288" w:rsidRDefault="006914E2" w:rsidP="00E44676">
      <w:pPr>
        <w:pStyle w:val="Heading2"/>
        <w:numPr>
          <w:ilvl w:val="1"/>
          <w:numId w:val="1"/>
        </w:numPr>
        <w:ind w:left="936"/>
      </w:pPr>
      <w:bookmarkStart w:id="95" w:name="_Toc314678881"/>
      <w:r>
        <w:t>N</w:t>
      </w:r>
      <w:r w:rsidR="00C90288">
        <w:t>ode Client Authentication Process</w:t>
      </w:r>
      <w:bookmarkEnd w:id="95"/>
    </w:p>
    <w:p w:rsidR="00201DAA" w:rsidRDefault="00C90288" w:rsidP="00201DAA">
      <w:pPr>
        <w:pStyle w:val="ListParagraph"/>
        <w:numPr>
          <w:ilvl w:val="3"/>
          <w:numId w:val="6"/>
        </w:numPr>
        <w:ind w:left="1296"/>
      </w:pPr>
      <w:r>
        <w:t xml:space="preserve">Go to the Node Client website at: </w:t>
      </w:r>
      <w:hyperlink r:id="rId26" w:history="1">
        <w:r w:rsidR="00201DAA" w:rsidRPr="003B6C8F">
          <w:rPr>
            <w:rStyle w:val="Hyperlink"/>
          </w:rPr>
          <w:t>http://demo6.enfotech.net:8089/Node.Client/Page/Entry/FrameSet.jsp</w:t>
        </w:r>
      </w:hyperlink>
    </w:p>
    <w:p w:rsidR="007444E2" w:rsidRDefault="007444E2" w:rsidP="00201DAA">
      <w:pPr>
        <w:pStyle w:val="ListParagraph"/>
        <w:numPr>
          <w:ilvl w:val="3"/>
          <w:numId w:val="6"/>
        </w:numPr>
        <w:ind w:left="1296"/>
      </w:pPr>
      <w:r>
        <w:t>Make sure the version of the node is set to “Node 2.0”</w:t>
      </w:r>
    </w:p>
    <w:p w:rsidR="00C90288" w:rsidRDefault="00C90288" w:rsidP="00C90288">
      <w:pPr>
        <w:pStyle w:val="ListParagraph"/>
        <w:numPr>
          <w:ilvl w:val="3"/>
          <w:numId w:val="6"/>
        </w:numPr>
        <w:ind w:left="1296"/>
      </w:pPr>
      <w:r>
        <w:t>C</w:t>
      </w:r>
      <w:r w:rsidRPr="00563071">
        <w:t xml:space="preserve">lick “Authenticate” from the menu on the left panel.  </w:t>
      </w:r>
    </w:p>
    <w:p w:rsidR="00C90288" w:rsidRDefault="00C90288" w:rsidP="00C90288">
      <w:pPr>
        <w:pStyle w:val="ListParagraph"/>
        <w:numPr>
          <w:ilvl w:val="0"/>
          <w:numId w:val="15"/>
        </w:numPr>
        <w:ind w:left="1656"/>
      </w:pPr>
      <w:r w:rsidRPr="00563071">
        <w:t xml:space="preserve">Pick the destination Node Address from the dropdown list (in our case, we want to pick </w:t>
      </w:r>
      <w:r>
        <w:t>demo6</w:t>
      </w:r>
      <w:r w:rsidRPr="00563071">
        <w:t xml:space="preserve">).  </w:t>
      </w:r>
    </w:p>
    <w:p w:rsidR="00C90288" w:rsidRDefault="00C90288" w:rsidP="00C90288">
      <w:pPr>
        <w:pStyle w:val="ListParagraph"/>
        <w:numPr>
          <w:ilvl w:val="0"/>
          <w:numId w:val="15"/>
        </w:numPr>
        <w:ind w:left="1656"/>
      </w:pPr>
      <w:r w:rsidRPr="00563071">
        <w:t xml:space="preserve">Complete the authentication process by entering the NAAS user name and password.  </w:t>
      </w:r>
    </w:p>
    <w:p w:rsidR="00C90288" w:rsidRDefault="00C90288" w:rsidP="00C90288">
      <w:pPr>
        <w:pStyle w:val="ListParagraph"/>
        <w:numPr>
          <w:ilvl w:val="0"/>
          <w:numId w:val="15"/>
        </w:numPr>
        <w:ind w:left="1656"/>
      </w:pPr>
      <w:r w:rsidRPr="00563071">
        <w:t xml:space="preserve">Click “Authenticate”.  </w:t>
      </w:r>
    </w:p>
    <w:p w:rsidR="00C90288" w:rsidRDefault="00C90288" w:rsidP="00F95FAE">
      <w:pPr>
        <w:pStyle w:val="ListParagraph"/>
        <w:numPr>
          <w:ilvl w:val="0"/>
          <w:numId w:val="15"/>
        </w:numPr>
        <w:ind w:left="1656"/>
      </w:pPr>
      <w:r w:rsidRPr="00563071">
        <w:t>Once the authentication is complete, the account will be validated and a security token is returned on the bottom of the page.</w:t>
      </w:r>
    </w:p>
    <w:p w:rsidR="00C90288" w:rsidRDefault="00F95FAE" w:rsidP="00F95FAE">
      <w:pPr>
        <w:ind w:firstLine="720"/>
      </w:pPr>
      <w:r>
        <w:rPr>
          <w:noProof/>
        </w:rPr>
        <w:drawing>
          <wp:inline distT="0" distB="0" distL="0" distR="0">
            <wp:extent cx="4457257" cy="2251486"/>
            <wp:effectExtent l="19050" t="0" r="443" b="0"/>
            <wp:docPr id="18" name="Picture 17"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27" cstate="print"/>
                    <a:stretch>
                      <a:fillRect/>
                    </a:stretch>
                  </pic:blipFill>
                  <pic:spPr>
                    <a:xfrm>
                      <a:off x="0" y="0"/>
                      <a:ext cx="4463052" cy="2254413"/>
                    </a:xfrm>
                    <a:prstGeom prst="rect">
                      <a:avLst/>
                    </a:prstGeom>
                  </pic:spPr>
                </pic:pic>
              </a:graphicData>
            </a:graphic>
          </wp:inline>
        </w:drawing>
      </w:r>
    </w:p>
    <w:p w:rsidR="00C90288" w:rsidRDefault="00C90288" w:rsidP="00C90288">
      <w:pPr>
        <w:pStyle w:val="ListParagraph"/>
        <w:ind w:left="1656"/>
      </w:pPr>
    </w:p>
    <w:p w:rsidR="000F2355" w:rsidRDefault="00C90288" w:rsidP="00E44676">
      <w:pPr>
        <w:pStyle w:val="Heading2"/>
        <w:numPr>
          <w:ilvl w:val="1"/>
          <w:numId w:val="1"/>
        </w:numPr>
        <w:ind w:left="936"/>
      </w:pPr>
      <w:bookmarkStart w:id="96" w:name="_Toc314678882"/>
      <w:r>
        <w:lastRenderedPageBreak/>
        <w:t>Air Vision Query</w:t>
      </w:r>
      <w:bookmarkEnd w:id="96"/>
    </w:p>
    <w:p w:rsidR="000F2355" w:rsidRDefault="007444E2" w:rsidP="007444E2">
      <w:pPr>
        <w:pStyle w:val="ListParagraph"/>
        <w:numPr>
          <w:ilvl w:val="0"/>
          <w:numId w:val="25"/>
        </w:numPr>
        <w:ind w:left="1296"/>
      </w:pPr>
      <w:r>
        <w:t>Click “Query” from the menu on the left panel.</w:t>
      </w:r>
    </w:p>
    <w:p w:rsidR="00F95FAE" w:rsidRDefault="00F95FAE" w:rsidP="00F95FAE">
      <w:pPr>
        <w:pStyle w:val="ListParagraph"/>
        <w:numPr>
          <w:ilvl w:val="0"/>
          <w:numId w:val="26"/>
        </w:numPr>
      </w:pPr>
      <w:r>
        <w:t>The Node Address and Security Token should already be present upon entering this page.</w:t>
      </w:r>
    </w:p>
    <w:p w:rsidR="00F95FAE" w:rsidRDefault="00F95FAE" w:rsidP="00F95FAE">
      <w:pPr>
        <w:pStyle w:val="ListParagraph"/>
        <w:numPr>
          <w:ilvl w:val="0"/>
          <w:numId w:val="26"/>
        </w:numPr>
      </w:pPr>
      <w:r>
        <w:t>Select/Enter “AQS_AirVision_Query_v2” for both the Data Flow and the Request Name.  A list of parameters should appear after selection.</w:t>
      </w:r>
    </w:p>
    <w:p w:rsidR="00F95FAE" w:rsidRDefault="00F95FAE" w:rsidP="00F95FAE">
      <w:pPr>
        <w:pStyle w:val="ListParagraph"/>
        <w:numPr>
          <w:ilvl w:val="0"/>
          <w:numId w:val="26"/>
        </w:numPr>
      </w:pPr>
      <w:r>
        <w:t>Input the values of the parame</w:t>
      </w:r>
      <w:r w:rsidR="00D40724">
        <w:t>ters.  Use “Section 7: Stored Procedure Name” as a guide.</w:t>
      </w:r>
    </w:p>
    <w:p w:rsidR="0031622C" w:rsidRDefault="0031622C" w:rsidP="00F95FAE">
      <w:pPr>
        <w:pStyle w:val="ListParagraph"/>
        <w:numPr>
          <w:ilvl w:val="0"/>
          <w:numId w:val="26"/>
        </w:numPr>
      </w:pPr>
      <w:r>
        <w:t>Click “Query”.  The result should show the XML file on the bottom of the page.</w:t>
      </w:r>
    </w:p>
    <w:p w:rsidR="0031622C" w:rsidRDefault="00917D51" w:rsidP="00917D51">
      <w:pPr>
        <w:jc w:val="center"/>
      </w:pPr>
      <w:r>
        <w:rPr>
          <w:noProof/>
        </w:rPr>
        <w:drawing>
          <wp:inline distT="0" distB="0" distL="0" distR="0">
            <wp:extent cx="5037350" cy="1616149"/>
            <wp:effectExtent l="19050" t="0" r="0" b="0"/>
            <wp:docPr id="20" name="Picture 19" descr="Query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sult.PNG"/>
                    <pic:cNvPicPr/>
                  </pic:nvPicPr>
                  <pic:blipFill>
                    <a:blip r:embed="rId28" cstate="print"/>
                    <a:stretch>
                      <a:fillRect/>
                    </a:stretch>
                  </pic:blipFill>
                  <pic:spPr>
                    <a:xfrm>
                      <a:off x="0" y="0"/>
                      <a:ext cx="5051149" cy="1620576"/>
                    </a:xfrm>
                    <a:prstGeom prst="rect">
                      <a:avLst/>
                    </a:prstGeom>
                  </pic:spPr>
                </pic:pic>
              </a:graphicData>
            </a:graphic>
          </wp:inline>
        </w:drawing>
      </w:r>
    </w:p>
    <w:p w:rsidR="00C90288" w:rsidRDefault="00C90288" w:rsidP="00E44676">
      <w:pPr>
        <w:pStyle w:val="Heading2"/>
        <w:numPr>
          <w:ilvl w:val="1"/>
          <w:numId w:val="1"/>
        </w:numPr>
        <w:ind w:left="936"/>
      </w:pPr>
      <w:bookmarkStart w:id="97" w:name="_Toc314678883"/>
      <w:r>
        <w:t>Air Vision Solicit</w:t>
      </w:r>
      <w:bookmarkEnd w:id="97"/>
    </w:p>
    <w:p w:rsidR="00EF59D1" w:rsidRPr="00EF59D1" w:rsidRDefault="00EF59D1" w:rsidP="00EF59D1"/>
    <w:p w:rsidR="00EF59D1" w:rsidRDefault="00EF59D1" w:rsidP="00EF59D1">
      <w:pPr>
        <w:pStyle w:val="ListParagraph"/>
        <w:numPr>
          <w:ilvl w:val="0"/>
          <w:numId w:val="27"/>
        </w:numPr>
        <w:ind w:left="1296"/>
      </w:pPr>
      <w:r>
        <w:t>Click “Solicit” from the menu on the left panel.</w:t>
      </w:r>
    </w:p>
    <w:p w:rsidR="00EF59D1" w:rsidRDefault="00EF59D1" w:rsidP="00EF59D1">
      <w:pPr>
        <w:pStyle w:val="ListParagraph"/>
        <w:numPr>
          <w:ilvl w:val="0"/>
          <w:numId w:val="26"/>
        </w:numPr>
      </w:pPr>
      <w:r>
        <w:t>The Node Address and Security Token should already be present upon entering this page.</w:t>
      </w:r>
    </w:p>
    <w:p w:rsidR="00EF59D1" w:rsidRDefault="00EF59D1" w:rsidP="00EF59D1">
      <w:pPr>
        <w:pStyle w:val="ListParagraph"/>
        <w:numPr>
          <w:ilvl w:val="0"/>
          <w:numId w:val="26"/>
        </w:numPr>
      </w:pPr>
      <w:r>
        <w:t>Select/Enter “AQS_AirVision_Solicit_v2” for both the Data Flow and the Request Name.  A list of parameters should appear after selection.</w:t>
      </w:r>
    </w:p>
    <w:p w:rsidR="00EF59D1" w:rsidRDefault="00EF59D1" w:rsidP="00EF59D1">
      <w:pPr>
        <w:pStyle w:val="ListParagraph"/>
        <w:numPr>
          <w:ilvl w:val="0"/>
          <w:numId w:val="26"/>
        </w:numPr>
      </w:pPr>
      <w:r>
        <w:t>Input the values of the parameters.  Use “Section 7: Stored Procedure Name” as a guide.</w:t>
      </w:r>
    </w:p>
    <w:p w:rsidR="00EF59D1" w:rsidRDefault="00EF59D1" w:rsidP="00EF59D1">
      <w:pPr>
        <w:pStyle w:val="ListParagraph"/>
        <w:numPr>
          <w:ilvl w:val="0"/>
          <w:numId w:val="26"/>
        </w:numPr>
      </w:pPr>
      <w:r>
        <w:t>Click “Solocit”.  The result should show a transaction ID on the bottom of the page.  Copy the Transaction ID for future use.</w:t>
      </w:r>
    </w:p>
    <w:p w:rsidR="00EF59D1" w:rsidRDefault="00EF59D1" w:rsidP="00EF59D1"/>
    <w:p w:rsidR="00EF59D1" w:rsidRDefault="00EF59D1" w:rsidP="00EF59D1">
      <w:pPr>
        <w:jc w:val="center"/>
      </w:pPr>
      <w:r>
        <w:rPr>
          <w:noProof/>
        </w:rPr>
        <w:drawing>
          <wp:inline distT="0" distB="0" distL="0" distR="0">
            <wp:extent cx="5233434" cy="1077998"/>
            <wp:effectExtent l="19050" t="0" r="5316" b="0"/>
            <wp:docPr id="23" name="Picture 20" descr="Solici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Result.PNG"/>
                    <pic:cNvPicPr/>
                  </pic:nvPicPr>
                  <pic:blipFill>
                    <a:blip r:embed="rId29" cstate="print"/>
                    <a:stretch>
                      <a:fillRect/>
                    </a:stretch>
                  </pic:blipFill>
                  <pic:spPr>
                    <a:xfrm>
                      <a:off x="0" y="0"/>
                      <a:ext cx="5240008" cy="1079352"/>
                    </a:xfrm>
                    <a:prstGeom prst="rect">
                      <a:avLst/>
                    </a:prstGeom>
                  </pic:spPr>
                </pic:pic>
              </a:graphicData>
            </a:graphic>
          </wp:inline>
        </w:drawing>
      </w:r>
    </w:p>
    <w:p w:rsidR="00F474D0" w:rsidRDefault="00F474D0" w:rsidP="00EF59D1">
      <w:pPr>
        <w:pStyle w:val="ListParagraph"/>
        <w:numPr>
          <w:ilvl w:val="0"/>
          <w:numId w:val="27"/>
        </w:numPr>
        <w:ind w:left="1296"/>
      </w:pPr>
      <w:r>
        <w:t>Click “GetStatus from the menu on the left panel”</w:t>
      </w:r>
    </w:p>
    <w:p w:rsidR="00F474D0" w:rsidRDefault="00F474D0" w:rsidP="00F474D0">
      <w:pPr>
        <w:pStyle w:val="ListParagraph"/>
        <w:numPr>
          <w:ilvl w:val="0"/>
          <w:numId w:val="33"/>
        </w:numPr>
        <w:ind w:left="1656"/>
      </w:pPr>
      <w:r>
        <w:t>The Node Address and Security Token should already be present upon entering this page.</w:t>
      </w:r>
    </w:p>
    <w:p w:rsidR="00F474D0" w:rsidRDefault="00F474D0" w:rsidP="00F474D0">
      <w:pPr>
        <w:pStyle w:val="ListParagraph"/>
        <w:numPr>
          <w:ilvl w:val="0"/>
          <w:numId w:val="33"/>
        </w:numPr>
        <w:ind w:left="1656"/>
      </w:pPr>
      <w:r>
        <w:t>Enter in the transaction ID that was just copied from the solicit request</w:t>
      </w:r>
    </w:p>
    <w:p w:rsidR="00F474D0" w:rsidRDefault="00F474D0" w:rsidP="00F474D0">
      <w:pPr>
        <w:pStyle w:val="ListParagraph"/>
        <w:numPr>
          <w:ilvl w:val="0"/>
          <w:numId w:val="33"/>
        </w:numPr>
        <w:ind w:left="1656"/>
      </w:pPr>
      <w:r>
        <w:t>Click GetStatus.  The status should show on the bottom of the page.</w:t>
      </w:r>
    </w:p>
    <w:p w:rsidR="00F474D0" w:rsidRDefault="00F474D0" w:rsidP="00F474D0">
      <w:pPr>
        <w:pStyle w:val="ListParagraph"/>
        <w:ind w:left="1296"/>
      </w:pPr>
      <w:r>
        <w:rPr>
          <w:noProof/>
        </w:rPr>
        <w:lastRenderedPageBreak/>
        <w:drawing>
          <wp:inline distT="0" distB="0" distL="0" distR="0">
            <wp:extent cx="4840029" cy="1800015"/>
            <wp:effectExtent l="19050" t="0" r="0" b="0"/>
            <wp:docPr id="9" name="Picture 8" descr="ge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tus.PNG"/>
                    <pic:cNvPicPr/>
                  </pic:nvPicPr>
                  <pic:blipFill>
                    <a:blip r:embed="rId30" cstate="print"/>
                    <a:stretch>
                      <a:fillRect/>
                    </a:stretch>
                  </pic:blipFill>
                  <pic:spPr>
                    <a:xfrm>
                      <a:off x="0" y="0"/>
                      <a:ext cx="4838226" cy="1799344"/>
                    </a:xfrm>
                    <a:prstGeom prst="rect">
                      <a:avLst/>
                    </a:prstGeom>
                  </pic:spPr>
                </pic:pic>
              </a:graphicData>
            </a:graphic>
          </wp:inline>
        </w:drawing>
      </w:r>
    </w:p>
    <w:p w:rsidR="00F474D0" w:rsidRDefault="00F474D0" w:rsidP="00F474D0">
      <w:pPr>
        <w:pStyle w:val="ListParagraph"/>
        <w:ind w:left="1296"/>
      </w:pPr>
    </w:p>
    <w:p w:rsidR="00EF59D1" w:rsidRDefault="00EF59D1" w:rsidP="00EF59D1">
      <w:pPr>
        <w:pStyle w:val="ListParagraph"/>
        <w:numPr>
          <w:ilvl w:val="0"/>
          <w:numId w:val="27"/>
        </w:numPr>
        <w:ind w:left="1296"/>
      </w:pPr>
      <w:r>
        <w:t>Click “Download” from the menu on the left panel.</w:t>
      </w:r>
    </w:p>
    <w:p w:rsidR="00EF59D1" w:rsidRDefault="00EF59D1" w:rsidP="00EF59D1">
      <w:pPr>
        <w:pStyle w:val="ListParagraph"/>
        <w:numPr>
          <w:ilvl w:val="0"/>
          <w:numId w:val="26"/>
        </w:numPr>
      </w:pPr>
      <w:r>
        <w:t>The Node Address and Security Token should already be present upon entering this page.</w:t>
      </w:r>
    </w:p>
    <w:p w:rsidR="00EF59D1" w:rsidRDefault="00EF59D1" w:rsidP="00EF59D1">
      <w:pPr>
        <w:pStyle w:val="ListParagraph"/>
        <w:numPr>
          <w:ilvl w:val="0"/>
          <w:numId w:val="26"/>
        </w:numPr>
      </w:pPr>
      <w:r>
        <w:t>Enter in the transaction ID that was just copied from the solicit request</w:t>
      </w:r>
    </w:p>
    <w:p w:rsidR="00EF59D1" w:rsidRDefault="00EF59D1" w:rsidP="00EF59D1">
      <w:pPr>
        <w:pStyle w:val="ListParagraph"/>
        <w:numPr>
          <w:ilvl w:val="0"/>
          <w:numId w:val="26"/>
        </w:numPr>
      </w:pPr>
      <w:r>
        <w:t>Enter “AQS_AirVision_Solicit_v2” for DataFlow</w:t>
      </w:r>
    </w:p>
    <w:p w:rsidR="00EF59D1" w:rsidRDefault="00EF59D1" w:rsidP="00EF59D1">
      <w:pPr>
        <w:pStyle w:val="ListParagraph"/>
        <w:numPr>
          <w:ilvl w:val="0"/>
          <w:numId w:val="26"/>
        </w:numPr>
      </w:pPr>
      <w:r>
        <w:t>Click Download.  The file should show on the bottom of the page, ready to be downloaded</w:t>
      </w:r>
    </w:p>
    <w:p w:rsidR="00EF59D1" w:rsidRDefault="00EF59D1" w:rsidP="00EF59D1">
      <w:pPr>
        <w:jc w:val="center"/>
      </w:pPr>
      <w:r>
        <w:rPr>
          <w:noProof/>
        </w:rPr>
        <w:drawing>
          <wp:inline distT="0" distB="0" distL="0" distR="0">
            <wp:extent cx="5271565" cy="2456121"/>
            <wp:effectExtent l="19050" t="0" r="5285" b="0"/>
            <wp:docPr id="24" name="Picture 21" descr="Downloa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Result.PNG"/>
                    <pic:cNvPicPr/>
                  </pic:nvPicPr>
                  <pic:blipFill>
                    <a:blip r:embed="rId31" cstate="print"/>
                    <a:stretch>
                      <a:fillRect/>
                    </a:stretch>
                  </pic:blipFill>
                  <pic:spPr>
                    <a:xfrm>
                      <a:off x="0" y="0"/>
                      <a:ext cx="5280662" cy="2460360"/>
                    </a:xfrm>
                    <a:prstGeom prst="rect">
                      <a:avLst/>
                    </a:prstGeom>
                  </pic:spPr>
                </pic:pic>
              </a:graphicData>
            </a:graphic>
          </wp:inline>
        </w:drawing>
      </w:r>
    </w:p>
    <w:p w:rsidR="00201DAA" w:rsidRDefault="00201DAA" w:rsidP="00EF59D1">
      <w:pPr>
        <w:jc w:val="center"/>
      </w:pPr>
    </w:p>
    <w:p w:rsidR="00201DAA" w:rsidRPr="00EF59D1" w:rsidRDefault="00201DAA" w:rsidP="00EF59D1">
      <w:pPr>
        <w:jc w:val="center"/>
      </w:pPr>
    </w:p>
    <w:p w:rsidR="00EF59D1" w:rsidRDefault="00EF59D1" w:rsidP="00EF59D1">
      <w:pPr>
        <w:pStyle w:val="Heading2"/>
        <w:numPr>
          <w:ilvl w:val="1"/>
          <w:numId w:val="1"/>
        </w:numPr>
        <w:ind w:left="936"/>
      </w:pPr>
      <w:bookmarkStart w:id="98" w:name="_Toc314678884"/>
      <w:r>
        <w:t>XML Schema Validation</w:t>
      </w:r>
      <w:bookmarkEnd w:id="98"/>
    </w:p>
    <w:p w:rsidR="00EF59D1" w:rsidRDefault="00EF59D1" w:rsidP="00EF59D1">
      <w:pPr>
        <w:pStyle w:val="ListParagraph"/>
        <w:numPr>
          <w:ilvl w:val="0"/>
          <w:numId w:val="32"/>
        </w:numPr>
      </w:pPr>
      <w:r>
        <w:t>Open or Copy/Paste the retrieved XML file into an XML editing platform (such as XML Spy)</w:t>
      </w:r>
    </w:p>
    <w:p w:rsidR="00EF59D1" w:rsidRDefault="00EF59D1" w:rsidP="00EF59D1">
      <w:pPr>
        <w:pStyle w:val="ListParagraph"/>
        <w:numPr>
          <w:ilvl w:val="0"/>
          <w:numId w:val="32"/>
        </w:numPr>
      </w:pPr>
      <w:r>
        <w:t>Validate the XML file within the platform</w:t>
      </w:r>
    </w:p>
    <w:p w:rsidR="00EF59D1" w:rsidRDefault="00EF59D1" w:rsidP="00EF59D1">
      <w:pPr>
        <w:pStyle w:val="ListParagraph"/>
        <w:ind w:left="1296"/>
      </w:pPr>
    </w:p>
    <w:p w:rsidR="00EF59D1" w:rsidRDefault="00EF59D1" w:rsidP="00EF59D1">
      <w:pPr>
        <w:pStyle w:val="ListParagraph"/>
        <w:ind w:left="1296"/>
      </w:pPr>
      <w:r>
        <w:rPr>
          <w:noProof/>
        </w:rPr>
        <w:lastRenderedPageBreak/>
        <w:drawing>
          <wp:inline distT="0" distB="0" distL="0" distR="0">
            <wp:extent cx="4863217" cy="3689498"/>
            <wp:effectExtent l="19050" t="0" r="0" b="0"/>
            <wp:docPr id="33" name="Picture 32" descr="Schema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Validation.PNG"/>
                    <pic:cNvPicPr/>
                  </pic:nvPicPr>
                  <pic:blipFill>
                    <a:blip r:embed="rId32" cstate="print"/>
                    <a:stretch>
                      <a:fillRect/>
                    </a:stretch>
                  </pic:blipFill>
                  <pic:spPr>
                    <a:xfrm>
                      <a:off x="0" y="0"/>
                      <a:ext cx="4864220" cy="3690259"/>
                    </a:xfrm>
                    <a:prstGeom prst="rect">
                      <a:avLst/>
                    </a:prstGeom>
                  </pic:spPr>
                </pic:pic>
              </a:graphicData>
            </a:graphic>
          </wp:inline>
        </w:drawing>
      </w:r>
    </w:p>
    <w:p w:rsidR="00EF59D1" w:rsidRDefault="00EF59D1" w:rsidP="00EF59D1">
      <w:pPr>
        <w:pStyle w:val="ListParagraph"/>
        <w:ind w:left="1296"/>
      </w:pPr>
    </w:p>
    <w:p w:rsidR="00EF59D1" w:rsidRPr="00EF59D1" w:rsidRDefault="00EF59D1" w:rsidP="00EF59D1">
      <w:pPr>
        <w:pStyle w:val="ListParagraph"/>
        <w:numPr>
          <w:ilvl w:val="0"/>
          <w:numId w:val="32"/>
        </w:numPr>
      </w:pPr>
      <w:r>
        <w:t xml:space="preserve">Conduct further validation by going to: </w:t>
      </w:r>
      <w:hyperlink r:id="rId33" w:history="1">
        <w:r>
          <w:rPr>
            <w:rStyle w:val="Hyperlink"/>
          </w:rPr>
          <w:t>http://tools.epacdxnode.net/</w:t>
        </w:r>
      </w:hyperlink>
    </w:p>
    <w:p w:rsidR="00917D51" w:rsidRDefault="00917D51" w:rsidP="00917D51">
      <w:pPr>
        <w:jc w:val="center"/>
      </w:pPr>
    </w:p>
    <w:p w:rsidR="00EF59D1" w:rsidRDefault="00EF59D1"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DE6B31" w:rsidRDefault="00DE6B31" w:rsidP="00917D51">
      <w:pPr>
        <w:jc w:val="center"/>
      </w:pPr>
    </w:p>
    <w:p w:rsidR="00DE6B31" w:rsidRDefault="00DE6B31" w:rsidP="00917D51">
      <w:pPr>
        <w:jc w:val="center"/>
      </w:pPr>
    </w:p>
    <w:p w:rsidR="00DE6B31" w:rsidRDefault="00DE6B31" w:rsidP="00917D51">
      <w:pPr>
        <w:jc w:val="center"/>
      </w:pPr>
    </w:p>
    <w:p w:rsidR="00F474D0" w:rsidRDefault="00F474D0" w:rsidP="00917D51">
      <w:pPr>
        <w:jc w:val="center"/>
      </w:pPr>
    </w:p>
    <w:p w:rsidR="00F474D0" w:rsidRDefault="00F474D0" w:rsidP="00917D51">
      <w:pPr>
        <w:jc w:val="center"/>
      </w:pPr>
    </w:p>
    <w:p w:rsidR="00F474D0" w:rsidRDefault="00F474D0" w:rsidP="00917D51">
      <w:pPr>
        <w:jc w:val="center"/>
      </w:pPr>
    </w:p>
    <w:p w:rsidR="0064772A" w:rsidRDefault="009960C3" w:rsidP="0064772A">
      <w:pPr>
        <w:pStyle w:val="Heading1"/>
        <w:ind w:left="360"/>
      </w:pPr>
      <w:bookmarkStart w:id="99" w:name="_GoBack"/>
      <w:bookmarkStart w:id="100" w:name="_Toc314678885"/>
      <w:bookmarkEnd w:id="99"/>
      <w:r>
        <w:lastRenderedPageBreak/>
        <w:t>Plug-In Input Parameter Definition</w:t>
      </w:r>
      <w:bookmarkEnd w:id="100"/>
    </w:p>
    <w:p w:rsidR="00F474D0" w:rsidRPr="00F474D0" w:rsidRDefault="00F474D0" w:rsidP="00F474D0"/>
    <w:tbl>
      <w:tblPr>
        <w:tblStyle w:val="TableGrid"/>
        <w:tblW w:w="0" w:type="auto"/>
        <w:tblLayout w:type="fixed"/>
        <w:tblLook w:val="04A0"/>
      </w:tblPr>
      <w:tblGrid>
        <w:gridCol w:w="2628"/>
        <w:gridCol w:w="1260"/>
        <w:gridCol w:w="4050"/>
        <w:gridCol w:w="1638"/>
      </w:tblGrid>
      <w:tr w:rsidR="00DF352A" w:rsidTr="00A10652">
        <w:tc>
          <w:tcPr>
            <w:tcW w:w="2628" w:type="dxa"/>
            <w:vAlign w:val="center"/>
          </w:tcPr>
          <w:p w:rsidR="00DF352A" w:rsidRPr="00AE25A2" w:rsidRDefault="00DF352A" w:rsidP="00A10652">
            <w:pPr>
              <w:jc w:val="center"/>
              <w:rPr>
                <w:b/>
              </w:rPr>
            </w:pPr>
            <w:r w:rsidRPr="00AE25A2">
              <w:rPr>
                <w:b/>
              </w:rPr>
              <w:t>Parameter</w:t>
            </w:r>
          </w:p>
        </w:tc>
        <w:tc>
          <w:tcPr>
            <w:tcW w:w="1260" w:type="dxa"/>
            <w:vAlign w:val="center"/>
          </w:tcPr>
          <w:p w:rsidR="00DF352A" w:rsidRPr="00AE25A2" w:rsidRDefault="00DF352A" w:rsidP="00A10652">
            <w:pPr>
              <w:jc w:val="center"/>
              <w:rPr>
                <w:b/>
              </w:rPr>
            </w:pPr>
            <w:r w:rsidRPr="00AE25A2">
              <w:rPr>
                <w:b/>
              </w:rPr>
              <w:t>Required?</w:t>
            </w:r>
          </w:p>
        </w:tc>
        <w:tc>
          <w:tcPr>
            <w:tcW w:w="4050" w:type="dxa"/>
            <w:vAlign w:val="center"/>
          </w:tcPr>
          <w:p w:rsidR="00DF352A" w:rsidRPr="00AE25A2" w:rsidRDefault="00DF352A" w:rsidP="00A10652">
            <w:pPr>
              <w:jc w:val="center"/>
              <w:rPr>
                <w:b/>
              </w:rPr>
            </w:pPr>
            <w:r w:rsidRPr="00AE25A2">
              <w:rPr>
                <w:b/>
              </w:rPr>
              <w:t>Value</w:t>
            </w:r>
          </w:p>
        </w:tc>
        <w:tc>
          <w:tcPr>
            <w:tcW w:w="1638" w:type="dxa"/>
            <w:vAlign w:val="center"/>
          </w:tcPr>
          <w:p w:rsidR="00DF352A" w:rsidRPr="00AE25A2" w:rsidRDefault="00DF352A" w:rsidP="00A10652">
            <w:pPr>
              <w:jc w:val="center"/>
              <w:rPr>
                <w:b/>
              </w:rPr>
            </w:pPr>
            <w:r w:rsidRPr="00AE25A2">
              <w:rPr>
                <w:b/>
              </w:rPr>
              <w:t>Example</w:t>
            </w:r>
          </w:p>
        </w:tc>
      </w:tr>
      <w:tr w:rsidR="00DF352A" w:rsidTr="00A10652">
        <w:tc>
          <w:tcPr>
            <w:tcW w:w="2628" w:type="dxa"/>
            <w:vAlign w:val="center"/>
          </w:tcPr>
          <w:p w:rsidR="00DF352A" w:rsidRDefault="00DF352A" w:rsidP="00FB21CF">
            <w:pPr>
              <w:pStyle w:val="ListParagraph"/>
              <w:ind w:left="0"/>
            </w:pPr>
            <w:r>
              <w:t>EPAURL</w:t>
            </w:r>
          </w:p>
        </w:tc>
        <w:tc>
          <w:tcPr>
            <w:tcW w:w="1260" w:type="dxa"/>
            <w:vAlign w:val="center"/>
          </w:tcPr>
          <w:p w:rsidR="00DF352A" w:rsidRDefault="00DF352A" w:rsidP="00A10652">
            <w:pPr>
              <w:jc w:val="center"/>
            </w:pPr>
            <w:r>
              <w:t>Yes</w:t>
            </w:r>
          </w:p>
        </w:tc>
        <w:tc>
          <w:tcPr>
            <w:tcW w:w="4050" w:type="dxa"/>
            <w:vAlign w:val="center"/>
          </w:tcPr>
          <w:p w:rsidR="00DF352A" w:rsidRDefault="009D44FC" w:rsidP="00DF352A">
            <w:hyperlink r:id="rId34" w:history="1">
              <w:r w:rsidR="00422298">
                <w:rPr>
                  <w:rStyle w:val="Hyperlink"/>
                </w:rPr>
                <w:t>https://testcdxnode64.epacdxnode.net/cdx-enws20/services/NetworkNode2ConditionalMtom</w:t>
              </w:r>
            </w:hyperlink>
          </w:p>
        </w:tc>
        <w:tc>
          <w:tcPr>
            <w:tcW w:w="1638" w:type="dxa"/>
            <w:vAlign w:val="center"/>
          </w:tcPr>
          <w:p w:rsidR="00DF352A" w:rsidRDefault="00422298" w:rsidP="00DF352A">
            <w:r>
              <w:t>Same as Value</w:t>
            </w:r>
          </w:p>
        </w:tc>
      </w:tr>
      <w:tr w:rsidR="00DF352A" w:rsidTr="00A10652">
        <w:tc>
          <w:tcPr>
            <w:tcW w:w="2628" w:type="dxa"/>
            <w:vAlign w:val="center"/>
          </w:tcPr>
          <w:p w:rsidR="00DF352A" w:rsidRDefault="00DF352A" w:rsidP="00FB21CF">
            <w:pPr>
              <w:pStyle w:val="ListParagraph"/>
              <w:ind w:left="0"/>
            </w:pPr>
            <w:r>
              <w:t>NAASUserID</w:t>
            </w:r>
          </w:p>
        </w:tc>
        <w:tc>
          <w:tcPr>
            <w:tcW w:w="1260" w:type="dxa"/>
            <w:vAlign w:val="center"/>
          </w:tcPr>
          <w:p w:rsidR="00DF352A" w:rsidRDefault="00DF352A" w:rsidP="00A10652">
            <w:pPr>
              <w:jc w:val="center"/>
            </w:pPr>
            <w:r>
              <w:t>Yes</w:t>
            </w:r>
          </w:p>
        </w:tc>
        <w:tc>
          <w:tcPr>
            <w:tcW w:w="4050" w:type="dxa"/>
            <w:vAlign w:val="center"/>
          </w:tcPr>
          <w:p w:rsidR="00DF352A" w:rsidRDefault="00422298" w:rsidP="00DF352A">
            <w:r>
              <w:t>User Name</w:t>
            </w:r>
          </w:p>
        </w:tc>
        <w:tc>
          <w:tcPr>
            <w:tcW w:w="1638" w:type="dxa"/>
            <w:vAlign w:val="center"/>
          </w:tcPr>
          <w:p w:rsidR="00DF352A" w:rsidRDefault="00422298" w:rsidP="00DF352A">
            <w:r>
              <w:t>Enfotech</w:t>
            </w:r>
          </w:p>
        </w:tc>
      </w:tr>
      <w:tr w:rsidR="00DF352A" w:rsidTr="00A10652">
        <w:tc>
          <w:tcPr>
            <w:tcW w:w="2628" w:type="dxa"/>
            <w:vAlign w:val="center"/>
          </w:tcPr>
          <w:p w:rsidR="00DF352A" w:rsidRDefault="00DF352A" w:rsidP="00FB21CF">
            <w:pPr>
              <w:pStyle w:val="ListParagraph"/>
              <w:ind w:left="0"/>
            </w:pPr>
            <w:r>
              <w:t>NAASUserPassword</w:t>
            </w:r>
          </w:p>
        </w:tc>
        <w:tc>
          <w:tcPr>
            <w:tcW w:w="1260" w:type="dxa"/>
            <w:vAlign w:val="center"/>
          </w:tcPr>
          <w:p w:rsidR="00DF352A" w:rsidRDefault="00DF352A" w:rsidP="00A10652">
            <w:pPr>
              <w:jc w:val="center"/>
            </w:pPr>
            <w:r>
              <w:t>Yes</w:t>
            </w:r>
          </w:p>
        </w:tc>
        <w:tc>
          <w:tcPr>
            <w:tcW w:w="4050" w:type="dxa"/>
            <w:vAlign w:val="center"/>
          </w:tcPr>
          <w:p w:rsidR="00DF352A" w:rsidRDefault="00422298" w:rsidP="00DF352A">
            <w:r>
              <w:t>Password</w:t>
            </w:r>
          </w:p>
        </w:tc>
        <w:tc>
          <w:tcPr>
            <w:tcW w:w="1638" w:type="dxa"/>
            <w:vAlign w:val="center"/>
          </w:tcPr>
          <w:p w:rsidR="00DF352A" w:rsidRDefault="00422298" w:rsidP="00DF352A">
            <w:r>
              <w:t>enfopassword</w:t>
            </w:r>
          </w:p>
        </w:tc>
      </w:tr>
      <w:tr w:rsidR="00DF352A" w:rsidTr="00A10652">
        <w:tc>
          <w:tcPr>
            <w:tcW w:w="2628" w:type="dxa"/>
            <w:vAlign w:val="center"/>
          </w:tcPr>
          <w:p w:rsidR="00DF352A" w:rsidRDefault="00DF352A" w:rsidP="00FB21CF">
            <w:pPr>
              <w:pStyle w:val="ListParagraph"/>
              <w:ind w:left="0"/>
            </w:pPr>
            <w:r>
              <w:t>AirVisionURL</w:t>
            </w:r>
          </w:p>
        </w:tc>
        <w:tc>
          <w:tcPr>
            <w:tcW w:w="1260" w:type="dxa"/>
            <w:vAlign w:val="center"/>
          </w:tcPr>
          <w:p w:rsidR="00DF352A" w:rsidRDefault="00422298" w:rsidP="00A10652">
            <w:pPr>
              <w:jc w:val="center"/>
            </w:pPr>
            <w:r>
              <w:t>Yes</w:t>
            </w:r>
          </w:p>
        </w:tc>
        <w:tc>
          <w:tcPr>
            <w:tcW w:w="4050" w:type="dxa"/>
            <w:vAlign w:val="center"/>
          </w:tcPr>
          <w:p w:rsidR="00DF352A" w:rsidRDefault="009D44FC" w:rsidP="00DF352A">
            <w:hyperlink r:id="rId35" w:history="1">
              <w:r w:rsidR="00422298">
                <w:rPr>
                  <w:rStyle w:val="Hyperlink"/>
                </w:rPr>
                <w:t>http://173.10.212.9:9889/AirVision.Services.WebServices.AQSXml/AQSXmlService/</w:t>
              </w:r>
            </w:hyperlink>
          </w:p>
        </w:tc>
        <w:tc>
          <w:tcPr>
            <w:tcW w:w="1638" w:type="dxa"/>
            <w:vAlign w:val="center"/>
          </w:tcPr>
          <w:p w:rsidR="00DF352A" w:rsidRDefault="00422298" w:rsidP="00DF352A">
            <w:r>
              <w:t>Same as Value</w:t>
            </w:r>
          </w:p>
        </w:tc>
      </w:tr>
      <w:tr w:rsidR="00DF352A" w:rsidTr="00A10652">
        <w:tc>
          <w:tcPr>
            <w:tcW w:w="2628" w:type="dxa"/>
            <w:vAlign w:val="center"/>
          </w:tcPr>
          <w:p w:rsidR="00DF352A" w:rsidRDefault="00DF352A" w:rsidP="00FB21CF">
            <w:pPr>
              <w:pStyle w:val="ListParagraph"/>
              <w:ind w:left="0"/>
            </w:pPr>
            <w:r>
              <w:t>FileName</w:t>
            </w:r>
          </w:p>
        </w:tc>
        <w:tc>
          <w:tcPr>
            <w:tcW w:w="1260" w:type="dxa"/>
            <w:vAlign w:val="center"/>
          </w:tcPr>
          <w:p w:rsidR="00DF352A" w:rsidRDefault="00422298" w:rsidP="00A10652">
            <w:pPr>
              <w:jc w:val="center"/>
            </w:pPr>
            <w:r>
              <w:t>No</w:t>
            </w:r>
          </w:p>
        </w:tc>
        <w:tc>
          <w:tcPr>
            <w:tcW w:w="4050" w:type="dxa"/>
            <w:vAlign w:val="center"/>
          </w:tcPr>
          <w:p w:rsidR="00DF352A" w:rsidRDefault="00422298" w:rsidP="00DF352A">
            <w:r>
              <w:t>File Name</w:t>
            </w:r>
          </w:p>
        </w:tc>
        <w:tc>
          <w:tcPr>
            <w:tcW w:w="1638" w:type="dxa"/>
            <w:vAlign w:val="center"/>
          </w:tcPr>
          <w:p w:rsidR="00DF352A" w:rsidRDefault="00422298" w:rsidP="00DF352A">
            <w:r>
              <w:t>testfile</w:t>
            </w:r>
          </w:p>
        </w:tc>
      </w:tr>
      <w:tr w:rsidR="00DF352A" w:rsidTr="00A10652">
        <w:tc>
          <w:tcPr>
            <w:tcW w:w="2628" w:type="dxa"/>
            <w:vAlign w:val="center"/>
          </w:tcPr>
          <w:p w:rsidR="00DF352A" w:rsidRDefault="00DF352A" w:rsidP="00FB21CF">
            <w:pPr>
              <w:pStyle w:val="ListParagraph"/>
              <w:ind w:left="0"/>
            </w:pPr>
            <w:r>
              <w:t>AQSXMLSchemaVersion</w:t>
            </w:r>
          </w:p>
        </w:tc>
        <w:tc>
          <w:tcPr>
            <w:tcW w:w="1260" w:type="dxa"/>
            <w:vAlign w:val="center"/>
          </w:tcPr>
          <w:p w:rsidR="00DF352A" w:rsidRDefault="00422298" w:rsidP="00A10652">
            <w:pPr>
              <w:jc w:val="center"/>
            </w:pPr>
            <w:r>
              <w:t>No</w:t>
            </w:r>
          </w:p>
        </w:tc>
        <w:tc>
          <w:tcPr>
            <w:tcW w:w="4050" w:type="dxa"/>
            <w:vAlign w:val="center"/>
          </w:tcPr>
          <w:p w:rsidR="00DF352A" w:rsidRDefault="00422298" w:rsidP="00DF352A">
            <w:r>
              <w:t>Version Number</w:t>
            </w:r>
          </w:p>
        </w:tc>
        <w:tc>
          <w:tcPr>
            <w:tcW w:w="1638" w:type="dxa"/>
            <w:vAlign w:val="center"/>
          </w:tcPr>
          <w:p w:rsidR="00DF352A" w:rsidRDefault="00422298" w:rsidP="00DF352A">
            <w:r>
              <w:t>2.2</w:t>
            </w:r>
          </w:p>
        </w:tc>
      </w:tr>
      <w:tr w:rsidR="00DF352A" w:rsidTr="00A10652">
        <w:tc>
          <w:tcPr>
            <w:tcW w:w="2628" w:type="dxa"/>
            <w:vAlign w:val="center"/>
          </w:tcPr>
          <w:p w:rsidR="00DF352A" w:rsidRDefault="00DF352A" w:rsidP="00FB21CF">
            <w:pPr>
              <w:pStyle w:val="ListParagraph"/>
              <w:ind w:left="0"/>
            </w:pPr>
            <w:r>
              <w:t>CompressPayload</w:t>
            </w:r>
          </w:p>
        </w:tc>
        <w:tc>
          <w:tcPr>
            <w:tcW w:w="1260" w:type="dxa"/>
            <w:vAlign w:val="center"/>
          </w:tcPr>
          <w:p w:rsidR="00DF352A" w:rsidRDefault="00422298" w:rsidP="00A10652">
            <w:pPr>
              <w:jc w:val="center"/>
            </w:pPr>
            <w:r>
              <w:t>No</w:t>
            </w:r>
          </w:p>
        </w:tc>
        <w:tc>
          <w:tcPr>
            <w:tcW w:w="4050" w:type="dxa"/>
            <w:vAlign w:val="center"/>
          </w:tcPr>
          <w:p w:rsidR="00DF352A" w:rsidRDefault="00EF59D1" w:rsidP="00DF352A">
            <w:r>
              <w:t>True/False</w:t>
            </w:r>
          </w:p>
        </w:tc>
        <w:tc>
          <w:tcPr>
            <w:tcW w:w="1638" w:type="dxa"/>
            <w:vAlign w:val="center"/>
          </w:tcPr>
          <w:p w:rsidR="00DF352A" w:rsidRDefault="00EF59D1" w:rsidP="00DF352A">
            <w:r>
              <w:t>True</w:t>
            </w:r>
          </w:p>
        </w:tc>
      </w:tr>
      <w:tr w:rsidR="00DF352A" w:rsidTr="00A10652">
        <w:tc>
          <w:tcPr>
            <w:tcW w:w="2628" w:type="dxa"/>
            <w:vAlign w:val="center"/>
          </w:tcPr>
          <w:p w:rsidR="00DF352A" w:rsidRDefault="00DF352A" w:rsidP="00FB21CF">
            <w:pPr>
              <w:pStyle w:val="ListParagraph"/>
              <w:ind w:left="0"/>
            </w:pPr>
            <w:r>
              <w:t>DurationCode</w:t>
            </w:r>
          </w:p>
        </w:tc>
        <w:tc>
          <w:tcPr>
            <w:tcW w:w="1260" w:type="dxa"/>
            <w:vAlign w:val="center"/>
          </w:tcPr>
          <w:p w:rsidR="00DF352A" w:rsidRDefault="00422298" w:rsidP="00A10652">
            <w:pPr>
              <w:jc w:val="center"/>
            </w:pPr>
            <w:r>
              <w:t>No</w:t>
            </w:r>
          </w:p>
        </w:tc>
        <w:tc>
          <w:tcPr>
            <w:tcW w:w="4050" w:type="dxa"/>
            <w:vAlign w:val="center"/>
          </w:tcPr>
          <w:p w:rsidR="00DF352A" w:rsidRDefault="00422298" w:rsidP="00DF352A">
            <w:r>
              <w:t>Number in hours</w:t>
            </w:r>
          </w:p>
        </w:tc>
        <w:tc>
          <w:tcPr>
            <w:tcW w:w="1638" w:type="dxa"/>
            <w:vAlign w:val="center"/>
          </w:tcPr>
          <w:p w:rsidR="00DF352A" w:rsidRDefault="00422298" w:rsidP="00DF352A">
            <w:r>
              <w:t>1</w:t>
            </w:r>
          </w:p>
        </w:tc>
      </w:tr>
      <w:tr w:rsidR="00DF352A" w:rsidTr="00A10652">
        <w:tc>
          <w:tcPr>
            <w:tcW w:w="2628" w:type="dxa"/>
            <w:vAlign w:val="center"/>
          </w:tcPr>
          <w:p w:rsidR="00DF352A" w:rsidRDefault="00DF352A" w:rsidP="00FB21CF">
            <w:pPr>
              <w:pStyle w:val="ListParagraph"/>
              <w:ind w:left="0"/>
            </w:pPr>
            <w:r>
              <w:t>StartTime</w:t>
            </w:r>
          </w:p>
        </w:tc>
        <w:tc>
          <w:tcPr>
            <w:tcW w:w="1260" w:type="dxa"/>
            <w:vAlign w:val="center"/>
          </w:tcPr>
          <w:p w:rsidR="00DF352A" w:rsidRDefault="00DF352A" w:rsidP="00A10652">
            <w:pPr>
              <w:jc w:val="center"/>
            </w:pPr>
            <w:r>
              <w:t>Yes</w:t>
            </w:r>
          </w:p>
        </w:tc>
        <w:tc>
          <w:tcPr>
            <w:tcW w:w="4050" w:type="dxa"/>
            <w:vAlign w:val="center"/>
          </w:tcPr>
          <w:p w:rsidR="00DF352A" w:rsidRDefault="00422298" w:rsidP="00DF352A">
            <w:r>
              <w:t>Date in the format YYYY-MM-DD.  Restricted to the range from 2011-10-01 to 2011-12-31</w:t>
            </w:r>
          </w:p>
        </w:tc>
        <w:tc>
          <w:tcPr>
            <w:tcW w:w="1638" w:type="dxa"/>
            <w:vAlign w:val="center"/>
          </w:tcPr>
          <w:p w:rsidR="00DF352A" w:rsidRDefault="00422298" w:rsidP="00DF352A">
            <w:r>
              <w:t>2011-10-01</w:t>
            </w:r>
          </w:p>
        </w:tc>
      </w:tr>
      <w:tr w:rsidR="00DF352A" w:rsidTr="00A10652">
        <w:tc>
          <w:tcPr>
            <w:tcW w:w="2628" w:type="dxa"/>
            <w:vAlign w:val="center"/>
          </w:tcPr>
          <w:p w:rsidR="00DF352A" w:rsidRDefault="00DF352A" w:rsidP="00FB21CF">
            <w:pPr>
              <w:pStyle w:val="ListParagraph"/>
              <w:ind w:left="0"/>
            </w:pPr>
            <w:r>
              <w:t>EndTime</w:t>
            </w:r>
          </w:p>
        </w:tc>
        <w:tc>
          <w:tcPr>
            <w:tcW w:w="1260" w:type="dxa"/>
            <w:vAlign w:val="center"/>
          </w:tcPr>
          <w:p w:rsidR="00DF352A" w:rsidRDefault="00DF352A" w:rsidP="00A10652">
            <w:pPr>
              <w:jc w:val="center"/>
            </w:pPr>
            <w:r>
              <w:t>Yes</w:t>
            </w:r>
          </w:p>
        </w:tc>
        <w:tc>
          <w:tcPr>
            <w:tcW w:w="4050" w:type="dxa"/>
            <w:vAlign w:val="center"/>
          </w:tcPr>
          <w:p w:rsidR="00DF352A" w:rsidRDefault="00422298" w:rsidP="00DF352A">
            <w:r>
              <w:t>Date in the format YYYY-MM-DD.  Restricted to the range from 2011-10-01 to 2011-12-31</w:t>
            </w:r>
          </w:p>
        </w:tc>
        <w:tc>
          <w:tcPr>
            <w:tcW w:w="1638" w:type="dxa"/>
            <w:vAlign w:val="center"/>
          </w:tcPr>
          <w:p w:rsidR="00DF352A" w:rsidRDefault="00422298" w:rsidP="00DF352A">
            <w:r>
              <w:t>2011-12-31</w:t>
            </w:r>
          </w:p>
        </w:tc>
      </w:tr>
      <w:tr w:rsidR="00DF352A" w:rsidTr="00A10652">
        <w:tc>
          <w:tcPr>
            <w:tcW w:w="2628" w:type="dxa"/>
            <w:vAlign w:val="center"/>
          </w:tcPr>
          <w:p w:rsidR="00DF352A" w:rsidRDefault="00DF352A" w:rsidP="00FB21CF">
            <w:pPr>
              <w:pStyle w:val="ListParagraph"/>
              <w:ind w:left="0"/>
            </w:pPr>
            <w:r>
              <w:t>SendOnlyQAData</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True/False</w:t>
            </w:r>
          </w:p>
        </w:tc>
        <w:tc>
          <w:tcPr>
            <w:tcW w:w="1638" w:type="dxa"/>
            <w:vAlign w:val="center"/>
          </w:tcPr>
          <w:p w:rsidR="00DF352A" w:rsidRDefault="006708CD" w:rsidP="00DF352A">
            <w:r>
              <w:t>False</w:t>
            </w:r>
          </w:p>
        </w:tc>
      </w:tr>
      <w:tr w:rsidR="00DF352A" w:rsidTr="00A10652">
        <w:tc>
          <w:tcPr>
            <w:tcW w:w="2628" w:type="dxa"/>
            <w:vAlign w:val="center"/>
          </w:tcPr>
          <w:p w:rsidR="00DF352A" w:rsidRDefault="00DF352A" w:rsidP="00FB21CF">
            <w:pPr>
              <w:pStyle w:val="ListParagraph"/>
              <w:ind w:left="0"/>
            </w:pPr>
            <w:r>
              <w:t>SendRATransactions</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10652">
        <w:tc>
          <w:tcPr>
            <w:tcW w:w="2628" w:type="dxa"/>
            <w:vAlign w:val="center"/>
          </w:tcPr>
          <w:p w:rsidR="00DF352A" w:rsidRDefault="00DF352A" w:rsidP="00FB21CF">
            <w:pPr>
              <w:pStyle w:val="ListParagraph"/>
              <w:ind w:left="0"/>
            </w:pPr>
            <w:r>
              <w:t>SendRBTransactions</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10652">
        <w:tc>
          <w:tcPr>
            <w:tcW w:w="2628" w:type="dxa"/>
            <w:vAlign w:val="center"/>
          </w:tcPr>
          <w:p w:rsidR="00DF352A" w:rsidRDefault="00DF352A" w:rsidP="00FB21CF">
            <w:pPr>
              <w:pStyle w:val="ListParagraph"/>
              <w:ind w:left="0"/>
            </w:pPr>
            <w:r>
              <w:t>SendRDTransactions</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10652">
        <w:tc>
          <w:tcPr>
            <w:tcW w:w="2628" w:type="dxa"/>
            <w:vAlign w:val="center"/>
          </w:tcPr>
          <w:p w:rsidR="00DF352A" w:rsidRDefault="00DF352A" w:rsidP="00FB21CF">
            <w:pPr>
              <w:pStyle w:val="ListParagraph"/>
              <w:ind w:left="0"/>
            </w:pPr>
            <w:r>
              <w:t>SendRPTransactions</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True/False</w:t>
            </w:r>
          </w:p>
        </w:tc>
        <w:tc>
          <w:tcPr>
            <w:tcW w:w="1638" w:type="dxa"/>
            <w:vAlign w:val="center"/>
          </w:tcPr>
          <w:p w:rsidR="00DF352A" w:rsidRDefault="006708CD" w:rsidP="00DF352A">
            <w:r>
              <w:t xml:space="preserve">True </w:t>
            </w:r>
          </w:p>
        </w:tc>
      </w:tr>
      <w:tr w:rsidR="00DF352A" w:rsidTr="00A10652">
        <w:tc>
          <w:tcPr>
            <w:tcW w:w="2628" w:type="dxa"/>
            <w:vAlign w:val="center"/>
          </w:tcPr>
          <w:p w:rsidR="00DF352A" w:rsidRDefault="00DF352A" w:rsidP="00FB21CF">
            <w:pPr>
              <w:pStyle w:val="ListParagraph"/>
              <w:ind w:left="0"/>
            </w:pPr>
            <w:r>
              <w:t>AuthorName</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Author Name</w:t>
            </w:r>
          </w:p>
        </w:tc>
        <w:tc>
          <w:tcPr>
            <w:tcW w:w="1638" w:type="dxa"/>
            <w:vAlign w:val="center"/>
          </w:tcPr>
          <w:p w:rsidR="00DF352A" w:rsidRDefault="006708CD" w:rsidP="00DF352A">
            <w:r>
              <w:t>John Smith</w:t>
            </w:r>
          </w:p>
        </w:tc>
      </w:tr>
      <w:tr w:rsidR="00DF352A" w:rsidTr="00A10652">
        <w:tc>
          <w:tcPr>
            <w:tcW w:w="2628" w:type="dxa"/>
            <w:vAlign w:val="center"/>
          </w:tcPr>
          <w:p w:rsidR="00DF352A" w:rsidRDefault="00DF352A" w:rsidP="00FB21CF">
            <w:pPr>
              <w:pStyle w:val="ListParagraph"/>
              <w:ind w:left="0"/>
            </w:pPr>
            <w:r>
              <w:t>OrganizationName</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Organization Name</w:t>
            </w:r>
          </w:p>
        </w:tc>
        <w:tc>
          <w:tcPr>
            <w:tcW w:w="1638" w:type="dxa"/>
            <w:vAlign w:val="center"/>
          </w:tcPr>
          <w:p w:rsidR="00DF352A" w:rsidRDefault="00422298" w:rsidP="00DF352A">
            <w:r>
              <w:t>Org1</w:t>
            </w:r>
            <w:r w:rsidR="006708CD">
              <w:t xml:space="preserve"> Inc.</w:t>
            </w:r>
          </w:p>
        </w:tc>
      </w:tr>
      <w:tr w:rsidR="00DF352A" w:rsidTr="00A10652">
        <w:tc>
          <w:tcPr>
            <w:tcW w:w="2628" w:type="dxa"/>
            <w:vAlign w:val="center"/>
          </w:tcPr>
          <w:p w:rsidR="00DF352A" w:rsidRDefault="00DF352A" w:rsidP="00FB21CF">
            <w:pPr>
              <w:pStyle w:val="ListParagraph"/>
              <w:ind w:left="0"/>
            </w:pPr>
            <w:r>
              <w:t>DocumentTitle</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Document Title</w:t>
            </w:r>
          </w:p>
        </w:tc>
        <w:tc>
          <w:tcPr>
            <w:tcW w:w="1638" w:type="dxa"/>
            <w:vAlign w:val="center"/>
          </w:tcPr>
          <w:p w:rsidR="00DF352A" w:rsidRDefault="00422298" w:rsidP="00DF352A">
            <w:r>
              <w:t>AQS Sample</w:t>
            </w:r>
          </w:p>
        </w:tc>
      </w:tr>
      <w:tr w:rsidR="00DF352A" w:rsidTr="00A10652">
        <w:tc>
          <w:tcPr>
            <w:tcW w:w="2628" w:type="dxa"/>
            <w:vAlign w:val="center"/>
          </w:tcPr>
          <w:p w:rsidR="00DF352A" w:rsidRDefault="00DF352A" w:rsidP="00FB21CF">
            <w:pPr>
              <w:pStyle w:val="ListParagraph"/>
              <w:ind w:left="0"/>
            </w:pPr>
            <w:r>
              <w:t>AQSUserID</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AQS User Identifier</w:t>
            </w:r>
          </w:p>
        </w:tc>
        <w:tc>
          <w:tcPr>
            <w:tcW w:w="1638" w:type="dxa"/>
            <w:vAlign w:val="center"/>
          </w:tcPr>
          <w:p w:rsidR="00DF352A" w:rsidRDefault="00EF59D1" w:rsidP="00DF352A">
            <w:r>
              <w:t>Enfotech</w:t>
            </w:r>
          </w:p>
        </w:tc>
      </w:tr>
      <w:tr w:rsidR="00DF352A" w:rsidTr="00A10652">
        <w:tc>
          <w:tcPr>
            <w:tcW w:w="2628" w:type="dxa"/>
            <w:vAlign w:val="center"/>
          </w:tcPr>
          <w:p w:rsidR="00DF352A" w:rsidRDefault="00DF352A" w:rsidP="00FB21CF">
            <w:pPr>
              <w:pStyle w:val="ListParagraph"/>
              <w:ind w:left="0"/>
            </w:pPr>
            <w:r>
              <w:t>AQSScreeningGroup</w:t>
            </w:r>
          </w:p>
        </w:tc>
        <w:tc>
          <w:tcPr>
            <w:tcW w:w="1260" w:type="dxa"/>
            <w:vAlign w:val="center"/>
          </w:tcPr>
          <w:p w:rsidR="00DF352A" w:rsidRDefault="00DF352A" w:rsidP="00A10652">
            <w:pPr>
              <w:jc w:val="center"/>
            </w:pPr>
            <w:r>
              <w:t>No</w:t>
            </w:r>
          </w:p>
        </w:tc>
        <w:tc>
          <w:tcPr>
            <w:tcW w:w="4050" w:type="dxa"/>
            <w:vAlign w:val="center"/>
          </w:tcPr>
          <w:p w:rsidR="00DF352A" w:rsidRDefault="00DF352A" w:rsidP="00DF352A"/>
        </w:tc>
        <w:tc>
          <w:tcPr>
            <w:tcW w:w="1638" w:type="dxa"/>
            <w:vAlign w:val="center"/>
          </w:tcPr>
          <w:p w:rsidR="00DF352A" w:rsidRDefault="00EF59D1" w:rsidP="00DF352A">
            <w:r>
              <w:t>Enfotech</w:t>
            </w:r>
          </w:p>
        </w:tc>
      </w:tr>
      <w:tr w:rsidR="00DF352A" w:rsidTr="00A10652">
        <w:tc>
          <w:tcPr>
            <w:tcW w:w="2628" w:type="dxa"/>
            <w:vAlign w:val="center"/>
          </w:tcPr>
          <w:p w:rsidR="00DF352A" w:rsidRDefault="00DF352A" w:rsidP="00FB21CF">
            <w:pPr>
              <w:pStyle w:val="ListParagraph"/>
              <w:ind w:left="0"/>
            </w:pPr>
            <w:r>
              <w:t>AQSSchemaVersion</w:t>
            </w:r>
          </w:p>
        </w:tc>
        <w:tc>
          <w:tcPr>
            <w:tcW w:w="1260" w:type="dxa"/>
            <w:vAlign w:val="center"/>
          </w:tcPr>
          <w:p w:rsidR="00DF352A" w:rsidRDefault="00DF352A" w:rsidP="00A10652">
            <w:pPr>
              <w:jc w:val="center"/>
            </w:pPr>
            <w:r>
              <w:t>No</w:t>
            </w:r>
          </w:p>
        </w:tc>
        <w:tc>
          <w:tcPr>
            <w:tcW w:w="4050" w:type="dxa"/>
            <w:vAlign w:val="center"/>
          </w:tcPr>
          <w:p w:rsidR="00DF352A" w:rsidRDefault="00DF352A" w:rsidP="00DF352A"/>
        </w:tc>
        <w:tc>
          <w:tcPr>
            <w:tcW w:w="1638" w:type="dxa"/>
            <w:vAlign w:val="center"/>
          </w:tcPr>
          <w:p w:rsidR="00DF352A" w:rsidRDefault="006708CD" w:rsidP="00DF352A">
            <w:r>
              <w:t>2.0</w:t>
            </w:r>
          </w:p>
        </w:tc>
      </w:tr>
      <w:tr w:rsidR="00DF352A" w:rsidTr="00A10652">
        <w:tc>
          <w:tcPr>
            <w:tcW w:w="2628" w:type="dxa"/>
            <w:vAlign w:val="center"/>
          </w:tcPr>
          <w:p w:rsidR="00DF352A" w:rsidRDefault="00DF352A" w:rsidP="00FB21CF">
            <w:pPr>
              <w:pStyle w:val="ListParagraph"/>
              <w:ind w:left="0"/>
            </w:pPr>
            <w:r>
              <w:t>AQSPayloadTypeProperty</w:t>
            </w:r>
          </w:p>
        </w:tc>
        <w:tc>
          <w:tcPr>
            <w:tcW w:w="1260" w:type="dxa"/>
            <w:vAlign w:val="center"/>
          </w:tcPr>
          <w:p w:rsidR="00DF352A" w:rsidRDefault="00DF352A" w:rsidP="00A10652">
            <w:pPr>
              <w:jc w:val="center"/>
            </w:pPr>
            <w:r>
              <w:t>No</w:t>
            </w:r>
          </w:p>
        </w:tc>
        <w:tc>
          <w:tcPr>
            <w:tcW w:w="4050" w:type="dxa"/>
            <w:vAlign w:val="center"/>
          </w:tcPr>
          <w:p w:rsidR="00DF352A" w:rsidRDefault="00DF352A" w:rsidP="00DF352A"/>
        </w:tc>
        <w:tc>
          <w:tcPr>
            <w:tcW w:w="1638" w:type="dxa"/>
            <w:vAlign w:val="center"/>
          </w:tcPr>
          <w:p w:rsidR="00DF352A" w:rsidRDefault="00EF59D1" w:rsidP="00DF352A">
            <w:r>
              <w:t>XML</w:t>
            </w:r>
          </w:p>
        </w:tc>
      </w:tr>
      <w:tr w:rsidR="00DF352A" w:rsidTr="00A10652">
        <w:tc>
          <w:tcPr>
            <w:tcW w:w="2628" w:type="dxa"/>
            <w:vAlign w:val="center"/>
          </w:tcPr>
          <w:p w:rsidR="00DF352A" w:rsidRDefault="00DF352A" w:rsidP="00FB21CF">
            <w:pPr>
              <w:pStyle w:val="ListParagraph"/>
              <w:ind w:left="0"/>
            </w:pPr>
            <w:r>
              <w:t>AQSLoadOptions</w:t>
            </w:r>
          </w:p>
        </w:tc>
        <w:tc>
          <w:tcPr>
            <w:tcW w:w="1260" w:type="dxa"/>
            <w:vAlign w:val="center"/>
          </w:tcPr>
          <w:p w:rsidR="00DF352A" w:rsidRDefault="00DF352A" w:rsidP="00A10652">
            <w:pPr>
              <w:jc w:val="center"/>
            </w:pPr>
            <w:r>
              <w:t>No</w:t>
            </w:r>
          </w:p>
        </w:tc>
        <w:tc>
          <w:tcPr>
            <w:tcW w:w="4050" w:type="dxa"/>
            <w:vAlign w:val="center"/>
          </w:tcPr>
          <w:p w:rsidR="00DF352A" w:rsidRDefault="00DF352A" w:rsidP="00DF352A"/>
        </w:tc>
        <w:tc>
          <w:tcPr>
            <w:tcW w:w="1638" w:type="dxa"/>
            <w:vAlign w:val="center"/>
          </w:tcPr>
          <w:p w:rsidR="00DF352A" w:rsidRDefault="006708CD" w:rsidP="00DF352A">
            <w:r>
              <w:t>Load</w:t>
            </w:r>
          </w:p>
        </w:tc>
      </w:tr>
      <w:tr w:rsidR="00DF352A" w:rsidTr="00A10652">
        <w:tc>
          <w:tcPr>
            <w:tcW w:w="2628" w:type="dxa"/>
            <w:vAlign w:val="center"/>
          </w:tcPr>
          <w:p w:rsidR="00DF352A" w:rsidRDefault="00DF352A" w:rsidP="00FB21CF">
            <w:pPr>
              <w:pStyle w:val="ListParagraph"/>
              <w:ind w:left="0"/>
            </w:pPr>
            <w:r>
              <w:t>PayloadOperation</w:t>
            </w:r>
          </w:p>
        </w:tc>
        <w:tc>
          <w:tcPr>
            <w:tcW w:w="1260" w:type="dxa"/>
            <w:vAlign w:val="center"/>
          </w:tcPr>
          <w:p w:rsidR="00DF352A" w:rsidRDefault="00DF352A" w:rsidP="00A10652">
            <w:pPr>
              <w:jc w:val="center"/>
            </w:pPr>
            <w:r>
              <w:t>No</w:t>
            </w:r>
          </w:p>
        </w:tc>
        <w:tc>
          <w:tcPr>
            <w:tcW w:w="4050" w:type="dxa"/>
            <w:vAlign w:val="center"/>
          </w:tcPr>
          <w:p w:rsidR="00DF352A" w:rsidRDefault="00DF352A" w:rsidP="00DF352A"/>
        </w:tc>
        <w:tc>
          <w:tcPr>
            <w:tcW w:w="1638" w:type="dxa"/>
            <w:vAlign w:val="center"/>
          </w:tcPr>
          <w:p w:rsidR="00DF352A" w:rsidRDefault="006708CD" w:rsidP="00DF352A">
            <w:r>
              <w:t>Load</w:t>
            </w:r>
          </w:p>
        </w:tc>
      </w:tr>
      <w:tr w:rsidR="00DF352A" w:rsidTr="00A10652">
        <w:tc>
          <w:tcPr>
            <w:tcW w:w="2628" w:type="dxa"/>
            <w:vAlign w:val="center"/>
          </w:tcPr>
          <w:p w:rsidR="00DF352A" w:rsidRDefault="00DF352A" w:rsidP="00FB21CF">
            <w:pPr>
              <w:pStyle w:val="ListParagraph"/>
              <w:ind w:left="0"/>
            </w:pPr>
            <w:r>
              <w:t>AgencyCode</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001|002|003</w:t>
            </w:r>
          </w:p>
        </w:tc>
        <w:tc>
          <w:tcPr>
            <w:tcW w:w="1638" w:type="dxa"/>
            <w:vAlign w:val="center"/>
          </w:tcPr>
          <w:p w:rsidR="00DF352A" w:rsidRDefault="006708CD" w:rsidP="00DF352A">
            <w:r>
              <w:t>001</w:t>
            </w:r>
          </w:p>
        </w:tc>
      </w:tr>
      <w:tr w:rsidR="00DF352A" w:rsidTr="00A10652">
        <w:tc>
          <w:tcPr>
            <w:tcW w:w="2628" w:type="dxa"/>
            <w:vAlign w:val="center"/>
          </w:tcPr>
          <w:p w:rsidR="00DF352A" w:rsidRDefault="00DF352A" w:rsidP="00FB21CF">
            <w:pPr>
              <w:pStyle w:val="ListParagraph"/>
              <w:ind w:left="0"/>
            </w:pPr>
            <w:r>
              <w:t>SiteCode</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210|212</w:t>
            </w:r>
          </w:p>
        </w:tc>
        <w:tc>
          <w:tcPr>
            <w:tcW w:w="1638" w:type="dxa"/>
            <w:vAlign w:val="center"/>
          </w:tcPr>
          <w:p w:rsidR="00DF352A" w:rsidRDefault="006708CD" w:rsidP="00DF352A">
            <w:r>
              <w:t>210</w:t>
            </w:r>
          </w:p>
        </w:tc>
      </w:tr>
      <w:tr w:rsidR="00DF352A" w:rsidTr="00A10652">
        <w:trPr>
          <w:trHeight w:val="77"/>
        </w:trPr>
        <w:tc>
          <w:tcPr>
            <w:tcW w:w="2628" w:type="dxa"/>
            <w:vAlign w:val="center"/>
          </w:tcPr>
          <w:p w:rsidR="00DF352A" w:rsidRDefault="00DF352A" w:rsidP="00FB21CF">
            <w:pPr>
              <w:pStyle w:val="ListParagraph"/>
              <w:ind w:left="0"/>
            </w:pPr>
            <w:r>
              <w:t xml:space="preserve">ParameterCode </w:t>
            </w:r>
          </w:p>
        </w:tc>
        <w:tc>
          <w:tcPr>
            <w:tcW w:w="1260" w:type="dxa"/>
            <w:vAlign w:val="center"/>
          </w:tcPr>
          <w:p w:rsidR="00DF352A" w:rsidRDefault="00DF352A" w:rsidP="00A10652">
            <w:pPr>
              <w:jc w:val="center"/>
            </w:pPr>
            <w:r>
              <w:t>No</w:t>
            </w:r>
          </w:p>
        </w:tc>
        <w:tc>
          <w:tcPr>
            <w:tcW w:w="4050" w:type="dxa"/>
            <w:vAlign w:val="center"/>
          </w:tcPr>
          <w:p w:rsidR="00DF352A" w:rsidRDefault="00422298" w:rsidP="00DF352A">
            <w:r>
              <w:t>46324|34565</w:t>
            </w:r>
          </w:p>
        </w:tc>
        <w:tc>
          <w:tcPr>
            <w:tcW w:w="1638" w:type="dxa"/>
            <w:vAlign w:val="center"/>
          </w:tcPr>
          <w:p w:rsidR="00DF352A" w:rsidRDefault="006708CD" w:rsidP="00DF352A">
            <w:r>
              <w:t>46324</w:t>
            </w:r>
          </w:p>
        </w:tc>
      </w:tr>
    </w:tbl>
    <w:p w:rsidR="00DF352A" w:rsidRPr="00DF352A" w:rsidRDefault="00DF352A" w:rsidP="00DF352A"/>
    <w:p w:rsidR="0064772A" w:rsidRDefault="0064772A"/>
    <w:sectPr w:rsidR="0064772A" w:rsidSect="00371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5A2"/>
    <w:multiLevelType w:val="hybridMultilevel"/>
    <w:tmpl w:val="5378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44849"/>
    <w:multiLevelType w:val="hybridMultilevel"/>
    <w:tmpl w:val="AC4C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4305A"/>
    <w:multiLevelType w:val="hybridMultilevel"/>
    <w:tmpl w:val="A6BC2B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45B58CF"/>
    <w:multiLevelType w:val="hybridMultilevel"/>
    <w:tmpl w:val="0564381E"/>
    <w:lvl w:ilvl="0" w:tplc="630E91C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051A7610"/>
    <w:multiLevelType w:val="multilevel"/>
    <w:tmpl w:val="51B4CCA6"/>
    <w:lvl w:ilvl="0">
      <w:start w:val="1"/>
      <w:numFmt w:val="decimal"/>
      <w:lvlText w:val="%1."/>
      <w:lvlJc w:val="left"/>
      <w:pPr>
        <w:tabs>
          <w:tab w:val="num" w:pos="432"/>
        </w:tabs>
        <w:ind w:left="432" w:hanging="432"/>
      </w:pPr>
      <w:rPr>
        <w:rFonts w:hint="default"/>
        <w:b/>
        <w:i w:val="0"/>
        <w:sz w:val="28"/>
        <w:szCs w:val="20"/>
      </w:rPr>
    </w:lvl>
    <w:lvl w:ilvl="1">
      <w:start w:val="1"/>
      <w:numFmt w:val="decimal"/>
      <w:pStyle w:val="Heading2"/>
      <w:lvlText w:val="%1.%2"/>
      <w:lvlJc w:val="left"/>
      <w:pPr>
        <w:tabs>
          <w:tab w:val="num" w:pos="576"/>
        </w:tabs>
        <w:ind w:left="576" w:hanging="576"/>
      </w:pPr>
      <w:rPr>
        <w:rFonts w:ascii="Arial Bold" w:hAnsi="Arial Bold" w:hint="default"/>
        <w:b/>
        <w:i w:val="0"/>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59B4AC6"/>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B1CBC"/>
    <w:multiLevelType w:val="hybridMultilevel"/>
    <w:tmpl w:val="33A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E6C7E"/>
    <w:multiLevelType w:val="hybridMultilevel"/>
    <w:tmpl w:val="0472E3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DF0632"/>
    <w:multiLevelType w:val="hybridMultilevel"/>
    <w:tmpl w:val="15A822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9427B"/>
    <w:multiLevelType w:val="hybridMultilevel"/>
    <w:tmpl w:val="2A58E7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2276EF"/>
    <w:multiLevelType w:val="multilevel"/>
    <w:tmpl w:val="000C056A"/>
    <w:lvl w:ilvl="0">
      <w:start w:val="1"/>
      <w:numFmt w:val="decimal"/>
      <w:pStyle w:val="Heading1"/>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89A0DA9"/>
    <w:multiLevelType w:val="hybridMultilevel"/>
    <w:tmpl w:val="755601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01167EF"/>
    <w:multiLevelType w:val="hybridMultilevel"/>
    <w:tmpl w:val="1AEE844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3">
    <w:nsid w:val="22071330"/>
    <w:multiLevelType w:val="hybridMultilevel"/>
    <w:tmpl w:val="96D25E8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4">
    <w:nsid w:val="266931CF"/>
    <w:multiLevelType w:val="hybridMultilevel"/>
    <w:tmpl w:val="26701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5610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23315"/>
    <w:multiLevelType w:val="hybridMultilevel"/>
    <w:tmpl w:val="AFB67BC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7">
    <w:nsid w:val="384A34E5"/>
    <w:multiLevelType w:val="hybridMultilevel"/>
    <w:tmpl w:val="2852289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748FA"/>
    <w:multiLevelType w:val="hybridMultilevel"/>
    <w:tmpl w:val="B976758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nsid w:val="3F1F3DA1"/>
    <w:multiLevelType w:val="hybridMultilevel"/>
    <w:tmpl w:val="B8F06B3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0">
    <w:nsid w:val="419B23E2"/>
    <w:multiLevelType w:val="hybridMultilevel"/>
    <w:tmpl w:val="8E749A1A"/>
    <w:lvl w:ilvl="0" w:tplc="1CC6511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357D34"/>
    <w:multiLevelType w:val="hybridMultilevel"/>
    <w:tmpl w:val="F97A58B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2">
    <w:nsid w:val="4B52497A"/>
    <w:multiLevelType w:val="hybridMultilevel"/>
    <w:tmpl w:val="755601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50BE4853"/>
    <w:multiLevelType w:val="hybridMultilevel"/>
    <w:tmpl w:val="AED4A3F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4">
    <w:nsid w:val="52A5456B"/>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1528D"/>
    <w:multiLevelType w:val="hybridMultilevel"/>
    <w:tmpl w:val="4C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31266C"/>
    <w:multiLevelType w:val="hybridMultilevel"/>
    <w:tmpl w:val="63A05B7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7">
    <w:nsid w:val="79E513D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95645"/>
    <w:multiLevelType w:val="hybridMultilevel"/>
    <w:tmpl w:val="C87CDD3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num w:numId="1">
    <w:abstractNumId w:val="10"/>
  </w:num>
  <w:num w:numId="2">
    <w:abstractNumId w:val="4"/>
  </w:num>
  <w:num w:numId="3">
    <w:abstractNumId w:val="7"/>
  </w:num>
  <w:num w:numId="4">
    <w:abstractNumId w:val="25"/>
  </w:num>
  <w:num w:numId="5">
    <w:abstractNumId w:val="0"/>
  </w:num>
  <w:num w:numId="6">
    <w:abstractNumId w:val="9"/>
  </w:num>
  <w:num w:numId="7">
    <w:abstractNumId w:val="6"/>
  </w:num>
  <w:num w:numId="8">
    <w:abstractNumId w:val="27"/>
  </w:num>
  <w:num w:numId="9">
    <w:abstractNumId w:val="8"/>
  </w:num>
  <w:num w:numId="10">
    <w:abstractNumId w:val="17"/>
  </w:num>
  <w:num w:numId="11">
    <w:abstractNumId w:val="14"/>
  </w:num>
  <w:num w:numId="12">
    <w:abstractNumId w:val="2"/>
  </w:num>
  <w:num w:numId="13">
    <w:abstractNumId w:val="19"/>
  </w:num>
  <w:num w:numId="14">
    <w:abstractNumId w:val="26"/>
  </w:num>
  <w:num w:numId="15">
    <w:abstractNumId w:val="21"/>
  </w:num>
  <w:num w:numId="16">
    <w:abstractNumId w:val="28"/>
  </w:num>
  <w:num w:numId="17">
    <w:abstractNumId w:val="13"/>
  </w:num>
  <w:num w:numId="18">
    <w:abstractNumId w:val="20"/>
  </w:num>
  <w:num w:numId="19">
    <w:abstractNumId w:val="12"/>
  </w:num>
  <w:num w:numId="20">
    <w:abstractNumId w:val="18"/>
  </w:num>
  <w:num w:numId="21">
    <w:abstractNumId w:val="16"/>
  </w:num>
  <w:num w:numId="22">
    <w:abstractNumId w:val="5"/>
  </w:num>
  <w:num w:numId="23">
    <w:abstractNumId w:val="15"/>
  </w:num>
  <w:num w:numId="24">
    <w:abstractNumId w:val="24"/>
  </w:num>
  <w:num w:numId="25">
    <w:abstractNumId w:val="11"/>
  </w:num>
  <w:num w:numId="26">
    <w:abstractNumId w:val="23"/>
  </w:num>
  <w:num w:numId="27">
    <w:abstractNumId w:val="22"/>
  </w:num>
  <w:num w:numId="28">
    <w:abstractNumId w:val="10"/>
    <w:lvlOverride w:ilvl="0">
      <w:startOverride w:val="6"/>
    </w:lvlOverride>
    <w:lvlOverride w:ilvl="1">
      <w:startOverride w:val="1"/>
    </w:lvlOverride>
  </w:num>
  <w:num w:numId="29">
    <w:abstractNumId w:val="10"/>
    <w:lvlOverride w:ilvl="0">
      <w:startOverride w:val="6"/>
    </w:lvlOverride>
    <w:lvlOverride w:ilvl="1">
      <w:startOverride w:val="1"/>
    </w:lvlOverride>
  </w:num>
  <w:num w:numId="30">
    <w:abstractNumId w:val="10"/>
    <w:lvlOverride w:ilvl="0">
      <w:startOverride w:val="6"/>
    </w:lvlOverride>
    <w:lvlOverride w:ilvl="1">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355"/>
    <w:rsid w:val="00043672"/>
    <w:rsid w:val="0005741F"/>
    <w:rsid w:val="000A7091"/>
    <w:rsid w:val="000F2355"/>
    <w:rsid w:val="000F7117"/>
    <w:rsid w:val="00153021"/>
    <w:rsid w:val="0016269E"/>
    <w:rsid w:val="00180C07"/>
    <w:rsid w:val="001A2B4D"/>
    <w:rsid w:val="001A76D3"/>
    <w:rsid w:val="001C50D8"/>
    <w:rsid w:val="001D01BC"/>
    <w:rsid w:val="001E235B"/>
    <w:rsid w:val="002007C6"/>
    <w:rsid w:val="00201DAA"/>
    <w:rsid w:val="0022735C"/>
    <w:rsid w:val="00242FA1"/>
    <w:rsid w:val="00292B6E"/>
    <w:rsid w:val="002D5224"/>
    <w:rsid w:val="0031622C"/>
    <w:rsid w:val="00341E8D"/>
    <w:rsid w:val="003516B6"/>
    <w:rsid w:val="003564A2"/>
    <w:rsid w:val="00364406"/>
    <w:rsid w:val="00371AB1"/>
    <w:rsid w:val="003A0EF4"/>
    <w:rsid w:val="003B4261"/>
    <w:rsid w:val="003B76EE"/>
    <w:rsid w:val="003D5E6F"/>
    <w:rsid w:val="004031C3"/>
    <w:rsid w:val="00422298"/>
    <w:rsid w:val="00493E1D"/>
    <w:rsid w:val="0049424D"/>
    <w:rsid w:val="004B3EF0"/>
    <w:rsid w:val="00516D86"/>
    <w:rsid w:val="00541EA2"/>
    <w:rsid w:val="00591535"/>
    <w:rsid w:val="005E5A5A"/>
    <w:rsid w:val="005F2C0F"/>
    <w:rsid w:val="00643C30"/>
    <w:rsid w:val="0064772A"/>
    <w:rsid w:val="006661B5"/>
    <w:rsid w:val="006708CD"/>
    <w:rsid w:val="00685A0B"/>
    <w:rsid w:val="006914E2"/>
    <w:rsid w:val="006A71A4"/>
    <w:rsid w:val="006C2EDD"/>
    <w:rsid w:val="006C7705"/>
    <w:rsid w:val="006F2DEF"/>
    <w:rsid w:val="006F555E"/>
    <w:rsid w:val="00717AE5"/>
    <w:rsid w:val="007444E2"/>
    <w:rsid w:val="00772606"/>
    <w:rsid w:val="0079707A"/>
    <w:rsid w:val="007C5301"/>
    <w:rsid w:val="0085518E"/>
    <w:rsid w:val="00862713"/>
    <w:rsid w:val="008D436B"/>
    <w:rsid w:val="008D7214"/>
    <w:rsid w:val="008E09D3"/>
    <w:rsid w:val="00916E3F"/>
    <w:rsid w:val="00917D51"/>
    <w:rsid w:val="0097770C"/>
    <w:rsid w:val="009960C3"/>
    <w:rsid w:val="009A66D1"/>
    <w:rsid w:val="009B0A86"/>
    <w:rsid w:val="009B1B80"/>
    <w:rsid w:val="009D44FC"/>
    <w:rsid w:val="00A10652"/>
    <w:rsid w:val="00A2147E"/>
    <w:rsid w:val="00A66EDC"/>
    <w:rsid w:val="00AA3972"/>
    <w:rsid w:val="00AE25A2"/>
    <w:rsid w:val="00B16F8A"/>
    <w:rsid w:val="00B57CD9"/>
    <w:rsid w:val="00BF6073"/>
    <w:rsid w:val="00C056E6"/>
    <w:rsid w:val="00C22100"/>
    <w:rsid w:val="00C32BCA"/>
    <w:rsid w:val="00C32F8F"/>
    <w:rsid w:val="00C8493A"/>
    <w:rsid w:val="00C90288"/>
    <w:rsid w:val="00D04523"/>
    <w:rsid w:val="00D40724"/>
    <w:rsid w:val="00D660F1"/>
    <w:rsid w:val="00DC252E"/>
    <w:rsid w:val="00DE6B31"/>
    <w:rsid w:val="00DF352A"/>
    <w:rsid w:val="00E26330"/>
    <w:rsid w:val="00E44676"/>
    <w:rsid w:val="00E61A81"/>
    <w:rsid w:val="00EA4899"/>
    <w:rsid w:val="00EC6882"/>
    <w:rsid w:val="00ED6044"/>
    <w:rsid w:val="00EE135A"/>
    <w:rsid w:val="00EF59D1"/>
    <w:rsid w:val="00F24AF3"/>
    <w:rsid w:val="00F474D0"/>
    <w:rsid w:val="00F95FAE"/>
    <w:rsid w:val="00FA73CA"/>
    <w:rsid w:val="00FB21CF"/>
    <w:rsid w:val="00FE35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55"/>
    <w:pPr>
      <w:spacing w:before="60" w:after="60" w:line="240" w:lineRule="auto"/>
    </w:pPr>
    <w:rPr>
      <w:rFonts w:ascii="Arial" w:eastAsia="PMingLiU" w:hAnsi="Arial" w:cs="Times New Roman"/>
      <w:sz w:val="20"/>
      <w:szCs w:val="24"/>
      <w:lang w:eastAsia="zh-TW"/>
    </w:rPr>
  </w:style>
  <w:style w:type="paragraph" w:styleId="Heading1">
    <w:name w:val="heading 1"/>
    <w:basedOn w:val="Normal"/>
    <w:next w:val="Normal"/>
    <w:link w:val="Heading1Char"/>
    <w:rsid w:val="000F2355"/>
    <w:pPr>
      <w:keepNext/>
      <w:numPr>
        <w:numId w:val="1"/>
      </w:numPr>
      <w:spacing w:before="240"/>
      <w:outlineLvl w:val="0"/>
    </w:pPr>
    <w:rPr>
      <w:rFonts w:cs="Arial"/>
      <w:b/>
      <w:bCs/>
      <w:color w:val="000080"/>
      <w:kern w:val="32"/>
      <w:sz w:val="28"/>
      <w:szCs w:val="32"/>
    </w:rPr>
  </w:style>
  <w:style w:type="paragraph" w:styleId="Heading2">
    <w:name w:val="heading 2"/>
    <w:basedOn w:val="Normal"/>
    <w:next w:val="Normal"/>
    <w:link w:val="Heading2Char"/>
    <w:rsid w:val="000F2355"/>
    <w:pPr>
      <w:keepNext/>
      <w:numPr>
        <w:ilvl w:val="1"/>
        <w:numId w:val="2"/>
      </w:numPr>
      <w:spacing w:before="240"/>
      <w:outlineLvl w:val="1"/>
    </w:pPr>
    <w:rPr>
      <w:rFonts w:cs="Arial"/>
      <w:b/>
      <w:bCs/>
      <w:iCs/>
      <w:color w:val="000080"/>
      <w:sz w:val="24"/>
      <w:szCs w:val="28"/>
    </w:rPr>
  </w:style>
  <w:style w:type="paragraph" w:styleId="Heading3">
    <w:name w:val="heading 3"/>
    <w:basedOn w:val="Normal"/>
    <w:next w:val="Normal"/>
    <w:link w:val="Heading3Char"/>
    <w:uiPriority w:val="9"/>
    <w:semiHidden/>
    <w:unhideWhenUsed/>
    <w:qFormat/>
    <w:rsid w:val="008D7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355"/>
    <w:rPr>
      <w:rFonts w:ascii="Arial" w:eastAsia="PMingLiU" w:hAnsi="Arial" w:cs="Arial"/>
      <w:b/>
      <w:bCs/>
      <w:color w:val="000080"/>
      <w:kern w:val="32"/>
      <w:sz w:val="28"/>
      <w:szCs w:val="32"/>
      <w:lang w:eastAsia="zh-TW"/>
    </w:rPr>
  </w:style>
  <w:style w:type="character" w:customStyle="1" w:styleId="Heading2Char">
    <w:name w:val="Heading 2 Char"/>
    <w:basedOn w:val="DefaultParagraphFont"/>
    <w:link w:val="Heading2"/>
    <w:rsid w:val="000F2355"/>
    <w:rPr>
      <w:rFonts w:ascii="Arial" w:eastAsia="PMingLiU" w:hAnsi="Arial" w:cs="Arial"/>
      <w:b/>
      <w:bCs/>
      <w:iCs/>
      <w:color w:val="000080"/>
      <w:sz w:val="24"/>
      <w:szCs w:val="28"/>
      <w:lang w:eastAsia="zh-TW"/>
    </w:rPr>
  </w:style>
  <w:style w:type="paragraph" w:styleId="TOC1">
    <w:name w:val="toc 1"/>
    <w:basedOn w:val="Normal"/>
    <w:next w:val="Normal"/>
    <w:autoRedefine/>
    <w:uiPriority w:val="39"/>
    <w:rsid w:val="000F2355"/>
    <w:pPr>
      <w:spacing w:before="120" w:after="120"/>
    </w:pPr>
    <w:rPr>
      <w:b/>
      <w:bCs/>
      <w:caps/>
      <w:szCs w:val="20"/>
    </w:rPr>
  </w:style>
  <w:style w:type="paragraph" w:styleId="TOC2">
    <w:name w:val="toc 2"/>
    <w:basedOn w:val="Normal"/>
    <w:next w:val="Normal"/>
    <w:autoRedefine/>
    <w:uiPriority w:val="39"/>
    <w:rsid w:val="000F2355"/>
    <w:pPr>
      <w:ind w:left="200"/>
    </w:pPr>
    <w:rPr>
      <w:smallCaps/>
      <w:szCs w:val="20"/>
    </w:rPr>
  </w:style>
  <w:style w:type="paragraph" w:customStyle="1" w:styleId="TableOfContentsTitle">
    <w:name w:val="TableOfContentsTitle"/>
    <w:basedOn w:val="Centered"/>
    <w:rsid w:val="000F2355"/>
    <w:rPr>
      <w:sz w:val="24"/>
      <w:lang w:val="en-GB"/>
    </w:rPr>
  </w:style>
  <w:style w:type="paragraph" w:customStyle="1" w:styleId="DocNameTitle">
    <w:name w:val="Doc Name Title"/>
    <w:basedOn w:val="Normal"/>
    <w:rsid w:val="000F2355"/>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0F2355"/>
    <w:pPr>
      <w:jc w:val="center"/>
    </w:pPr>
    <w:rPr>
      <w:rFonts w:eastAsia="Times New Roman"/>
      <w:b/>
      <w:bCs/>
      <w:sz w:val="40"/>
      <w:szCs w:val="20"/>
    </w:rPr>
  </w:style>
  <w:style w:type="paragraph" w:customStyle="1" w:styleId="TableTitle">
    <w:name w:val="Table:Title"/>
    <w:basedOn w:val="Normal"/>
    <w:rsid w:val="000F2355"/>
    <w:pPr>
      <w:spacing w:line="360" w:lineRule="auto"/>
      <w:jc w:val="center"/>
    </w:pPr>
    <w:rPr>
      <w:b/>
      <w:bCs/>
      <w:szCs w:val="20"/>
      <w:lang w:val="en-CA" w:eastAsia="en-US"/>
    </w:rPr>
  </w:style>
  <w:style w:type="paragraph" w:customStyle="1" w:styleId="Centered">
    <w:name w:val="Centered"/>
    <w:basedOn w:val="Normal"/>
    <w:rsid w:val="000F2355"/>
    <w:pPr>
      <w:jc w:val="center"/>
    </w:pPr>
    <w:rPr>
      <w:rFonts w:eastAsia="Arial" w:cs="Arial"/>
      <w:b/>
      <w:szCs w:val="20"/>
    </w:rPr>
  </w:style>
  <w:style w:type="paragraph" w:customStyle="1" w:styleId="CopyrightInfo">
    <w:name w:val="CopyrightInfo"/>
    <w:basedOn w:val="Normal"/>
    <w:rsid w:val="000F2355"/>
    <w:pPr>
      <w:jc w:val="center"/>
    </w:pPr>
    <w:rPr>
      <w:rFonts w:cs="Arial"/>
      <w:sz w:val="18"/>
    </w:rPr>
  </w:style>
  <w:style w:type="paragraph" w:customStyle="1" w:styleId="CopyrightInfo2">
    <w:name w:val="CopyrightInfo2"/>
    <w:rsid w:val="000F2355"/>
    <w:pPr>
      <w:spacing w:after="0" w:line="240" w:lineRule="auto"/>
      <w:ind w:left="720" w:right="720"/>
    </w:pPr>
    <w:rPr>
      <w:rFonts w:ascii="Arial" w:eastAsia="Times New Roman" w:hAnsi="Arial" w:cs="Times New Roman"/>
      <w:sz w:val="18"/>
      <w:szCs w:val="20"/>
      <w:lang w:eastAsia="zh-TW"/>
    </w:rPr>
  </w:style>
  <w:style w:type="paragraph" w:customStyle="1" w:styleId="TitlePageAddress">
    <w:name w:val="TitlePage:Address"/>
    <w:basedOn w:val="Normal"/>
    <w:rsid w:val="000F2355"/>
    <w:pPr>
      <w:spacing w:before="0" w:after="0"/>
      <w:jc w:val="center"/>
    </w:pPr>
    <w:rPr>
      <w:rFonts w:eastAsia="Times New Roman"/>
      <w:bCs/>
      <w:sz w:val="22"/>
      <w:szCs w:val="20"/>
    </w:rPr>
  </w:style>
  <w:style w:type="paragraph" w:customStyle="1" w:styleId="TitlePageVersion">
    <w:name w:val="TitlePage:Version"/>
    <w:basedOn w:val="Normal"/>
    <w:rsid w:val="000F2355"/>
    <w:pPr>
      <w:jc w:val="center"/>
    </w:pPr>
    <w:rPr>
      <w:rFonts w:eastAsia="Times New Roman"/>
      <w:b/>
      <w:bCs/>
      <w:szCs w:val="20"/>
    </w:rPr>
  </w:style>
  <w:style w:type="character" w:styleId="Hyperlink">
    <w:name w:val="Hyperlink"/>
    <w:basedOn w:val="DefaultParagraphFont"/>
    <w:uiPriority w:val="99"/>
    <w:rsid w:val="000F2355"/>
    <w:rPr>
      <w:rFonts w:ascii="Arial" w:hAnsi="Arial"/>
      <w:color w:val="0000FF"/>
      <w:u w:val="single"/>
    </w:rPr>
  </w:style>
  <w:style w:type="table" w:customStyle="1" w:styleId="enfoTable">
    <w:name w:val="enfoTable"/>
    <w:basedOn w:val="TableNormal"/>
    <w:rsid w:val="000F2355"/>
    <w:pPr>
      <w:spacing w:after="0" w:line="240" w:lineRule="auto"/>
    </w:pPr>
    <w:rPr>
      <w:rFonts w:ascii="Arial" w:eastAsia="PMingLiU" w:hAnsi="Arial" w:cs="Times New Roman"/>
      <w:sz w:val="20"/>
      <w:szCs w:val="20"/>
      <w:lang w:eastAsia="zh-CN"/>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ListParagraph">
    <w:name w:val="List Paragraph"/>
    <w:basedOn w:val="Normal"/>
    <w:uiPriority w:val="34"/>
    <w:qFormat/>
    <w:rsid w:val="000F2355"/>
    <w:pPr>
      <w:ind w:left="720"/>
      <w:contextualSpacing/>
    </w:pPr>
  </w:style>
  <w:style w:type="paragraph" w:styleId="BalloonText">
    <w:name w:val="Balloon Text"/>
    <w:basedOn w:val="Normal"/>
    <w:link w:val="BalloonTextChar"/>
    <w:uiPriority w:val="99"/>
    <w:semiHidden/>
    <w:unhideWhenUsed/>
    <w:rsid w:val="000F23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55"/>
    <w:rPr>
      <w:rFonts w:ascii="Tahoma" w:eastAsia="PMingLiU" w:hAnsi="Tahoma" w:cs="Tahoma"/>
      <w:sz w:val="16"/>
      <w:szCs w:val="16"/>
      <w:lang w:eastAsia="zh-TW"/>
    </w:rPr>
  </w:style>
  <w:style w:type="character" w:customStyle="1" w:styleId="Heading3Char">
    <w:name w:val="Heading 3 Char"/>
    <w:basedOn w:val="DefaultParagraphFont"/>
    <w:link w:val="Heading3"/>
    <w:uiPriority w:val="9"/>
    <w:semiHidden/>
    <w:rsid w:val="008D7214"/>
    <w:rPr>
      <w:rFonts w:asciiTheme="majorHAnsi" w:eastAsiaTheme="majorEastAsia" w:hAnsiTheme="majorHAnsi" w:cstheme="majorBidi"/>
      <w:b/>
      <w:bCs/>
      <w:color w:val="4F81BD" w:themeColor="accent1"/>
      <w:sz w:val="20"/>
      <w:szCs w:val="24"/>
      <w:lang w:eastAsia="zh-TW"/>
    </w:rPr>
  </w:style>
  <w:style w:type="table" w:styleId="TableGrid">
    <w:name w:val="Table Grid"/>
    <w:basedOn w:val="TableNormal"/>
    <w:uiPriority w:val="59"/>
    <w:rsid w:val="0036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01D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55"/>
    <w:pPr>
      <w:spacing w:before="60" w:after="60" w:line="240" w:lineRule="auto"/>
    </w:pPr>
    <w:rPr>
      <w:rFonts w:ascii="Arial" w:eastAsia="PMingLiU" w:hAnsi="Arial" w:cs="Times New Roman"/>
      <w:sz w:val="20"/>
      <w:szCs w:val="24"/>
      <w:lang w:eastAsia="zh-TW"/>
    </w:rPr>
  </w:style>
  <w:style w:type="paragraph" w:styleId="Heading1">
    <w:name w:val="heading 1"/>
    <w:basedOn w:val="Normal"/>
    <w:next w:val="Normal"/>
    <w:link w:val="Heading1Char"/>
    <w:rsid w:val="000F2355"/>
    <w:pPr>
      <w:keepNext/>
      <w:numPr>
        <w:numId w:val="1"/>
      </w:numPr>
      <w:spacing w:before="240"/>
      <w:outlineLvl w:val="0"/>
    </w:pPr>
    <w:rPr>
      <w:rFonts w:cs="Arial"/>
      <w:b/>
      <w:bCs/>
      <w:color w:val="000080"/>
      <w:kern w:val="32"/>
      <w:sz w:val="28"/>
      <w:szCs w:val="32"/>
    </w:rPr>
  </w:style>
  <w:style w:type="paragraph" w:styleId="Heading2">
    <w:name w:val="heading 2"/>
    <w:basedOn w:val="Normal"/>
    <w:next w:val="Normal"/>
    <w:link w:val="Heading2Char"/>
    <w:rsid w:val="000F2355"/>
    <w:pPr>
      <w:keepNext/>
      <w:numPr>
        <w:ilvl w:val="1"/>
        <w:numId w:val="2"/>
      </w:numPr>
      <w:spacing w:before="240"/>
      <w:outlineLvl w:val="1"/>
    </w:pPr>
    <w:rPr>
      <w:rFonts w:cs="Arial"/>
      <w:b/>
      <w:bCs/>
      <w:iCs/>
      <w:color w:val="000080"/>
      <w:sz w:val="24"/>
      <w:szCs w:val="28"/>
    </w:rPr>
  </w:style>
  <w:style w:type="paragraph" w:styleId="Heading3">
    <w:name w:val="heading 3"/>
    <w:basedOn w:val="Normal"/>
    <w:next w:val="Normal"/>
    <w:link w:val="Heading3Char"/>
    <w:uiPriority w:val="9"/>
    <w:semiHidden/>
    <w:unhideWhenUsed/>
    <w:qFormat/>
    <w:rsid w:val="008D7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355"/>
    <w:rPr>
      <w:rFonts w:ascii="Arial" w:eastAsia="PMingLiU" w:hAnsi="Arial" w:cs="Arial"/>
      <w:b/>
      <w:bCs/>
      <w:color w:val="000080"/>
      <w:kern w:val="32"/>
      <w:sz w:val="28"/>
      <w:szCs w:val="32"/>
      <w:lang w:eastAsia="zh-TW"/>
    </w:rPr>
  </w:style>
  <w:style w:type="character" w:customStyle="1" w:styleId="Heading2Char">
    <w:name w:val="Heading 2 Char"/>
    <w:basedOn w:val="DefaultParagraphFont"/>
    <w:link w:val="Heading2"/>
    <w:rsid w:val="000F2355"/>
    <w:rPr>
      <w:rFonts w:ascii="Arial" w:eastAsia="PMingLiU" w:hAnsi="Arial" w:cs="Arial"/>
      <w:b/>
      <w:bCs/>
      <w:iCs/>
      <w:color w:val="000080"/>
      <w:sz w:val="24"/>
      <w:szCs w:val="28"/>
      <w:lang w:eastAsia="zh-TW"/>
    </w:rPr>
  </w:style>
  <w:style w:type="paragraph" w:styleId="TOC1">
    <w:name w:val="toc 1"/>
    <w:basedOn w:val="Normal"/>
    <w:next w:val="Normal"/>
    <w:autoRedefine/>
    <w:uiPriority w:val="39"/>
    <w:rsid w:val="000F2355"/>
    <w:pPr>
      <w:spacing w:before="120" w:after="120"/>
    </w:pPr>
    <w:rPr>
      <w:b/>
      <w:bCs/>
      <w:caps/>
      <w:szCs w:val="20"/>
    </w:rPr>
  </w:style>
  <w:style w:type="paragraph" w:styleId="TOC2">
    <w:name w:val="toc 2"/>
    <w:basedOn w:val="Normal"/>
    <w:next w:val="Normal"/>
    <w:autoRedefine/>
    <w:uiPriority w:val="39"/>
    <w:rsid w:val="000F2355"/>
    <w:pPr>
      <w:ind w:left="200"/>
    </w:pPr>
    <w:rPr>
      <w:smallCaps/>
      <w:szCs w:val="20"/>
    </w:rPr>
  </w:style>
  <w:style w:type="paragraph" w:customStyle="1" w:styleId="TableOfContentsTitle">
    <w:name w:val="TableOfContentsTitle"/>
    <w:basedOn w:val="Centered"/>
    <w:rsid w:val="000F2355"/>
    <w:rPr>
      <w:sz w:val="24"/>
      <w:lang w:val="en-GB"/>
    </w:rPr>
  </w:style>
  <w:style w:type="paragraph" w:customStyle="1" w:styleId="DocNameTitle">
    <w:name w:val="Doc Name Title"/>
    <w:basedOn w:val="Normal"/>
    <w:rsid w:val="000F2355"/>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0F2355"/>
    <w:pPr>
      <w:jc w:val="center"/>
    </w:pPr>
    <w:rPr>
      <w:rFonts w:eastAsia="Times New Roman"/>
      <w:b/>
      <w:bCs/>
      <w:sz w:val="40"/>
      <w:szCs w:val="20"/>
    </w:rPr>
  </w:style>
  <w:style w:type="paragraph" w:customStyle="1" w:styleId="TableTitle">
    <w:name w:val="Table:Title"/>
    <w:basedOn w:val="Normal"/>
    <w:rsid w:val="000F2355"/>
    <w:pPr>
      <w:spacing w:line="360" w:lineRule="auto"/>
      <w:jc w:val="center"/>
    </w:pPr>
    <w:rPr>
      <w:b/>
      <w:bCs/>
      <w:szCs w:val="20"/>
      <w:lang w:val="en-CA" w:eastAsia="en-US"/>
    </w:rPr>
  </w:style>
  <w:style w:type="paragraph" w:customStyle="1" w:styleId="Centered">
    <w:name w:val="Centered"/>
    <w:basedOn w:val="Normal"/>
    <w:rsid w:val="000F2355"/>
    <w:pPr>
      <w:jc w:val="center"/>
    </w:pPr>
    <w:rPr>
      <w:rFonts w:eastAsia="Arial" w:cs="Arial"/>
      <w:b/>
      <w:szCs w:val="20"/>
    </w:rPr>
  </w:style>
  <w:style w:type="paragraph" w:customStyle="1" w:styleId="CopyrightInfo">
    <w:name w:val="CopyrightInfo"/>
    <w:basedOn w:val="Normal"/>
    <w:rsid w:val="000F2355"/>
    <w:pPr>
      <w:jc w:val="center"/>
    </w:pPr>
    <w:rPr>
      <w:rFonts w:cs="Arial"/>
      <w:sz w:val="18"/>
    </w:rPr>
  </w:style>
  <w:style w:type="paragraph" w:customStyle="1" w:styleId="CopyrightInfo2">
    <w:name w:val="CopyrightInfo2"/>
    <w:rsid w:val="000F2355"/>
    <w:pPr>
      <w:spacing w:after="0" w:line="240" w:lineRule="auto"/>
      <w:ind w:left="720" w:right="720"/>
    </w:pPr>
    <w:rPr>
      <w:rFonts w:ascii="Arial" w:eastAsia="Times New Roman" w:hAnsi="Arial" w:cs="Times New Roman"/>
      <w:sz w:val="18"/>
      <w:szCs w:val="20"/>
      <w:lang w:eastAsia="zh-TW"/>
    </w:rPr>
  </w:style>
  <w:style w:type="paragraph" w:customStyle="1" w:styleId="TitlePageAddress">
    <w:name w:val="TitlePage:Address"/>
    <w:basedOn w:val="Normal"/>
    <w:rsid w:val="000F2355"/>
    <w:pPr>
      <w:spacing w:before="0" w:after="0"/>
      <w:jc w:val="center"/>
    </w:pPr>
    <w:rPr>
      <w:rFonts w:eastAsia="Times New Roman"/>
      <w:bCs/>
      <w:sz w:val="22"/>
      <w:szCs w:val="20"/>
    </w:rPr>
  </w:style>
  <w:style w:type="paragraph" w:customStyle="1" w:styleId="TitlePageVersion">
    <w:name w:val="TitlePage:Version"/>
    <w:basedOn w:val="Normal"/>
    <w:rsid w:val="000F2355"/>
    <w:pPr>
      <w:jc w:val="center"/>
    </w:pPr>
    <w:rPr>
      <w:rFonts w:eastAsia="Times New Roman"/>
      <w:b/>
      <w:bCs/>
      <w:szCs w:val="20"/>
    </w:rPr>
  </w:style>
  <w:style w:type="character" w:styleId="Hyperlink">
    <w:name w:val="Hyperlink"/>
    <w:basedOn w:val="DefaultParagraphFont"/>
    <w:uiPriority w:val="99"/>
    <w:rsid w:val="000F2355"/>
    <w:rPr>
      <w:rFonts w:ascii="Arial" w:hAnsi="Arial"/>
      <w:color w:val="0000FF"/>
      <w:u w:val="single"/>
    </w:rPr>
  </w:style>
  <w:style w:type="table" w:customStyle="1" w:styleId="enfoTable">
    <w:name w:val="enfoTable"/>
    <w:basedOn w:val="TableNormal"/>
    <w:rsid w:val="000F2355"/>
    <w:pPr>
      <w:spacing w:after="0" w:line="240" w:lineRule="auto"/>
    </w:pPr>
    <w:rPr>
      <w:rFonts w:ascii="Arial" w:eastAsia="PMingLiU" w:hAnsi="Arial" w:cs="Times New Roman"/>
      <w:sz w:val="20"/>
      <w:szCs w:val="20"/>
      <w:lang w:eastAsia="zh-CN"/>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ListParagraph">
    <w:name w:val="List Paragraph"/>
    <w:basedOn w:val="Normal"/>
    <w:uiPriority w:val="34"/>
    <w:qFormat/>
    <w:rsid w:val="000F2355"/>
    <w:pPr>
      <w:ind w:left="720"/>
      <w:contextualSpacing/>
    </w:pPr>
  </w:style>
  <w:style w:type="paragraph" w:styleId="BalloonText">
    <w:name w:val="Balloon Text"/>
    <w:basedOn w:val="Normal"/>
    <w:link w:val="BalloonTextChar"/>
    <w:uiPriority w:val="99"/>
    <w:semiHidden/>
    <w:unhideWhenUsed/>
    <w:rsid w:val="000F23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55"/>
    <w:rPr>
      <w:rFonts w:ascii="Tahoma" w:eastAsia="PMingLiU" w:hAnsi="Tahoma" w:cs="Tahoma"/>
      <w:sz w:val="16"/>
      <w:szCs w:val="16"/>
      <w:lang w:eastAsia="zh-TW"/>
    </w:rPr>
  </w:style>
  <w:style w:type="character" w:customStyle="1" w:styleId="Heading3Char">
    <w:name w:val="Heading 3 Char"/>
    <w:basedOn w:val="DefaultParagraphFont"/>
    <w:link w:val="Heading3"/>
    <w:uiPriority w:val="9"/>
    <w:semiHidden/>
    <w:rsid w:val="008D7214"/>
    <w:rPr>
      <w:rFonts w:asciiTheme="majorHAnsi" w:eastAsiaTheme="majorEastAsia" w:hAnsiTheme="majorHAnsi" w:cstheme="majorBidi"/>
      <w:b/>
      <w:bCs/>
      <w:color w:val="4F81BD" w:themeColor="accent1"/>
      <w:sz w:val="20"/>
      <w:szCs w:val="24"/>
      <w:lang w:eastAsia="zh-TW"/>
    </w:rPr>
  </w:style>
  <w:style w:type="table" w:styleId="TableGrid">
    <w:name w:val="Table Grid"/>
    <w:basedOn w:val="TableNormal"/>
    <w:uiPriority w:val="59"/>
    <w:rsid w:val="0036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011134">
      <w:bodyDiv w:val="1"/>
      <w:marLeft w:val="0"/>
      <w:marRight w:val="0"/>
      <w:marTop w:val="0"/>
      <w:marBottom w:val="0"/>
      <w:divBdr>
        <w:top w:val="none" w:sz="0" w:space="0" w:color="auto"/>
        <w:left w:val="none" w:sz="0" w:space="0" w:color="auto"/>
        <w:bottom w:val="none" w:sz="0" w:space="0" w:color="auto"/>
        <w:right w:val="none" w:sz="0" w:space="0" w:color="auto"/>
      </w:divBdr>
    </w:div>
    <w:div w:id="10043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fotech.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demo6.enfotech.net:8089/Node.Client/Page/Entry/FrameSet.jsp"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testcdxnode64.epacdxnode.net/cdx-enws20/services/NetworkNode2ConditionalMto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tools.epacdxnode.net/"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173.10.212.9:9889/AirVision.Services.WebServices.AQSXml/AQSXml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6AA5C-E849-42F3-8251-EB7AB974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enfoTech</Company>
  <LinksUpToDate>false</LinksUpToDate>
  <CharactersWithSpaces>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Huang</dc:creator>
  <cp:lastModifiedBy>tsaic</cp:lastModifiedBy>
  <cp:revision>6</cp:revision>
  <dcterms:created xsi:type="dcterms:W3CDTF">2012-01-19T20:38:00Z</dcterms:created>
  <dcterms:modified xsi:type="dcterms:W3CDTF">2012-03-22T19:11:00Z</dcterms:modified>
</cp:coreProperties>
</file>