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355" w:rsidRDefault="000F2355" w:rsidP="000F2355">
      <w:r>
        <w:rPr>
          <w:noProof/>
        </w:rPr>
        <w:drawing>
          <wp:anchor distT="0" distB="0" distL="114300" distR="114300" simplePos="0" relativeHeight="251659264" behindDoc="1" locked="0" layoutInCell="1" allowOverlap="1">
            <wp:simplePos x="0" y="0"/>
            <wp:positionH relativeFrom="page">
              <wp:posOffset>0</wp:posOffset>
            </wp:positionH>
            <wp:positionV relativeFrom="page">
              <wp:posOffset>-57150</wp:posOffset>
            </wp:positionV>
            <wp:extent cx="7772400" cy="10058400"/>
            <wp:effectExtent l="19050" t="0" r="0" b="0"/>
            <wp:wrapNone/>
            <wp:docPr id="3" name="Picture 3" descr="Cov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ver01"/>
                    <pic:cNvPicPr>
                      <a:picLocks noChangeArrowheads="1"/>
                    </pic:cNvPicPr>
                  </pic:nvPicPr>
                  <pic:blipFill>
                    <a:blip r:embed="rId6" cstate="print"/>
                    <a:srcRect/>
                    <a:stretch>
                      <a:fillRect/>
                    </a:stretch>
                  </pic:blipFill>
                  <pic:spPr bwMode="auto">
                    <a:xfrm>
                      <a:off x="0" y="0"/>
                      <a:ext cx="7772400" cy="10058400"/>
                    </a:xfrm>
                    <a:prstGeom prst="rect">
                      <a:avLst/>
                    </a:prstGeom>
                    <a:noFill/>
                    <a:ln w="9525">
                      <a:noFill/>
                      <a:miter lim="800000"/>
                      <a:headEnd/>
                      <a:tailEnd/>
                    </a:ln>
                  </pic:spPr>
                </pic:pic>
              </a:graphicData>
            </a:graphic>
          </wp:anchor>
        </w:drawing>
      </w:r>
      <w:r>
        <w:tab/>
      </w:r>
    </w:p>
    <w:p w:rsidR="000F2355" w:rsidRPr="002B3744" w:rsidRDefault="000F2355" w:rsidP="000F2355">
      <w:pPr>
        <w:rPr>
          <w:rFonts w:cs="Arial"/>
        </w:rPr>
      </w:pPr>
    </w:p>
    <w:p w:rsidR="000F2355" w:rsidRDefault="000F2355" w:rsidP="000F2355">
      <w:pPr>
        <w:pStyle w:val="DocNameTitle"/>
      </w:pPr>
      <w:r>
        <w:t xml:space="preserve">AQS </w:t>
      </w:r>
      <w:proofErr w:type="spellStart"/>
      <w:r w:rsidR="00E278CC">
        <w:t>AirVision</w:t>
      </w:r>
      <w:proofErr w:type="spellEnd"/>
      <w:r>
        <w:t xml:space="preserve"> </w:t>
      </w:r>
      <w:proofErr w:type="spellStart"/>
      <w:r w:rsidR="0085257F">
        <w:t>DotNet</w:t>
      </w:r>
      <w:proofErr w:type="spellEnd"/>
      <w:r w:rsidR="0085257F">
        <w:t xml:space="preserve"> </w:t>
      </w:r>
      <w:r>
        <w:t>Plug-In Starter Kit</w:t>
      </w:r>
    </w:p>
    <w:p w:rsidR="000F2355" w:rsidRPr="00FA76F7" w:rsidRDefault="000F2355" w:rsidP="000F2355">
      <w:pPr>
        <w:pStyle w:val="DocNameTitle"/>
        <w:rPr>
          <w:sz w:val="52"/>
          <w:szCs w:val="52"/>
        </w:rPr>
      </w:pPr>
      <w:r w:rsidRPr="00FA76F7">
        <w:rPr>
          <w:sz w:val="52"/>
          <w:szCs w:val="52"/>
        </w:rPr>
        <w:t xml:space="preserve">Installation and Administration Guide </w:t>
      </w:r>
    </w:p>
    <w:p w:rsidR="000F2355" w:rsidRDefault="000F2355" w:rsidP="000F2355"/>
    <w:p w:rsidR="000F2355" w:rsidRPr="00BD1D1A" w:rsidRDefault="000F2355" w:rsidP="000F2355"/>
    <w:p w:rsidR="000F2355" w:rsidRDefault="000F2355" w:rsidP="000F2355">
      <w:pPr>
        <w:pStyle w:val="ProjectName"/>
        <w:rPr>
          <w:lang w:eastAsia="en-US"/>
        </w:rPr>
      </w:pPr>
      <w:r>
        <w:rPr>
          <w:lang w:eastAsia="en-US"/>
        </w:rPr>
        <w:t>EN-Node</w:t>
      </w:r>
    </w:p>
    <w:p w:rsidR="000F2355" w:rsidRPr="00DA4662" w:rsidRDefault="000F2355" w:rsidP="000F2355"/>
    <w:p w:rsidR="000F2355" w:rsidRPr="0080574A" w:rsidRDefault="000F2355" w:rsidP="000F2355"/>
    <w:p w:rsidR="000F2355" w:rsidRPr="0080574A" w:rsidRDefault="000F2355" w:rsidP="000F2355"/>
    <w:p w:rsidR="000F2355" w:rsidRDefault="000F2355" w:rsidP="000F2355"/>
    <w:p w:rsidR="000F2355" w:rsidRDefault="000F2355" w:rsidP="000F2355">
      <w:pPr>
        <w:pStyle w:val="TitlePageVersion"/>
      </w:pPr>
      <w:r w:rsidRPr="0080574A">
        <w:t xml:space="preserve">Version: </w:t>
      </w:r>
      <w:r>
        <w:t>1</w:t>
      </w:r>
      <w:r w:rsidRPr="0080574A">
        <w:t>.</w:t>
      </w:r>
      <w:r>
        <w:t>0</w:t>
      </w:r>
    </w:p>
    <w:p w:rsidR="000F2355" w:rsidRDefault="000F2355" w:rsidP="000F2355">
      <w:pPr>
        <w:pStyle w:val="TitlePageVersion"/>
      </w:pPr>
    </w:p>
    <w:p w:rsidR="000F2355" w:rsidRDefault="000F2355" w:rsidP="000F2355">
      <w:pPr>
        <w:pStyle w:val="TitlePageVersion"/>
      </w:pPr>
      <w:r>
        <w:t>January 17, 2012</w:t>
      </w:r>
    </w:p>
    <w:p w:rsidR="000F2355" w:rsidRDefault="000F2355" w:rsidP="000F2355">
      <w:pPr>
        <w:pStyle w:val="TitlePageVersion"/>
        <w:jc w:val="left"/>
      </w:pPr>
    </w:p>
    <w:p w:rsidR="000F2355" w:rsidRDefault="000F2355" w:rsidP="000F2355">
      <w:pPr>
        <w:pStyle w:val="TitlePageVersion"/>
      </w:pPr>
    </w:p>
    <w:p w:rsidR="000F2355" w:rsidRDefault="000F2355" w:rsidP="000F2355">
      <w:pPr>
        <w:pStyle w:val="TitlePageVersion"/>
      </w:pPr>
    </w:p>
    <w:p w:rsidR="000F2355" w:rsidRPr="0080574A" w:rsidRDefault="000F2355" w:rsidP="000F2355">
      <w:pPr>
        <w:pStyle w:val="TitlePageVersion"/>
      </w:pPr>
      <w:r>
        <w:t xml:space="preserve"> </w:t>
      </w:r>
    </w:p>
    <w:p w:rsidR="000F2355" w:rsidRPr="0080574A" w:rsidRDefault="000F2355" w:rsidP="000F2355"/>
    <w:p w:rsidR="000F2355" w:rsidRPr="0080574A" w:rsidRDefault="000F2355" w:rsidP="000F2355"/>
    <w:p w:rsidR="000F2355" w:rsidRPr="0080574A" w:rsidRDefault="000F2355" w:rsidP="000F2355"/>
    <w:p w:rsidR="000F2355" w:rsidRPr="0080574A" w:rsidRDefault="000F2355" w:rsidP="000F2355"/>
    <w:p w:rsidR="000F2355" w:rsidRPr="0080574A" w:rsidRDefault="000F2355" w:rsidP="000F2355"/>
    <w:p w:rsidR="000F2355" w:rsidRPr="00455A39" w:rsidRDefault="000F2355" w:rsidP="000F2355">
      <w:pPr>
        <w:pStyle w:val="Centered"/>
      </w:pPr>
      <w:r>
        <w:rPr>
          <w:noProof/>
        </w:rPr>
        <w:drawing>
          <wp:inline distT="0" distB="0" distL="0" distR="0">
            <wp:extent cx="2105025" cy="22352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srcRect/>
                    <a:stretch>
                      <a:fillRect/>
                    </a:stretch>
                  </pic:blipFill>
                  <pic:spPr bwMode="auto">
                    <a:xfrm>
                      <a:off x="0" y="0"/>
                      <a:ext cx="2105025" cy="223520"/>
                    </a:xfrm>
                    <a:prstGeom prst="rect">
                      <a:avLst/>
                    </a:prstGeom>
                    <a:noFill/>
                    <a:ln w="9525">
                      <a:noFill/>
                      <a:miter lim="800000"/>
                      <a:headEnd/>
                      <a:tailEnd/>
                    </a:ln>
                  </pic:spPr>
                </pic:pic>
              </a:graphicData>
            </a:graphic>
          </wp:inline>
        </w:drawing>
      </w:r>
    </w:p>
    <w:p w:rsidR="000F2355" w:rsidRDefault="000F2355" w:rsidP="000F2355">
      <w:pPr>
        <w:pStyle w:val="TitlePageAddress"/>
      </w:pPr>
    </w:p>
    <w:p w:rsidR="000F2355" w:rsidRDefault="000F2355" w:rsidP="000F2355">
      <w:pPr>
        <w:jc w:val="center"/>
        <w:rPr>
          <w:rFonts w:cs="Arial"/>
        </w:rPr>
      </w:pPr>
      <w:r>
        <w:rPr>
          <w:rFonts w:cs="Arial"/>
        </w:rPr>
        <w:t>1368 How Lane</w:t>
      </w:r>
    </w:p>
    <w:p w:rsidR="000F2355" w:rsidRDefault="000F2355" w:rsidP="000F2355">
      <w:pPr>
        <w:jc w:val="center"/>
        <w:rPr>
          <w:rFonts w:cs="Arial"/>
        </w:rPr>
      </w:pPr>
      <w:r>
        <w:rPr>
          <w:rFonts w:cs="Arial"/>
        </w:rPr>
        <w:t>North Brunswick, New Jersey 08902</w:t>
      </w:r>
    </w:p>
    <w:p w:rsidR="000F2355" w:rsidRPr="0062245C" w:rsidRDefault="004C7C60" w:rsidP="000F2355">
      <w:pPr>
        <w:pStyle w:val="TitlePageAddress"/>
      </w:pPr>
      <w:hyperlink r:id="rId8" w:history="1">
        <w:r w:rsidR="000F2355" w:rsidRPr="0062245C">
          <w:t>www.enfotech.com</w:t>
        </w:r>
      </w:hyperlink>
      <w:r w:rsidR="000F2355" w:rsidRPr="0062245C">
        <w:t xml:space="preserve"> </w:t>
      </w:r>
    </w:p>
    <w:p w:rsidR="000F2355" w:rsidRDefault="000F2355" w:rsidP="000F2355">
      <w:pPr>
        <w:rPr>
          <w:rFonts w:cs="Arial"/>
        </w:rPr>
      </w:pPr>
    </w:p>
    <w:p w:rsidR="000F2355" w:rsidRPr="002250D1" w:rsidRDefault="000F2355" w:rsidP="000F2355">
      <w:pPr>
        <w:pStyle w:val="CopyrightInfo"/>
      </w:pPr>
      <w:r w:rsidRPr="002250D1">
        <w:t xml:space="preserve">Restriction on Use and Disclosure of </w:t>
      </w:r>
      <w:r>
        <w:t>Document</w:t>
      </w:r>
      <w:r w:rsidRPr="002250D1">
        <w:t xml:space="preserve"> Information</w:t>
      </w:r>
    </w:p>
    <w:p w:rsidR="000F2355" w:rsidRPr="002250D1" w:rsidRDefault="000F2355" w:rsidP="000F2355">
      <w:pPr>
        <w:pStyle w:val="CopyrightInfo"/>
      </w:pPr>
    </w:p>
    <w:p w:rsidR="000F2355" w:rsidRPr="002250D1" w:rsidRDefault="000F2355" w:rsidP="000F2355">
      <w:pPr>
        <w:pStyle w:val="CopyrightInfo2"/>
      </w:pPr>
      <w:r w:rsidRPr="002250D1">
        <w:t xml:space="preserve">This document includes data that should not be disclosed outside the business entity for which it was intended, indicated as the recipient on this title page.  The entire document is copyrighted by </w:t>
      </w:r>
      <w:proofErr w:type="spellStart"/>
      <w:r w:rsidRPr="002250D1">
        <w:t>enfoTech</w:t>
      </w:r>
      <w:proofErr w:type="spellEnd"/>
      <w:r w:rsidRPr="002250D1">
        <w:t xml:space="preserve"> and is protected under the </w:t>
      </w:r>
      <w:smartTag w:uri="urn:schemas-microsoft-com:office:smarttags" w:element="country-region">
        <w:smartTag w:uri="urn:schemas-microsoft-com:office:smarttags" w:element="place">
          <w:r w:rsidRPr="002250D1">
            <w:t>US</w:t>
          </w:r>
        </w:smartTag>
      </w:smartTag>
      <w:r w:rsidRPr="002250D1">
        <w:t xml:space="preserve"> copyright law and international treaties.  No part of this document may be reproduced or transmitted in any form or by any means, electronic or mechanical, for any purpose, without express written permission from </w:t>
      </w:r>
      <w:proofErr w:type="spellStart"/>
      <w:r w:rsidRPr="002250D1">
        <w:t>enfoTech</w:t>
      </w:r>
      <w:proofErr w:type="spellEnd"/>
      <w:r w:rsidRPr="002250D1">
        <w:t xml:space="preserve"> &amp; Consulting Inc.</w:t>
      </w:r>
    </w:p>
    <w:p w:rsidR="000F2355" w:rsidRPr="002250D1" w:rsidRDefault="000F2355" w:rsidP="000F2355">
      <w:pPr>
        <w:pStyle w:val="CopyrightInfo"/>
      </w:pPr>
    </w:p>
    <w:p w:rsidR="000F2355" w:rsidRPr="002250D1" w:rsidRDefault="000F2355" w:rsidP="000F2355">
      <w:pPr>
        <w:pStyle w:val="CopyrightInfo"/>
      </w:pPr>
      <w:proofErr w:type="gramStart"/>
      <w:r w:rsidRPr="002250D1">
        <w:t>Copyright © 2001 – 20</w:t>
      </w:r>
      <w:r>
        <w:t>10</w:t>
      </w:r>
      <w:r w:rsidRPr="002250D1">
        <w:t xml:space="preserve"> by </w:t>
      </w:r>
      <w:proofErr w:type="spellStart"/>
      <w:r w:rsidRPr="002250D1">
        <w:t>enfoTech</w:t>
      </w:r>
      <w:proofErr w:type="spellEnd"/>
      <w:r w:rsidRPr="002250D1">
        <w:t xml:space="preserve"> &amp; Consulting Inc.</w:t>
      </w:r>
      <w:proofErr w:type="gramEnd"/>
      <w:r w:rsidRPr="002250D1">
        <w:t xml:space="preserve">  All Rights Reserved.</w:t>
      </w:r>
    </w:p>
    <w:p w:rsidR="000F2355" w:rsidRDefault="000F2355" w:rsidP="000F2355">
      <w:pPr>
        <w:pStyle w:val="TableTitle"/>
      </w:pPr>
      <w:r>
        <w:br w:type="page"/>
      </w:r>
      <w:r>
        <w:lastRenderedPageBreak/>
        <w:t>Revision History</w:t>
      </w:r>
    </w:p>
    <w:tbl>
      <w:tblPr>
        <w:tblStyle w:val="enfoTable"/>
        <w:tblW w:w="0" w:type="auto"/>
        <w:tblLook w:val="01E0"/>
      </w:tblPr>
      <w:tblGrid>
        <w:gridCol w:w="1008"/>
        <w:gridCol w:w="1260"/>
        <w:gridCol w:w="1800"/>
        <w:gridCol w:w="1620"/>
        <w:gridCol w:w="3780"/>
      </w:tblGrid>
      <w:tr w:rsidR="000F2355" w:rsidTr="006C7705">
        <w:trPr>
          <w:cnfStyle w:val="100000000000"/>
        </w:trPr>
        <w:tc>
          <w:tcPr>
            <w:tcW w:w="1008" w:type="dxa"/>
          </w:tcPr>
          <w:p w:rsidR="000F2355" w:rsidRDefault="000F2355" w:rsidP="006C7705">
            <w:r>
              <w:t>Version</w:t>
            </w:r>
          </w:p>
        </w:tc>
        <w:tc>
          <w:tcPr>
            <w:tcW w:w="1260" w:type="dxa"/>
          </w:tcPr>
          <w:p w:rsidR="000F2355" w:rsidRDefault="000F2355" w:rsidP="006C7705">
            <w:r>
              <w:t>Date</w:t>
            </w:r>
          </w:p>
        </w:tc>
        <w:tc>
          <w:tcPr>
            <w:tcW w:w="1800" w:type="dxa"/>
          </w:tcPr>
          <w:p w:rsidR="000F2355" w:rsidRDefault="000F2355" w:rsidP="006C7705">
            <w:r>
              <w:t>Created By</w:t>
            </w:r>
          </w:p>
        </w:tc>
        <w:tc>
          <w:tcPr>
            <w:tcW w:w="1620" w:type="dxa"/>
          </w:tcPr>
          <w:p w:rsidR="000F2355" w:rsidRDefault="000F2355" w:rsidP="006C7705">
            <w:r>
              <w:t>Reviewed By</w:t>
            </w:r>
          </w:p>
        </w:tc>
        <w:tc>
          <w:tcPr>
            <w:tcW w:w="3780" w:type="dxa"/>
          </w:tcPr>
          <w:p w:rsidR="000F2355" w:rsidRDefault="000F2355" w:rsidP="006C7705">
            <w:r>
              <w:t>Description</w:t>
            </w:r>
          </w:p>
        </w:tc>
      </w:tr>
      <w:tr w:rsidR="000F2355" w:rsidTr="006C7705">
        <w:tc>
          <w:tcPr>
            <w:tcW w:w="1008" w:type="dxa"/>
          </w:tcPr>
          <w:p w:rsidR="000F2355" w:rsidRDefault="000F2355" w:rsidP="006C7705">
            <w:r>
              <w:t>1.0</w:t>
            </w:r>
          </w:p>
        </w:tc>
        <w:tc>
          <w:tcPr>
            <w:tcW w:w="1260" w:type="dxa"/>
          </w:tcPr>
          <w:p w:rsidR="000F2355" w:rsidRDefault="0085257F" w:rsidP="000F2355">
            <w:r>
              <w:t>01/18</w:t>
            </w:r>
            <w:r w:rsidR="000F2355">
              <w:t>/2012</w:t>
            </w:r>
          </w:p>
        </w:tc>
        <w:tc>
          <w:tcPr>
            <w:tcW w:w="1800" w:type="dxa"/>
          </w:tcPr>
          <w:p w:rsidR="000F2355" w:rsidRDefault="000F2355" w:rsidP="006C7705">
            <w:r>
              <w:t>Peter Huang</w:t>
            </w:r>
          </w:p>
        </w:tc>
        <w:tc>
          <w:tcPr>
            <w:tcW w:w="1620" w:type="dxa"/>
          </w:tcPr>
          <w:p w:rsidR="000F2355" w:rsidRDefault="00F63AA4" w:rsidP="006C7705">
            <w:r>
              <w:t>Charlie Tsai</w:t>
            </w:r>
          </w:p>
        </w:tc>
        <w:tc>
          <w:tcPr>
            <w:tcW w:w="3780" w:type="dxa"/>
          </w:tcPr>
          <w:p w:rsidR="000F2355" w:rsidRDefault="000F2355" w:rsidP="006C7705"/>
        </w:tc>
      </w:tr>
      <w:tr w:rsidR="000F2355" w:rsidTr="006C7705">
        <w:tc>
          <w:tcPr>
            <w:tcW w:w="1008" w:type="dxa"/>
          </w:tcPr>
          <w:p w:rsidR="000F2355" w:rsidRDefault="000F2355" w:rsidP="006C7705"/>
        </w:tc>
        <w:tc>
          <w:tcPr>
            <w:tcW w:w="1260" w:type="dxa"/>
          </w:tcPr>
          <w:p w:rsidR="000F2355" w:rsidRDefault="000F2355" w:rsidP="006C7705"/>
        </w:tc>
        <w:tc>
          <w:tcPr>
            <w:tcW w:w="1800" w:type="dxa"/>
          </w:tcPr>
          <w:p w:rsidR="000F2355" w:rsidRDefault="000F2355" w:rsidP="006C7705"/>
        </w:tc>
        <w:tc>
          <w:tcPr>
            <w:tcW w:w="1620" w:type="dxa"/>
          </w:tcPr>
          <w:p w:rsidR="000F2355" w:rsidRDefault="000F2355" w:rsidP="006C7705"/>
        </w:tc>
        <w:tc>
          <w:tcPr>
            <w:tcW w:w="3780" w:type="dxa"/>
          </w:tcPr>
          <w:p w:rsidR="000F2355" w:rsidRDefault="000F2355" w:rsidP="006C7705"/>
        </w:tc>
      </w:tr>
      <w:tr w:rsidR="000F2355" w:rsidTr="006C7705">
        <w:tc>
          <w:tcPr>
            <w:tcW w:w="1008" w:type="dxa"/>
          </w:tcPr>
          <w:p w:rsidR="000F2355" w:rsidRDefault="000F2355" w:rsidP="006C7705"/>
        </w:tc>
        <w:tc>
          <w:tcPr>
            <w:tcW w:w="1260" w:type="dxa"/>
          </w:tcPr>
          <w:p w:rsidR="000F2355" w:rsidRDefault="000F2355" w:rsidP="006C7705"/>
        </w:tc>
        <w:tc>
          <w:tcPr>
            <w:tcW w:w="1800" w:type="dxa"/>
          </w:tcPr>
          <w:p w:rsidR="000F2355" w:rsidRDefault="000F2355" w:rsidP="006C7705"/>
        </w:tc>
        <w:tc>
          <w:tcPr>
            <w:tcW w:w="1620" w:type="dxa"/>
          </w:tcPr>
          <w:p w:rsidR="000F2355" w:rsidRDefault="000F2355" w:rsidP="006C7705"/>
        </w:tc>
        <w:tc>
          <w:tcPr>
            <w:tcW w:w="3780" w:type="dxa"/>
          </w:tcPr>
          <w:p w:rsidR="000F2355" w:rsidRDefault="000F2355" w:rsidP="006C7705"/>
        </w:tc>
      </w:tr>
      <w:tr w:rsidR="000F2355" w:rsidTr="006C7705">
        <w:tc>
          <w:tcPr>
            <w:tcW w:w="1008" w:type="dxa"/>
          </w:tcPr>
          <w:p w:rsidR="000F2355" w:rsidRDefault="000F2355" w:rsidP="006C7705"/>
        </w:tc>
        <w:tc>
          <w:tcPr>
            <w:tcW w:w="1260" w:type="dxa"/>
          </w:tcPr>
          <w:p w:rsidR="000F2355" w:rsidRDefault="000F2355" w:rsidP="006C7705"/>
        </w:tc>
        <w:tc>
          <w:tcPr>
            <w:tcW w:w="1800" w:type="dxa"/>
          </w:tcPr>
          <w:p w:rsidR="000F2355" w:rsidRDefault="000F2355" w:rsidP="006C7705"/>
        </w:tc>
        <w:tc>
          <w:tcPr>
            <w:tcW w:w="1620" w:type="dxa"/>
          </w:tcPr>
          <w:p w:rsidR="000F2355" w:rsidRDefault="000F2355" w:rsidP="006C7705"/>
        </w:tc>
        <w:tc>
          <w:tcPr>
            <w:tcW w:w="3780" w:type="dxa"/>
          </w:tcPr>
          <w:p w:rsidR="000F2355" w:rsidRDefault="000F2355" w:rsidP="006C7705"/>
        </w:tc>
      </w:tr>
    </w:tbl>
    <w:p w:rsidR="000F2355" w:rsidRPr="00455A39" w:rsidRDefault="000F2355" w:rsidP="000F2355"/>
    <w:p w:rsidR="000F2355" w:rsidRPr="00304476" w:rsidRDefault="000F2355" w:rsidP="000F2355"/>
    <w:p w:rsidR="000F2355" w:rsidRPr="005E7688" w:rsidRDefault="000F2355" w:rsidP="000F2355">
      <w:pPr>
        <w:pStyle w:val="TableOfContentsTitle"/>
      </w:pPr>
      <w:r>
        <w:br w:type="page"/>
      </w:r>
      <w:bookmarkStart w:id="0" w:name="_Toc149474293"/>
      <w:bookmarkStart w:id="1" w:name="_Toc149474988"/>
      <w:r w:rsidRPr="005E7688">
        <w:lastRenderedPageBreak/>
        <w:t>Tables of Content</w:t>
      </w:r>
      <w:bookmarkEnd w:id="0"/>
      <w:bookmarkEnd w:id="1"/>
      <w:r>
        <w:t>s</w:t>
      </w:r>
    </w:p>
    <w:p w:rsidR="000F2355" w:rsidRDefault="000F2355" w:rsidP="000F2355"/>
    <w:p w:rsidR="006E7448" w:rsidRDefault="004C7C60">
      <w:pPr>
        <w:pStyle w:val="TOC1"/>
        <w:tabs>
          <w:tab w:val="left" w:pos="440"/>
          <w:tab w:val="right" w:leader="dot" w:pos="9350"/>
        </w:tabs>
        <w:rPr>
          <w:rFonts w:asciiTheme="minorHAnsi" w:eastAsiaTheme="minorEastAsia" w:hAnsiTheme="minorHAnsi" w:cstheme="minorBidi"/>
          <w:b w:val="0"/>
          <w:bCs w:val="0"/>
          <w:caps w:val="0"/>
          <w:noProof/>
          <w:sz w:val="22"/>
          <w:szCs w:val="22"/>
        </w:rPr>
      </w:pPr>
      <w:r w:rsidRPr="004C7C60">
        <w:rPr>
          <w:rFonts w:ascii="Times New Roman" w:hAnsi="Times New Roman"/>
        </w:rPr>
        <w:fldChar w:fldCharType="begin"/>
      </w:r>
      <w:r w:rsidR="000F2355">
        <w:rPr>
          <w:rFonts w:ascii="Times New Roman" w:hAnsi="Times New Roman"/>
        </w:rPr>
        <w:instrText xml:space="preserve"> TOC \o "1-3" \h \z \u </w:instrText>
      </w:r>
      <w:r w:rsidRPr="004C7C60">
        <w:rPr>
          <w:rFonts w:ascii="Times New Roman" w:hAnsi="Times New Roman"/>
        </w:rPr>
        <w:fldChar w:fldCharType="separate"/>
      </w:r>
      <w:hyperlink w:anchor="_Toc314737581" w:history="1">
        <w:r w:rsidR="006E7448" w:rsidRPr="00654C9A">
          <w:rPr>
            <w:rStyle w:val="Hyperlink"/>
            <w:noProof/>
          </w:rPr>
          <w:t>1.</w:t>
        </w:r>
        <w:r w:rsidR="006E7448">
          <w:rPr>
            <w:rFonts w:asciiTheme="minorHAnsi" w:eastAsiaTheme="minorEastAsia" w:hAnsiTheme="minorHAnsi" w:cstheme="minorBidi"/>
            <w:b w:val="0"/>
            <w:bCs w:val="0"/>
            <w:caps w:val="0"/>
            <w:noProof/>
            <w:sz w:val="22"/>
            <w:szCs w:val="22"/>
          </w:rPr>
          <w:tab/>
        </w:r>
        <w:r w:rsidR="006E7448" w:rsidRPr="00654C9A">
          <w:rPr>
            <w:rStyle w:val="Hyperlink"/>
            <w:noProof/>
          </w:rPr>
          <w:t>Document Purpose</w:t>
        </w:r>
        <w:r w:rsidR="006E7448">
          <w:rPr>
            <w:noProof/>
            <w:webHidden/>
          </w:rPr>
          <w:tab/>
        </w:r>
        <w:r>
          <w:rPr>
            <w:noProof/>
            <w:webHidden/>
          </w:rPr>
          <w:fldChar w:fldCharType="begin"/>
        </w:r>
        <w:r w:rsidR="006E7448">
          <w:rPr>
            <w:noProof/>
            <w:webHidden/>
          </w:rPr>
          <w:instrText xml:space="preserve"> PAGEREF _Toc314737581 \h </w:instrText>
        </w:r>
        <w:r>
          <w:rPr>
            <w:noProof/>
            <w:webHidden/>
          </w:rPr>
        </w:r>
        <w:r>
          <w:rPr>
            <w:noProof/>
            <w:webHidden/>
          </w:rPr>
          <w:fldChar w:fldCharType="separate"/>
        </w:r>
        <w:r w:rsidR="006E7448">
          <w:rPr>
            <w:noProof/>
            <w:webHidden/>
          </w:rPr>
          <w:t>4</w:t>
        </w:r>
        <w:r>
          <w:rPr>
            <w:noProof/>
            <w:webHidden/>
          </w:rPr>
          <w:fldChar w:fldCharType="end"/>
        </w:r>
      </w:hyperlink>
    </w:p>
    <w:p w:rsidR="006E7448" w:rsidRDefault="004C7C60">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314737582" w:history="1">
        <w:r w:rsidR="006E7448" w:rsidRPr="00654C9A">
          <w:rPr>
            <w:rStyle w:val="Hyperlink"/>
            <w:noProof/>
          </w:rPr>
          <w:t>2.</w:t>
        </w:r>
        <w:r w:rsidR="006E7448">
          <w:rPr>
            <w:rFonts w:asciiTheme="minorHAnsi" w:eastAsiaTheme="minorEastAsia" w:hAnsiTheme="minorHAnsi" w:cstheme="minorBidi"/>
            <w:b w:val="0"/>
            <w:bCs w:val="0"/>
            <w:caps w:val="0"/>
            <w:noProof/>
            <w:sz w:val="22"/>
            <w:szCs w:val="22"/>
          </w:rPr>
          <w:tab/>
        </w:r>
        <w:r w:rsidR="006E7448" w:rsidRPr="00654C9A">
          <w:rPr>
            <w:rStyle w:val="Hyperlink"/>
            <w:noProof/>
          </w:rPr>
          <w:t>Plug-In Overview</w:t>
        </w:r>
        <w:r w:rsidR="006E7448">
          <w:rPr>
            <w:noProof/>
            <w:webHidden/>
          </w:rPr>
          <w:tab/>
        </w:r>
        <w:r>
          <w:rPr>
            <w:noProof/>
            <w:webHidden/>
          </w:rPr>
          <w:fldChar w:fldCharType="begin"/>
        </w:r>
        <w:r w:rsidR="006E7448">
          <w:rPr>
            <w:noProof/>
            <w:webHidden/>
          </w:rPr>
          <w:instrText xml:space="preserve"> PAGEREF _Toc314737582 \h </w:instrText>
        </w:r>
        <w:r>
          <w:rPr>
            <w:noProof/>
            <w:webHidden/>
          </w:rPr>
        </w:r>
        <w:r>
          <w:rPr>
            <w:noProof/>
            <w:webHidden/>
          </w:rPr>
          <w:fldChar w:fldCharType="separate"/>
        </w:r>
        <w:r w:rsidR="006E7448">
          <w:rPr>
            <w:noProof/>
            <w:webHidden/>
          </w:rPr>
          <w:t>4</w:t>
        </w:r>
        <w:r>
          <w:rPr>
            <w:noProof/>
            <w:webHidden/>
          </w:rPr>
          <w:fldChar w:fldCharType="end"/>
        </w:r>
      </w:hyperlink>
    </w:p>
    <w:p w:rsidR="006E7448" w:rsidRDefault="004C7C60">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314737585" w:history="1">
        <w:r w:rsidR="006E7448" w:rsidRPr="00654C9A">
          <w:rPr>
            <w:rStyle w:val="Hyperlink"/>
            <w:noProof/>
          </w:rPr>
          <w:t>3.</w:t>
        </w:r>
        <w:r w:rsidR="006E7448">
          <w:rPr>
            <w:rFonts w:asciiTheme="minorHAnsi" w:eastAsiaTheme="minorEastAsia" w:hAnsiTheme="minorHAnsi" w:cstheme="minorBidi"/>
            <w:b w:val="0"/>
            <w:bCs w:val="0"/>
            <w:caps w:val="0"/>
            <w:noProof/>
            <w:sz w:val="22"/>
            <w:szCs w:val="22"/>
          </w:rPr>
          <w:tab/>
        </w:r>
        <w:r w:rsidR="006E7448" w:rsidRPr="00654C9A">
          <w:rPr>
            <w:rStyle w:val="Hyperlink"/>
            <w:noProof/>
          </w:rPr>
          <w:t>Prerequisites</w:t>
        </w:r>
        <w:r w:rsidR="006E7448">
          <w:rPr>
            <w:noProof/>
            <w:webHidden/>
          </w:rPr>
          <w:tab/>
        </w:r>
        <w:r>
          <w:rPr>
            <w:noProof/>
            <w:webHidden/>
          </w:rPr>
          <w:fldChar w:fldCharType="begin"/>
        </w:r>
        <w:r w:rsidR="006E7448">
          <w:rPr>
            <w:noProof/>
            <w:webHidden/>
          </w:rPr>
          <w:instrText xml:space="preserve"> PAGEREF _Toc314737585 \h </w:instrText>
        </w:r>
        <w:r>
          <w:rPr>
            <w:noProof/>
            <w:webHidden/>
          </w:rPr>
        </w:r>
        <w:r>
          <w:rPr>
            <w:noProof/>
            <w:webHidden/>
          </w:rPr>
          <w:fldChar w:fldCharType="separate"/>
        </w:r>
        <w:r w:rsidR="006E7448">
          <w:rPr>
            <w:noProof/>
            <w:webHidden/>
          </w:rPr>
          <w:t>5</w:t>
        </w:r>
        <w:r>
          <w:rPr>
            <w:noProof/>
            <w:webHidden/>
          </w:rPr>
          <w:fldChar w:fldCharType="end"/>
        </w:r>
      </w:hyperlink>
    </w:p>
    <w:p w:rsidR="006E7448" w:rsidRDefault="004C7C60">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314737586" w:history="1">
        <w:r w:rsidR="006E7448" w:rsidRPr="00654C9A">
          <w:rPr>
            <w:rStyle w:val="Hyperlink"/>
            <w:noProof/>
          </w:rPr>
          <w:t>4.</w:t>
        </w:r>
        <w:r w:rsidR="006E7448">
          <w:rPr>
            <w:rFonts w:asciiTheme="minorHAnsi" w:eastAsiaTheme="minorEastAsia" w:hAnsiTheme="minorHAnsi" w:cstheme="minorBidi"/>
            <w:b w:val="0"/>
            <w:bCs w:val="0"/>
            <w:caps w:val="0"/>
            <w:noProof/>
            <w:sz w:val="22"/>
            <w:szCs w:val="22"/>
          </w:rPr>
          <w:tab/>
        </w:r>
        <w:r w:rsidR="006E7448" w:rsidRPr="00654C9A">
          <w:rPr>
            <w:rStyle w:val="Hyperlink"/>
            <w:noProof/>
          </w:rPr>
          <w:t>Installation Package</w:t>
        </w:r>
        <w:r w:rsidR="006E7448">
          <w:rPr>
            <w:noProof/>
            <w:webHidden/>
          </w:rPr>
          <w:tab/>
        </w:r>
        <w:r>
          <w:rPr>
            <w:noProof/>
            <w:webHidden/>
          </w:rPr>
          <w:fldChar w:fldCharType="begin"/>
        </w:r>
        <w:r w:rsidR="006E7448">
          <w:rPr>
            <w:noProof/>
            <w:webHidden/>
          </w:rPr>
          <w:instrText xml:space="preserve"> PAGEREF _Toc314737586 \h </w:instrText>
        </w:r>
        <w:r>
          <w:rPr>
            <w:noProof/>
            <w:webHidden/>
          </w:rPr>
        </w:r>
        <w:r>
          <w:rPr>
            <w:noProof/>
            <w:webHidden/>
          </w:rPr>
          <w:fldChar w:fldCharType="separate"/>
        </w:r>
        <w:r w:rsidR="006E7448">
          <w:rPr>
            <w:noProof/>
            <w:webHidden/>
          </w:rPr>
          <w:t>5</w:t>
        </w:r>
        <w:r>
          <w:rPr>
            <w:noProof/>
            <w:webHidden/>
          </w:rPr>
          <w:fldChar w:fldCharType="end"/>
        </w:r>
      </w:hyperlink>
    </w:p>
    <w:p w:rsidR="006E7448" w:rsidRDefault="004C7C60">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314737587" w:history="1">
        <w:r w:rsidR="006E7448" w:rsidRPr="00654C9A">
          <w:rPr>
            <w:rStyle w:val="Hyperlink"/>
            <w:noProof/>
          </w:rPr>
          <w:t>5.</w:t>
        </w:r>
        <w:r w:rsidR="006E7448">
          <w:rPr>
            <w:rFonts w:asciiTheme="minorHAnsi" w:eastAsiaTheme="minorEastAsia" w:hAnsiTheme="minorHAnsi" w:cstheme="minorBidi"/>
            <w:b w:val="0"/>
            <w:bCs w:val="0"/>
            <w:caps w:val="0"/>
            <w:noProof/>
            <w:sz w:val="22"/>
            <w:szCs w:val="22"/>
          </w:rPr>
          <w:tab/>
        </w:r>
        <w:r w:rsidR="006E7448" w:rsidRPr="00654C9A">
          <w:rPr>
            <w:rStyle w:val="Hyperlink"/>
            <w:noProof/>
          </w:rPr>
          <w:t>Installation Instruction</w:t>
        </w:r>
        <w:r w:rsidR="006E7448">
          <w:rPr>
            <w:noProof/>
            <w:webHidden/>
          </w:rPr>
          <w:tab/>
        </w:r>
        <w:r>
          <w:rPr>
            <w:noProof/>
            <w:webHidden/>
          </w:rPr>
          <w:fldChar w:fldCharType="begin"/>
        </w:r>
        <w:r w:rsidR="006E7448">
          <w:rPr>
            <w:noProof/>
            <w:webHidden/>
          </w:rPr>
          <w:instrText xml:space="preserve"> PAGEREF _Toc314737587 \h </w:instrText>
        </w:r>
        <w:r>
          <w:rPr>
            <w:noProof/>
            <w:webHidden/>
          </w:rPr>
        </w:r>
        <w:r>
          <w:rPr>
            <w:noProof/>
            <w:webHidden/>
          </w:rPr>
          <w:fldChar w:fldCharType="separate"/>
        </w:r>
        <w:r w:rsidR="006E7448">
          <w:rPr>
            <w:noProof/>
            <w:webHidden/>
          </w:rPr>
          <w:t>5</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89" w:history="1">
        <w:r w:rsidR="006E7448" w:rsidRPr="00654C9A">
          <w:rPr>
            <w:rStyle w:val="Hyperlink"/>
            <w:rFonts w:ascii="Arial Bold" w:hAnsi="Arial Bold"/>
            <w:i/>
            <w:noProof/>
          </w:rPr>
          <w:t>5.1</w:t>
        </w:r>
        <w:r w:rsidR="006E7448">
          <w:rPr>
            <w:rFonts w:asciiTheme="minorHAnsi" w:eastAsiaTheme="minorEastAsia" w:hAnsiTheme="minorHAnsi" w:cstheme="minorBidi"/>
            <w:smallCaps w:val="0"/>
            <w:noProof/>
            <w:sz w:val="22"/>
            <w:szCs w:val="22"/>
          </w:rPr>
          <w:tab/>
        </w:r>
        <w:r w:rsidR="006E7448" w:rsidRPr="00654C9A">
          <w:rPr>
            <w:rStyle w:val="Hyperlink"/>
            <w:noProof/>
          </w:rPr>
          <w:t>Deploy AirVisionPlugIn</w:t>
        </w:r>
        <w:r w:rsidR="006E7448">
          <w:rPr>
            <w:noProof/>
            <w:webHidden/>
          </w:rPr>
          <w:tab/>
        </w:r>
        <w:r>
          <w:rPr>
            <w:noProof/>
            <w:webHidden/>
          </w:rPr>
          <w:fldChar w:fldCharType="begin"/>
        </w:r>
        <w:r w:rsidR="006E7448">
          <w:rPr>
            <w:noProof/>
            <w:webHidden/>
          </w:rPr>
          <w:instrText xml:space="preserve"> PAGEREF _Toc314737589 \h </w:instrText>
        </w:r>
        <w:r>
          <w:rPr>
            <w:noProof/>
            <w:webHidden/>
          </w:rPr>
        </w:r>
        <w:r>
          <w:rPr>
            <w:noProof/>
            <w:webHidden/>
          </w:rPr>
          <w:fldChar w:fldCharType="separate"/>
        </w:r>
        <w:r w:rsidR="006E7448">
          <w:rPr>
            <w:noProof/>
            <w:webHidden/>
          </w:rPr>
          <w:t>5</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0" w:history="1">
        <w:r w:rsidR="006E7448" w:rsidRPr="00654C9A">
          <w:rPr>
            <w:rStyle w:val="Hyperlink"/>
            <w:rFonts w:ascii="Arial Bold" w:hAnsi="Arial Bold"/>
            <w:i/>
            <w:noProof/>
          </w:rPr>
          <w:t>5.2</w:t>
        </w:r>
        <w:r w:rsidR="006E7448">
          <w:rPr>
            <w:rFonts w:asciiTheme="minorHAnsi" w:eastAsiaTheme="minorEastAsia" w:hAnsiTheme="minorHAnsi" w:cstheme="minorBidi"/>
            <w:smallCaps w:val="0"/>
            <w:noProof/>
            <w:sz w:val="22"/>
            <w:szCs w:val="22"/>
          </w:rPr>
          <w:tab/>
        </w:r>
        <w:r w:rsidR="006E7448" w:rsidRPr="00654C9A">
          <w:rPr>
            <w:rStyle w:val="Hyperlink"/>
            <w:noProof/>
          </w:rPr>
          <w:t>Incorporating XML Header Template</w:t>
        </w:r>
        <w:r w:rsidR="006E7448">
          <w:rPr>
            <w:noProof/>
            <w:webHidden/>
          </w:rPr>
          <w:tab/>
        </w:r>
        <w:r>
          <w:rPr>
            <w:noProof/>
            <w:webHidden/>
          </w:rPr>
          <w:fldChar w:fldCharType="begin"/>
        </w:r>
        <w:r w:rsidR="006E7448">
          <w:rPr>
            <w:noProof/>
            <w:webHidden/>
          </w:rPr>
          <w:instrText xml:space="preserve"> PAGEREF _Toc314737590 \h </w:instrText>
        </w:r>
        <w:r>
          <w:rPr>
            <w:noProof/>
            <w:webHidden/>
          </w:rPr>
        </w:r>
        <w:r>
          <w:rPr>
            <w:noProof/>
            <w:webHidden/>
          </w:rPr>
          <w:fldChar w:fldCharType="separate"/>
        </w:r>
        <w:r w:rsidR="006E7448">
          <w:rPr>
            <w:noProof/>
            <w:webHidden/>
          </w:rPr>
          <w:t>5</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1" w:history="1">
        <w:r w:rsidR="006E7448" w:rsidRPr="00654C9A">
          <w:rPr>
            <w:rStyle w:val="Hyperlink"/>
            <w:rFonts w:ascii="Arial Bold" w:hAnsi="Arial Bold"/>
            <w:i/>
            <w:noProof/>
          </w:rPr>
          <w:t>5.3</w:t>
        </w:r>
        <w:r w:rsidR="006E7448">
          <w:rPr>
            <w:rFonts w:asciiTheme="minorHAnsi" w:eastAsiaTheme="minorEastAsia" w:hAnsiTheme="minorHAnsi" w:cstheme="minorBidi"/>
            <w:smallCaps w:val="0"/>
            <w:noProof/>
            <w:sz w:val="22"/>
            <w:szCs w:val="22"/>
          </w:rPr>
          <w:tab/>
        </w:r>
        <w:r w:rsidR="006E7448" w:rsidRPr="00654C9A">
          <w:rPr>
            <w:rStyle w:val="Hyperlink"/>
            <w:noProof/>
          </w:rPr>
          <w:t>Create an AQS AirVision Domain in the Node Administration Console</w:t>
        </w:r>
        <w:r w:rsidR="006E7448">
          <w:rPr>
            <w:noProof/>
            <w:webHidden/>
          </w:rPr>
          <w:tab/>
        </w:r>
        <w:r>
          <w:rPr>
            <w:noProof/>
            <w:webHidden/>
          </w:rPr>
          <w:fldChar w:fldCharType="begin"/>
        </w:r>
        <w:r w:rsidR="006E7448">
          <w:rPr>
            <w:noProof/>
            <w:webHidden/>
          </w:rPr>
          <w:instrText xml:space="preserve"> PAGEREF _Toc314737591 \h </w:instrText>
        </w:r>
        <w:r>
          <w:rPr>
            <w:noProof/>
            <w:webHidden/>
          </w:rPr>
        </w:r>
        <w:r>
          <w:rPr>
            <w:noProof/>
            <w:webHidden/>
          </w:rPr>
          <w:fldChar w:fldCharType="separate"/>
        </w:r>
        <w:r w:rsidR="006E7448">
          <w:rPr>
            <w:noProof/>
            <w:webHidden/>
          </w:rPr>
          <w:t>6</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2" w:history="1">
        <w:r w:rsidR="006E7448" w:rsidRPr="00654C9A">
          <w:rPr>
            <w:rStyle w:val="Hyperlink"/>
            <w:rFonts w:ascii="Arial Bold" w:hAnsi="Arial Bold"/>
            <w:i/>
            <w:noProof/>
          </w:rPr>
          <w:t>5.4</w:t>
        </w:r>
        <w:r w:rsidR="006E7448">
          <w:rPr>
            <w:rFonts w:asciiTheme="minorHAnsi" w:eastAsiaTheme="minorEastAsia" w:hAnsiTheme="minorHAnsi" w:cstheme="minorBidi"/>
            <w:smallCaps w:val="0"/>
            <w:noProof/>
            <w:sz w:val="22"/>
            <w:szCs w:val="22"/>
          </w:rPr>
          <w:tab/>
        </w:r>
        <w:r w:rsidR="006E7448" w:rsidRPr="00654C9A">
          <w:rPr>
            <w:rStyle w:val="Hyperlink"/>
            <w:noProof/>
          </w:rPr>
          <w:t>Modify (Query/Solicit/Task)_(Get/Submit)AQSXMLData_DataWizardConfig.xml</w:t>
        </w:r>
        <w:r w:rsidR="006E7448">
          <w:rPr>
            <w:noProof/>
            <w:webHidden/>
          </w:rPr>
          <w:tab/>
        </w:r>
        <w:r>
          <w:rPr>
            <w:noProof/>
            <w:webHidden/>
          </w:rPr>
          <w:fldChar w:fldCharType="begin"/>
        </w:r>
        <w:r w:rsidR="006E7448">
          <w:rPr>
            <w:noProof/>
            <w:webHidden/>
          </w:rPr>
          <w:instrText xml:space="preserve"> PAGEREF _Toc314737592 \h </w:instrText>
        </w:r>
        <w:r>
          <w:rPr>
            <w:noProof/>
            <w:webHidden/>
          </w:rPr>
        </w:r>
        <w:r>
          <w:rPr>
            <w:noProof/>
            <w:webHidden/>
          </w:rPr>
          <w:fldChar w:fldCharType="separate"/>
        </w:r>
        <w:r w:rsidR="006E7448">
          <w:rPr>
            <w:noProof/>
            <w:webHidden/>
          </w:rPr>
          <w:t>6</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3" w:history="1">
        <w:r w:rsidR="006E7448" w:rsidRPr="00654C9A">
          <w:rPr>
            <w:rStyle w:val="Hyperlink"/>
            <w:rFonts w:ascii="Arial Bold" w:hAnsi="Arial Bold"/>
            <w:i/>
            <w:noProof/>
          </w:rPr>
          <w:t>5.5</w:t>
        </w:r>
        <w:r w:rsidR="006E7448">
          <w:rPr>
            <w:rFonts w:asciiTheme="minorHAnsi" w:eastAsiaTheme="minorEastAsia" w:hAnsiTheme="minorHAnsi" w:cstheme="minorBidi"/>
            <w:smallCaps w:val="0"/>
            <w:noProof/>
            <w:sz w:val="22"/>
            <w:szCs w:val="22"/>
          </w:rPr>
          <w:tab/>
        </w:r>
        <w:r w:rsidR="006E7448" w:rsidRPr="00654C9A">
          <w:rPr>
            <w:rStyle w:val="Hyperlink"/>
            <w:noProof/>
          </w:rPr>
          <w:t>Create an operation with the AQS AirVision plug-in</w:t>
        </w:r>
        <w:r w:rsidR="006E7448">
          <w:rPr>
            <w:noProof/>
            <w:webHidden/>
          </w:rPr>
          <w:tab/>
        </w:r>
        <w:r>
          <w:rPr>
            <w:noProof/>
            <w:webHidden/>
          </w:rPr>
          <w:fldChar w:fldCharType="begin"/>
        </w:r>
        <w:r w:rsidR="006E7448">
          <w:rPr>
            <w:noProof/>
            <w:webHidden/>
          </w:rPr>
          <w:instrText xml:space="preserve"> PAGEREF _Toc314737593 \h </w:instrText>
        </w:r>
        <w:r>
          <w:rPr>
            <w:noProof/>
            <w:webHidden/>
          </w:rPr>
        </w:r>
        <w:r>
          <w:rPr>
            <w:noProof/>
            <w:webHidden/>
          </w:rPr>
          <w:fldChar w:fldCharType="separate"/>
        </w:r>
        <w:r w:rsidR="006E7448">
          <w:rPr>
            <w:noProof/>
            <w:webHidden/>
          </w:rPr>
          <w:t>7</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4" w:history="1">
        <w:r w:rsidR="006E7448" w:rsidRPr="00654C9A">
          <w:rPr>
            <w:rStyle w:val="Hyperlink"/>
            <w:noProof/>
          </w:rPr>
          <w:t>5.5.1</w:t>
        </w:r>
        <w:r w:rsidR="006E7448">
          <w:rPr>
            <w:rFonts w:asciiTheme="minorHAnsi" w:eastAsiaTheme="minorEastAsia" w:hAnsiTheme="minorHAnsi" w:cstheme="minorBidi"/>
            <w:smallCaps w:val="0"/>
            <w:noProof/>
            <w:sz w:val="22"/>
            <w:szCs w:val="22"/>
          </w:rPr>
          <w:tab/>
        </w:r>
        <w:r w:rsidR="006E7448" w:rsidRPr="00654C9A">
          <w:rPr>
            <w:rStyle w:val="Hyperlink"/>
            <w:noProof/>
          </w:rPr>
          <w:t>GetAQSXmlData (Query)</w:t>
        </w:r>
        <w:r w:rsidR="006E7448">
          <w:rPr>
            <w:noProof/>
            <w:webHidden/>
          </w:rPr>
          <w:tab/>
        </w:r>
        <w:r>
          <w:rPr>
            <w:noProof/>
            <w:webHidden/>
          </w:rPr>
          <w:fldChar w:fldCharType="begin"/>
        </w:r>
        <w:r w:rsidR="006E7448">
          <w:rPr>
            <w:noProof/>
            <w:webHidden/>
          </w:rPr>
          <w:instrText xml:space="preserve"> PAGEREF _Toc314737594 \h </w:instrText>
        </w:r>
        <w:r>
          <w:rPr>
            <w:noProof/>
            <w:webHidden/>
          </w:rPr>
        </w:r>
        <w:r>
          <w:rPr>
            <w:noProof/>
            <w:webHidden/>
          </w:rPr>
          <w:fldChar w:fldCharType="separate"/>
        </w:r>
        <w:r w:rsidR="006E7448">
          <w:rPr>
            <w:noProof/>
            <w:webHidden/>
          </w:rPr>
          <w:t>7</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5" w:history="1">
        <w:r w:rsidR="006E7448" w:rsidRPr="00654C9A">
          <w:rPr>
            <w:rStyle w:val="Hyperlink"/>
            <w:noProof/>
          </w:rPr>
          <w:t>5.5.2</w:t>
        </w:r>
        <w:r w:rsidR="006E7448">
          <w:rPr>
            <w:rFonts w:asciiTheme="minorHAnsi" w:eastAsiaTheme="minorEastAsia" w:hAnsiTheme="minorHAnsi" w:cstheme="minorBidi"/>
            <w:smallCaps w:val="0"/>
            <w:noProof/>
            <w:sz w:val="22"/>
            <w:szCs w:val="22"/>
          </w:rPr>
          <w:tab/>
        </w:r>
        <w:r w:rsidR="006E7448" w:rsidRPr="00654C9A">
          <w:rPr>
            <w:rStyle w:val="Hyperlink"/>
            <w:noProof/>
          </w:rPr>
          <w:t>GetAQSXmlData (Solicit)</w:t>
        </w:r>
        <w:r w:rsidR="006E7448">
          <w:rPr>
            <w:noProof/>
            <w:webHidden/>
          </w:rPr>
          <w:tab/>
        </w:r>
        <w:r>
          <w:rPr>
            <w:noProof/>
            <w:webHidden/>
          </w:rPr>
          <w:fldChar w:fldCharType="begin"/>
        </w:r>
        <w:r w:rsidR="006E7448">
          <w:rPr>
            <w:noProof/>
            <w:webHidden/>
          </w:rPr>
          <w:instrText xml:space="preserve"> PAGEREF _Toc314737595 \h </w:instrText>
        </w:r>
        <w:r>
          <w:rPr>
            <w:noProof/>
            <w:webHidden/>
          </w:rPr>
        </w:r>
        <w:r>
          <w:rPr>
            <w:noProof/>
            <w:webHidden/>
          </w:rPr>
          <w:fldChar w:fldCharType="separate"/>
        </w:r>
        <w:r w:rsidR="006E7448">
          <w:rPr>
            <w:noProof/>
            <w:webHidden/>
          </w:rPr>
          <w:t>8</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6" w:history="1">
        <w:r w:rsidR="006E7448" w:rsidRPr="00654C9A">
          <w:rPr>
            <w:rStyle w:val="Hyperlink"/>
            <w:noProof/>
          </w:rPr>
          <w:t>5.5.3</w:t>
        </w:r>
        <w:r w:rsidR="006E7448">
          <w:rPr>
            <w:rFonts w:asciiTheme="minorHAnsi" w:eastAsiaTheme="minorEastAsia" w:hAnsiTheme="minorHAnsi" w:cstheme="minorBidi"/>
            <w:smallCaps w:val="0"/>
            <w:noProof/>
            <w:sz w:val="22"/>
            <w:szCs w:val="22"/>
          </w:rPr>
          <w:tab/>
        </w:r>
        <w:r w:rsidR="006E7448" w:rsidRPr="00654C9A">
          <w:rPr>
            <w:rStyle w:val="Hyperlink"/>
            <w:noProof/>
          </w:rPr>
          <w:t>SubmitAQSXmlData</w:t>
        </w:r>
        <w:r w:rsidR="006E7448">
          <w:rPr>
            <w:noProof/>
            <w:webHidden/>
          </w:rPr>
          <w:tab/>
        </w:r>
        <w:r>
          <w:rPr>
            <w:noProof/>
            <w:webHidden/>
          </w:rPr>
          <w:fldChar w:fldCharType="begin"/>
        </w:r>
        <w:r w:rsidR="006E7448">
          <w:rPr>
            <w:noProof/>
            <w:webHidden/>
          </w:rPr>
          <w:instrText xml:space="preserve"> PAGEREF _Toc314737596 \h </w:instrText>
        </w:r>
        <w:r>
          <w:rPr>
            <w:noProof/>
            <w:webHidden/>
          </w:rPr>
        </w:r>
        <w:r>
          <w:rPr>
            <w:noProof/>
            <w:webHidden/>
          </w:rPr>
          <w:fldChar w:fldCharType="separate"/>
        </w:r>
        <w:r w:rsidR="006E7448">
          <w:rPr>
            <w:noProof/>
            <w:webHidden/>
          </w:rPr>
          <w:t>10</w:t>
        </w:r>
        <w:r>
          <w:rPr>
            <w:noProof/>
            <w:webHidden/>
          </w:rPr>
          <w:fldChar w:fldCharType="end"/>
        </w:r>
      </w:hyperlink>
    </w:p>
    <w:p w:rsidR="006E7448" w:rsidRDefault="004C7C60">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314737597" w:history="1">
        <w:r w:rsidR="006E7448" w:rsidRPr="00654C9A">
          <w:rPr>
            <w:rStyle w:val="Hyperlink"/>
            <w:noProof/>
          </w:rPr>
          <w:t>6.</w:t>
        </w:r>
        <w:r w:rsidR="006E7448">
          <w:rPr>
            <w:rFonts w:asciiTheme="minorHAnsi" w:eastAsiaTheme="minorEastAsia" w:hAnsiTheme="minorHAnsi" w:cstheme="minorBidi"/>
            <w:b w:val="0"/>
            <w:bCs w:val="0"/>
            <w:caps w:val="0"/>
            <w:noProof/>
            <w:sz w:val="22"/>
            <w:szCs w:val="22"/>
          </w:rPr>
          <w:tab/>
        </w:r>
        <w:r w:rsidR="006E7448" w:rsidRPr="00654C9A">
          <w:rPr>
            <w:rStyle w:val="Hyperlink"/>
            <w:noProof/>
          </w:rPr>
          <w:t>Test  AQS AirVision Plug-In</w:t>
        </w:r>
        <w:r w:rsidR="006E7448">
          <w:rPr>
            <w:noProof/>
            <w:webHidden/>
          </w:rPr>
          <w:tab/>
        </w:r>
        <w:r>
          <w:rPr>
            <w:noProof/>
            <w:webHidden/>
          </w:rPr>
          <w:fldChar w:fldCharType="begin"/>
        </w:r>
        <w:r w:rsidR="006E7448">
          <w:rPr>
            <w:noProof/>
            <w:webHidden/>
          </w:rPr>
          <w:instrText xml:space="preserve"> PAGEREF _Toc314737597 \h </w:instrText>
        </w:r>
        <w:r>
          <w:rPr>
            <w:noProof/>
            <w:webHidden/>
          </w:rPr>
        </w:r>
        <w:r>
          <w:rPr>
            <w:noProof/>
            <w:webHidden/>
          </w:rPr>
          <w:fldChar w:fldCharType="separate"/>
        </w:r>
        <w:r w:rsidR="006E7448">
          <w:rPr>
            <w:noProof/>
            <w:webHidden/>
          </w:rPr>
          <w:t>11</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8" w:history="1">
        <w:r w:rsidR="006E7448" w:rsidRPr="00654C9A">
          <w:rPr>
            <w:rStyle w:val="Hyperlink"/>
            <w:rFonts w:ascii="Arial Bold" w:hAnsi="Arial Bold"/>
            <w:i/>
            <w:noProof/>
          </w:rPr>
          <w:t>6.1</w:t>
        </w:r>
        <w:r w:rsidR="006E7448">
          <w:rPr>
            <w:rFonts w:asciiTheme="minorHAnsi" w:eastAsiaTheme="minorEastAsia" w:hAnsiTheme="minorHAnsi" w:cstheme="minorBidi"/>
            <w:smallCaps w:val="0"/>
            <w:noProof/>
            <w:sz w:val="22"/>
            <w:szCs w:val="22"/>
          </w:rPr>
          <w:tab/>
        </w:r>
        <w:r w:rsidR="006E7448" w:rsidRPr="00654C9A">
          <w:rPr>
            <w:rStyle w:val="Hyperlink"/>
            <w:noProof/>
          </w:rPr>
          <w:t>Task Scheduling</w:t>
        </w:r>
        <w:r w:rsidR="006E7448">
          <w:rPr>
            <w:noProof/>
            <w:webHidden/>
          </w:rPr>
          <w:tab/>
        </w:r>
        <w:r>
          <w:rPr>
            <w:noProof/>
            <w:webHidden/>
          </w:rPr>
          <w:fldChar w:fldCharType="begin"/>
        </w:r>
        <w:r w:rsidR="006E7448">
          <w:rPr>
            <w:noProof/>
            <w:webHidden/>
          </w:rPr>
          <w:instrText xml:space="preserve"> PAGEREF _Toc314737598 \h </w:instrText>
        </w:r>
        <w:r>
          <w:rPr>
            <w:noProof/>
            <w:webHidden/>
          </w:rPr>
        </w:r>
        <w:r>
          <w:rPr>
            <w:noProof/>
            <w:webHidden/>
          </w:rPr>
          <w:fldChar w:fldCharType="separate"/>
        </w:r>
        <w:r w:rsidR="006E7448">
          <w:rPr>
            <w:noProof/>
            <w:webHidden/>
          </w:rPr>
          <w:t>11</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599" w:history="1">
        <w:r w:rsidR="006E7448" w:rsidRPr="00654C9A">
          <w:rPr>
            <w:rStyle w:val="Hyperlink"/>
            <w:rFonts w:ascii="Arial Bold" w:hAnsi="Arial Bold"/>
            <w:i/>
            <w:noProof/>
          </w:rPr>
          <w:t>6.2</w:t>
        </w:r>
        <w:r w:rsidR="006E7448">
          <w:rPr>
            <w:rFonts w:asciiTheme="minorHAnsi" w:eastAsiaTheme="minorEastAsia" w:hAnsiTheme="minorHAnsi" w:cstheme="minorBidi"/>
            <w:smallCaps w:val="0"/>
            <w:noProof/>
            <w:sz w:val="22"/>
            <w:szCs w:val="22"/>
          </w:rPr>
          <w:tab/>
        </w:r>
        <w:r w:rsidR="006E7448" w:rsidRPr="00654C9A">
          <w:rPr>
            <w:rStyle w:val="Hyperlink"/>
            <w:noProof/>
          </w:rPr>
          <w:t>Node Client Authentication Process</w:t>
        </w:r>
        <w:r w:rsidR="006E7448">
          <w:rPr>
            <w:noProof/>
            <w:webHidden/>
          </w:rPr>
          <w:tab/>
        </w:r>
        <w:r>
          <w:rPr>
            <w:noProof/>
            <w:webHidden/>
          </w:rPr>
          <w:fldChar w:fldCharType="begin"/>
        </w:r>
        <w:r w:rsidR="006E7448">
          <w:rPr>
            <w:noProof/>
            <w:webHidden/>
          </w:rPr>
          <w:instrText xml:space="preserve"> PAGEREF _Toc314737599 \h </w:instrText>
        </w:r>
        <w:r>
          <w:rPr>
            <w:noProof/>
            <w:webHidden/>
          </w:rPr>
        </w:r>
        <w:r>
          <w:rPr>
            <w:noProof/>
            <w:webHidden/>
          </w:rPr>
          <w:fldChar w:fldCharType="separate"/>
        </w:r>
        <w:r w:rsidR="006E7448">
          <w:rPr>
            <w:noProof/>
            <w:webHidden/>
          </w:rPr>
          <w:t>12</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600" w:history="1">
        <w:r w:rsidR="006E7448" w:rsidRPr="00654C9A">
          <w:rPr>
            <w:rStyle w:val="Hyperlink"/>
            <w:rFonts w:ascii="Arial Bold" w:hAnsi="Arial Bold"/>
            <w:i/>
            <w:noProof/>
          </w:rPr>
          <w:t>6.3</w:t>
        </w:r>
        <w:r w:rsidR="006E7448">
          <w:rPr>
            <w:rFonts w:asciiTheme="minorHAnsi" w:eastAsiaTheme="minorEastAsia" w:hAnsiTheme="minorHAnsi" w:cstheme="minorBidi"/>
            <w:smallCaps w:val="0"/>
            <w:noProof/>
            <w:sz w:val="22"/>
            <w:szCs w:val="22"/>
          </w:rPr>
          <w:tab/>
        </w:r>
        <w:r w:rsidR="006E7448" w:rsidRPr="00654C9A">
          <w:rPr>
            <w:rStyle w:val="Hyperlink"/>
            <w:noProof/>
          </w:rPr>
          <w:t>Air Vision Query</w:t>
        </w:r>
        <w:r w:rsidR="006E7448">
          <w:rPr>
            <w:noProof/>
            <w:webHidden/>
          </w:rPr>
          <w:tab/>
        </w:r>
        <w:r>
          <w:rPr>
            <w:noProof/>
            <w:webHidden/>
          </w:rPr>
          <w:fldChar w:fldCharType="begin"/>
        </w:r>
        <w:r w:rsidR="006E7448">
          <w:rPr>
            <w:noProof/>
            <w:webHidden/>
          </w:rPr>
          <w:instrText xml:space="preserve"> PAGEREF _Toc314737600 \h </w:instrText>
        </w:r>
        <w:r>
          <w:rPr>
            <w:noProof/>
            <w:webHidden/>
          </w:rPr>
        </w:r>
        <w:r>
          <w:rPr>
            <w:noProof/>
            <w:webHidden/>
          </w:rPr>
          <w:fldChar w:fldCharType="separate"/>
        </w:r>
        <w:r w:rsidR="006E7448">
          <w:rPr>
            <w:noProof/>
            <w:webHidden/>
          </w:rPr>
          <w:t>13</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601" w:history="1">
        <w:r w:rsidR="006E7448" w:rsidRPr="00654C9A">
          <w:rPr>
            <w:rStyle w:val="Hyperlink"/>
            <w:rFonts w:ascii="Arial Bold" w:hAnsi="Arial Bold"/>
            <w:i/>
            <w:noProof/>
          </w:rPr>
          <w:t>6.4</w:t>
        </w:r>
        <w:r w:rsidR="006E7448">
          <w:rPr>
            <w:rFonts w:asciiTheme="minorHAnsi" w:eastAsiaTheme="minorEastAsia" w:hAnsiTheme="minorHAnsi" w:cstheme="minorBidi"/>
            <w:smallCaps w:val="0"/>
            <w:noProof/>
            <w:sz w:val="22"/>
            <w:szCs w:val="22"/>
          </w:rPr>
          <w:tab/>
        </w:r>
        <w:r w:rsidR="006E7448" w:rsidRPr="00654C9A">
          <w:rPr>
            <w:rStyle w:val="Hyperlink"/>
            <w:noProof/>
          </w:rPr>
          <w:t>Air Vision Solicit</w:t>
        </w:r>
        <w:r w:rsidR="006E7448">
          <w:rPr>
            <w:noProof/>
            <w:webHidden/>
          </w:rPr>
          <w:tab/>
        </w:r>
        <w:r>
          <w:rPr>
            <w:noProof/>
            <w:webHidden/>
          </w:rPr>
          <w:fldChar w:fldCharType="begin"/>
        </w:r>
        <w:r w:rsidR="006E7448">
          <w:rPr>
            <w:noProof/>
            <w:webHidden/>
          </w:rPr>
          <w:instrText xml:space="preserve"> PAGEREF _Toc314737601 \h </w:instrText>
        </w:r>
        <w:r>
          <w:rPr>
            <w:noProof/>
            <w:webHidden/>
          </w:rPr>
        </w:r>
        <w:r>
          <w:rPr>
            <w:noProof/>
            <w:webHidden/>
          </w:rPr>
          <w:fldChar w:fldCharType="separate"/>
        </w:r>
        <w:r w:rsidR="006E7448">
          <w:rPr>
            <w:noProof/>
            <w:webHidden/>
          </w:rPr>
          <w:t>13</w:t>
        </w:r>
        <w:r>
          <w:rPr>
            <w:noProof/>
            <w:webHidden/>
          </w:rPr>
          <w:fldChar w:fldCharType="end"/>
        </w:r>
      </w:hyperlink>
    </w:p>
    <w:p w:rsidR="006E7448" w:rsidRDefault="004C7C60">
      <w:pPr>
        <w:pStyle w:val="TOC2"/>
        <w:tabs>
          <w:tab w:val="left" w:pos="880"/>
          <w:tab w:val="right" w:leader="dot" w:pos="9350"/>
        </w:tabs>
        <w:rPr>
          <w:rFonts w:asciiTheme="minorHAnsi" w:eastAsiaTheme="minorEastAsia" w:hAnsiTheme="minorHAnsi" w:cstheme="minorBidi"/>
          <w:smallCaps w:val="0"/>
          <w:noProof/>
          <w:sz w:val="22"/>
          <w:szCs w:val="22"/>
        </w:rPr>
      </w:pPr>
      <w:hyperlink w:anchor="_Toc314737602" w:history="1">
        <w:r w:rsidR="006E7448" w:rsidRPr="00654C9A">
          <w:rPr>
            <w:rStyle w:val="Hyperlink"/>
            <w:rFonts w:ascii="Arial Bold" w:hAnsi="Arial Bold"/>
            <w:i/>
            <w:noProof/>
          </w:rPr>
          <w:t>6.5</w:t>
        </w:r>
        <w:r w:rsidR="006E7448">
          <w:rPr>
            <w:rFonts w:asciiTheme="minorHAnsi" w:eastAsiaTheme="minorEastAsia" w:hAnsiTheme="minorHAnsi" w:cstheme="minorBidi"/>
            <w:smallCaps w:val="0"/>
            <w:noProof/>
            <w:sz w:val="22"/>
            <w:szCs w:val="22"/>
          </w:rPr>
          <w:tab/>
        </w:r>
        <w:r w:rsidR="006E7448" w:rsidRPr="00654C9A">
          <w:rPr>
            <w:rStyle w:val="Hyperlink"/>
            <w:noProof/>
          </w:rPr>
          <w:t>XML Schema Validation</w:t>
        </w:r>
        <w:r w:rsidR="006E7448">
          <w:rPr>
            <w:noProof/>
            <w:webHidden/>
          </w:rPr>
          <w:tab/>
        </w:r>
        <w:r>
          <w:rPr>
            <w:noProof/>
            <w:webHidden/>
          </w:rPr>
          <w:fldChar w:fldCharType="begin"/>
        </w:r>
        <w:r w:rsidR="006E7448">
          <w:rPr>
            <w:noProof/>
            <w:webHidden/>
          </w:rPr>
          <w:instrText xml:space="preserve"> PAGEREF _Toc314737602 \h </w:instrText>
        </w:r>
        <w:r>
          <w:rPr>
            <w:noProof/>
            <w:webHidden/>
          </w:rPr>
        </w:r>
        <w:r>
          <w:rPr>
            <w:noProof/>
            <w:webHidden/>
          </w:rPr>
          <w:fldChar w:fldCharType="separate"/>
        </w:r>
        <w:r w:rsidR="006E7448">
          <w:rPr>
            <w:noProof/>
            <w:webHidden/>
          </w:rPr>
          <w:t>15</w:t>
        </w:r>
        <w:r>
          <w:rPr>
            <w:noProof/>
            <w:webHidden/>
          </w:rPr>
          <w:fldChar w:fldCharType="end"/>
        </w:r>
      </w:hyperlink>
    </w:p>
    <w:p w:rsidR="006E7448" w:rsidRDefault="004C7C60">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314737603" w:history="1">
        <w:r w:rsidR="006E7448" w:rsidRPr="00654C9A">
          <w:rPr>
            <w:rStyle w:val="Hyperlink"/>
            <w:noProof/>
          </w:rPr>
          <w:t>7.</w:t>
        </w:r>
        <w:r w:rsidR="006E7448">
          <w:rPr>
            <w:rFonts w:asciiTheme="minorHAnsi" w:eastAsiaTheme="minorEastAsia" w:hAnsiTheme="minorHAnsi" w:cstheme="minorBidi"/>
            <w:b w:val="0"/>
            <w:bCs w:val="0"/>
            <w:caps w:val="0"/>
            <w:noProof/>
            <w:sz w:val="22"/>
            <w:szCs w:val="22"/>
          </w:rPr>
          <w:tab/>
        </w:r>
        <w:r w:rsidR="006E7448" w:rsidRPr="00654C9A">
          <w:rPr>
            <w:rStyle w:val="Hyperlink"/>
            <w:noProof/>
          </w:rPr>
          <w:t>Plug-In Input Parameter Definition</w:t>
        </w:r>
        <w:r w:rsidR="006E7448">
          <w:rPr>
            <w:noProof/>
            <w:webHidden/>
          </w:rPr>
          <w:tab/>
        </w:r>
        <w:r>
          <w:rPr>
            <w:noProof/>
            <w:webHidden/>
          </w:rPr>
          <w:fldChar w:fldCharType="begin"/>
        </w:r>
        <w:r w:rsidR="006E7448">
          <w:rPr>
            <w:noProof/>
            <w:webHidden/>
          </w:rPr>
          <w:instrText xml:space="preserve"> PAGEREF _Toc314737603 \h </w:instrText>
        </w:r>
        <w:r>
          <w:rPr>
            <w:noProof/>
            <w:webHidden/>
          </w:rPr>
        </w:r>
        <w:r>
          <w:rPr>
            <w:noProof/>
            <w:webHidden/>
          </w:rPr>
          <w:fldChar w:fldCharType="separate"/>
        </w:r>
        <w:r w:rsidR="006E7448">
          <w:rPr>
            <w:noProof/>
            <w:webHidden/>
          </w:rPr>
          <w:t>16</w:t>
        </w:r>
        <w:r>
          <w:rPr>
            <w:noProof/>
            <w:webHidden/>
          </w:rPr>
          <w:fldChar w:fldCharType="end"/>
        </w:r>
      </w:hyperlink>
    </w:p>
    <w:p w:rsidR="000F2355" w:rsidRDefault="004C7C60" w:rsidP="000F2355">
      <w:pPr>
        <w:pStyle w:val="Heading1"/>
        <w:numPr>
          <w:ilvl w:val="0"/>
          <w:numId w:val="0"/>
        </w:numPr>
        <w:ind w:left="432"/>
      </w:pPr>
      <w:r>
        <w:fldChar w:fldCharType="end"/>
      </w:r>
    </w:p>
    <w:p w:rsidR="000F2355" w:rsidRDefault="000F2355" w:rsidP="000F2355">
      <w:pPr>
        <w:rPr>
          <w:rFonts w:cs="Arial"/>
          <w:color w:val="000080"/>
          <w:kern w:val="32"/>
          <w:sz w:val="28"/>
          <w:szCs w:val="32"/>
        </w:rPr>
      </w:pPr>
      <w:r>
        <w:br w:type="page"/>
      </w:r>
    </w:p>
    <w:p w:rsidR="000F2355" w:rsidRPr="00D94E28" w:rsidRDefault="000F2355" w:rsidP="000F2355">
      <w:pPr>
        <w:pStyle w:val="Heading1"/>
        <w:ind w:left="360"/>
      </w:pPr>
      <w:bookmarkStart w:id="2" w:name="_Toc314737581"/>
      <w:r w:rsidRPr="00D94E28">
        <w:lastRenderedPageBreak/>
        <w:t>Document Purpose</w:t>
      </w:r>
      <w:bookmarkEnd w:id="2"/>
    </w:p>
    <w:p w:rsidR="000F2355" w:rsidRPr="004D4979" w:rsidRDefault="000F2355" w:rsidP="00A66EDC">
      <w:pPr>
        <w:ind w:left="360"/>
      </w:pPr>
      <w:r w:rsidRPr="004D4979">
        <w:t>The purpose of this document is to provide guidance on the setup, use, and</w:t>
      </w:r>
      <w:r>
        <w:t xml:space="preserve"> maintenance of the EN-Node AQS </w:t>
      </w:r>
      <w:proofErr w:type="spellStart"/>
      <w:r w:rsidR="00E278CC">
        <w:t>AirVision</w:t>
      </w:r>
      <w:proofErr w:type="spellEnd"/>
      <w:r>
        <w:t xml:space="preserve"> Plug-In.</w:t>
      </w:r>
    </w:p>
    <w:p w:rsidR="000F2355" w:rsidRPr="004D4979" w:rsidRDefault="000F2355" w:rsidP="000F2355">
      <w:pPr>
        <w:pStyle w:val="Heading1"/>
        <w:ind w:left="360"/>
      </w:pPr>
      <w:bookmarkStart w:id="3" w:name="_Toc314737582"/>
      <w:r w:rsidRPr="004D4979">
        <w:t>Plug-In Overview</w:t>
      </w:r>
      <w:bookmarkEnd w:id="3"/>
    </w:p>
    <w:p w:rsidR="005E1E96" w:rsidRDefault="005E1E96" w:rsidP="005E1E96">
      <w:pPr>
        <w:ind w:left="360"/>
      </w:pPr>
      <w:r>
        <w:t xml:space="preserve">The following diagram outlines the AQS </w:t>
      </w:r>
      <w:proofErr w:type="spellStart"/>
      <w:r w:rsidR="00E278CC">
        <w:t>AirVision</w:t>
      </w:r>
      <w:proofErr w:type="spellEnd"/>
      <w:r>
        <w:t xml:space="preserve"> plug-in and its interaction with an existing </w:t>
      </w:r>
      <w:proofErr w:type="spellStart"/>
      <w:r w:rsidR="00E278CC">
        <w:t>AirVision</w:t>
      </w:r>
      <w:proofErr w:type="spellEnd"/>
      <w:r>
        <w:t xml:space="preserve"> data management system.  The Plug-In includes three services: a query request, a solicit request, and a scheduled task.  Because the scheduled task is still being drafted, this service is optional.</w:t>
      </w:r>
    </w:p>
    <w:p w:rsidR="000F2355" w:rsidRDefault="000F2355" w:rsidP="000F2355">
      <w:pPr>
        <w:ind w:left="360"/>
      </w:pPr>
    </w:p>
    <w:p w:rsidR="000F2355" w:rsidRDefault="000F2355" w:rsidP="000F2355">
      <w:pPr>
        <w:jc w:val="center"/>
      </w:pPr>
      <w:r>
        <w:rPr>
          <w:noProof/>
        </w:rPr>
        <w:drawing>
          <wp:inline distT="0" distB="0" distL="0" distR="0">
            <wp:extent cx="4688526" cy="3447164"/>
            <wp:effectExtent l="19050" t="19050" r="16824" b="19936"/>
            <wp:docPr id="8" name="Picture 7" descr="I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S.png"/>
                    <pic:cNvPicPr/>
                  </pic:nvPicPr>
                  <pic:blipFill>
                    <a:blip r:embed="rId9" cstate="print"/>
                    <a:stretch>
                      <a:fillRect/>
                    </a:stretch>
                  </pic:blipFill>
                  <pic:spPr>
                    <a:xfrm>
                      <a:off x="0" y="0"/>
                      <a:ext cx="4693589" cy="3450887"/>
                    </a:xfrm>
                    <a:prstGeom prst="rect">
                      <a:avLst/>
                    </a:prstGeom>
                    <a:ln>
                      <a:solidFill>
                        <a:schemeClr val="tx1"/>
                      </a:solidFill>
                    </a:ln>
                  </pic:spPr>
                </pic:pic>
              </a:graphicData>
            </a:graphic>
          </wp:inline>
        </w:drawing>
      </w:r>
    </w:p>
    <w:p w:rsidR="000F2355" w:rsidRPr="001D1733" w:rsidRDefault="000F2355" w:rsidP="000F2355">
      <w:pPr>
        <w:jc w:val="center"/>
        <w:rPr>
          <w:b/>
          <w:i/>
        </w:rPr>
      </w:pPr>
      <w:r>
        <w:rPr>
          <w:b/>
          <w:i/>
        </w:rPr>
        <w:t xml:space="preserve">Figure 1: </w:t>
      </w:r>
      <w:r w:rsidR="00541EA2">
        <w:rPr>
          <w:b/>
          <w:i/>
        </w:rPr>
        <w:t xml:space="preserve">AQS </w:t>
      </w:r>
      <w:proofErr w:type="spellStart"/>
      <w:r w:rsidR="00541EA2">
        <w:rPr>
          <w:b/>
          <w:i/>
        </w:rPr>
        <w:t>AirVision</w:t>
      </w:r>
      <w:proofErr w:type="spellEnd"/>
      <w:r w:rsidRPr="001D1733">
        <w:rPr>
          <w:b/>
          <w:i/>
        </w:rPr>
        <w:t xml:space="preserve"> Plug-In Overview</w:t>
      </w:r>
    </w:p>
    <w:p w:rsidR="000F2355" w:rsidRDefault="000F2355" w:rsidP="000F2355"/>
    <w:p w:rsidR="000F2355" w:rsidRDefault="000F2355" w:rsidP="000F2355">
      <w:r w:rsidRPr="004D4979">
        <w:t xml:space="preserve">In the following sections, the </w:t>
      </w:r>
      <w:r w:rsidR="00541EA2">
        <w:t xml:space="preserve">AQS </w:t>
      </w:r>
      <w:proofErr w:type="spellStart"/>
      <w:r w:rsidR="00541EA2">
        <w:t>AirVision</w:t>
      </w:r>
      <w:proofErr w:type="spellEnd"/>
      <w:r>
        <w:t xml:space="preserve"> </w:t>
      </w:r>
      <w:r w:rsidRPr="004D4979">
        <w:t>Plug-in is described in detail.</w:t>
      </w:r>
    </w:p>
    <w:p w:rsidR="000F2355" w:rsidRDefault="000F2355" w:rsidP="000F2355"/>
    <w:p w:rsidR="005E1E96" w:rsidRPr="009960C3" w:rsidRDefault="005E1E96" w:rsidP="005E1E96">
      <w:pPr>
        <w:rPr>
          <w:b/>
        </w:rPr>
      </w:pPr>
      <w:r w:rsidRPr="009960C3">
        <w:rPr>
          <w:b/>
        </w:rPr>
        <w:t>Query and Solicit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658"/>
      </w:tblGrid>
      <w:tr w:rsidR="005E1E96" w:rsidTr="00366FA7">
        <w:tc>
          <w:tcPr>
            <w:tcW w:w="918" w:type="dxa"/>
          </w:tcPr>
          <w:p w:rsidR="005E1E96" w:rsidRDefault="004C7C60" w:rsidP="00366FA7">
            <w:r>
              <w:rPr>
                <w:noProof/>
              </w:rPr>
              <w:pict>
                <v:shapetype id="_x0000_t202" coordsize="21600,21600" o:spt="202" path="m,l,21600r21600,l21600,xe">
                  <v:stroke joinstyle="miter"/>
                  <v:path gradientshapeok="t" o:connecttype="rect"/>
                </v:shapetype>
                <v:shape id="_x0000_s1109" type="#_x0000_t202" style="position:absolute;margin-left:-2.15pt;margin-top:1.7pt;width:34.55pt;height:31.45pt;z-index:251658240;mso-width-relative:margin;mso-height-relative:margin" filled="f" stroked="f">
                  <v:textbox style="mso-next-textbox:#_x0000_s1109">
                    <w:txbxContent>
                      <w:p w:rsidR="005E1E96" w:rsidRPr="00BF6073" w:rsidRDefault="005E1E96" w:rsidP="005E1E96">
                        <w:pPr>
                          <w:rPr>
                            <w:sz w:val="16"/>
                            <w:szCs w:val="16"/>
                          </w:rPr>
                        </w:pPr>
                        <w:r w:rsidRPr="00BF6073">
                          <w:rPr>
                            <w:sz w:val="16"/>
                            <w:szCs w:val="16"/>
                          </w:rPr>
                          <w:t>1.1</w:t>
                        </w:r>
                      </w:p>
                    </w:txbxContent>
                  </v:textbox>
                </v:shape>
              </w:pict>
            </w:r>
            <w:r w:rsidRPr="004C7C60">
              <w:rPr>
                <w:noProof/>
                <w:szCs w:val="24"/>
                <w:lang w:eastAsia="en-US"/>
              </w:rPr>
            </w:r>
            <w:r w:rsidRPr="004C7C60">
              <w:rPr>
                <w:noProof/>
                <w:szCs w:val="24"/>
                <w:lang w:eastAsia="en-US"/>
              </w:rPr>
              <w:pict>
                <v:oval id="_x0000_s1124"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124">
                    <w:txbxContent>
                      <w:p w:rsidR="005E1E96" w:rsidRPr="007075EF" w:rsidRDefault="005E1E96" w:rsidP="005E1E96">
                        <w:pPr>
                          <w:rPr>
                            <w:b/>
                            <w:sz w:val="16"/>
                            <w:szCs w:val="16"/>
                          </w:rPr>
                        </w:pPr>
                      </w:p>
                    </w:txbxContent>
                  </v:textbox>
                  <w10:wrap type="none"/>
                  <w10:anchorlock/>
                </v:oval>
              </w:pict>
            </w:r>
          </w:p>
        </w:tc>
        <w:tc>
          <w:tcPr>
            <w:tcW w:w="8658" w:type="dxa"/>
            <w:vAlign w:val="center"/>
          </w:tcPr>
          <w:p w:rsidR="005E1E96" w:rsidRDefault="005E1E96" w:rsidP="00366FA7">
            <w:r>
              <w:t xml:space="preserve">The user will execute </w:t>
            </w:r>
            <w:proofErr w:type="gramStart"/>
            <w:r>
              <w:t>a solicit</w:t>
            </w:r>
            <w:proofErr w:type="gramEnd"/>
            <w:r>
              <w:t xml:space="preserve"> or query request to the EN Node.</w:t>
            </w:r>
          </w:p>
        </w:tc>
      </w:tr>
      <w:tr w:rsidR="005E1E96" w:rsidTr="00366FA7">
        <w:tc>
          <w:tcPr>
            <w:tcW w:w="918" w:type="dxa"/>
          </w:tcPr>
          <w:p w:rsidR="005E1E96" w:rsidRDefault="004C7C60" w:rsidP="00366FA7">
            <w:r>
              <w:rPr>
                <w:noProof/>
                <w:lang w:eastAsia="en-US"/>
              </w:rPr>
              <w:pict>
                <v:shape id="_x0000_s1110" type="#_x0000_t202" style="position:absolute;margin-left:-2.9pt;margin-top:1.8pt;width:34.55pt;height:31.45pt;z-index:251662336;mso-position-horizontal-relative:text;mso-position-vertical-relative:text;mso-width-relative:margin;mso-height-relative:margin" filled="f" stroked="f">
                  <v:textbox style="mso-next-textbox:#_x0000_s1110">
                    <w:txbxContent>
                      <w:p w:rsidR="005E1E96" w:rsidRPr="00BF6073" w:rsidRDefault="005E1E96" w:rsidP="005E1E96">
                        <w:pPr>
                          <w:rPr>
                            <w:sz w:val="16"/>
                            <w:szCs w:val="16"/>
                          </w:rPr>
                        </w:pPr>
                        <w:r>
                          <w:rPr>
                            <w:sz w:val="16"/>
                            <w:szCs w:val="16"/>
                          </w:rPr>
                          <w:t>1.2</w:t>
                        </w:r>
                      </w:p>
                    </w:txbxContent>
                  </v:textbox>
                </v:shape>
              </w:pict>
            </w:r>
            <w:r w:rsidRPr="004C7C60">
              <w:rPr>
                <w:noProof/>
                <w:szCs w:val="24"/>
                <w:lang w:eastAsia="en-US"/>
              </w:rPr>
            </w:r>
            <w:r w:rsidRPr="004C7C60">
              <w:rPr>
                <w:noProof/>
                <w:szCs w:val="24"/>
                <w:lang w:eastAsia="en-US"/>
              </w:rPr>
              <w:pict>
                <v:oval id="_x0000_s1123"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123">
                    <w:txbxContent>
                      <w:p w:rsidR="005E1E96" w:rsidRPr="007075EF" w:rsidRDefault="005E1E96" w:rsidP="005E1E96">
                        <w:pPr>
                          <w:rPr>
                            <w:b/>
                            <w:sz w:val="16"/>
                            <w:szCs w:val="16"/>
                          </w:rPr>
                        </w:pPr>
                      </w:p>
                    </w:txbxContent>
                  </v:textbox>
                  <w10:wrap type="none"/>
                  <w10:anchorlock/>
                </v:oval>
              </w:pict>
            </w:r>
          </w:p>
        </w:tc>
        <w:tc>
          <w:tcPr>
            <w:tcW w:w="8658" w:type="dxa"/>
            <w:vAlign w:val="center"/>
          </w:tcPr>
          <w:p w:rsidR="005E1E96" w:rsidRDefault="005E1E96" w:rsidP="00366FA7">
            <w:r>
              <w:t xml:space="preserve">The AQS </w:t>
            </w:r>
            <w:proofErr w:type="spellStart"/>
            <w:r>
              <w:t>AirVision</w:t>
            </w:r>
            <w:proofErr w:type="spellEnd"/>
            <w:r>
              <w:t xml:space="preserve"> Plug-In will call on </w:t>
            </w:r>
            <w:proofErr w:type="spellStart"/>
            <w:r>
              <w:t>AirVision</w:t>
            </w:r>
            <w:proofErr w:type="spellEnd"/>
            <w:r>
              <w:t xml:space="preserve"> Services to retrieve data.</w:t>
            </w:r>
          </w:p>
        </w:tc>
      </w:tr>
      <w:tr w:rsidR="005E1E96" w:rsidTr="00366FA7">
        <w:tc>
          <w:tcPr>
            <w:tcW w:w="918" w:type="dxa"/>
          </w:tcPr>
          <w:p w:rsidR="005E1E96" w:rsidRDefault="004C7C60" w:rsidP="00366FA7">
            <w:r>
              <w:rPr>
                <w:noProof/>
                <w:lang w:eastAsia="en-US"/>
              </w:rPr>
              <w:pict>
                <v:shape id="_x0000_s1111" type="#_x0000_t202" style="position:absolute;margin-left:-2.15pt;margin-top:1.7pt;width:34.55pt;height:31.45pt;z-index:251663360;mso-position-horizontal-relative:text;mso-position-vertical-relative:text;mso-width-relative:margin;mso-height-relative:margin" filled="f" stroked="f">
                  <v:textbox style="mso-next-textbox:#_x0000_s1111">
                    <w:txbxContent>
                      <w:p w:rsidR="005E1E96" w:rsidRPr="00BF6073" w:rsidRDefault="005E1E96" w:rsidP="005E1E96">
                        <w:pPr>
                          <w:rPr>
                            <w:sz w:val="16"/>
                            <w:szCs w:val="16"/>
                          </w:rPr>
                        </w:pPr>
                        <w:r>
                          <w:rPr>
                            <w:sz w:val="16"/>
                            <w:szCs w:val="16"/>
                          </w:rPr>
                          <w:t>1.3</w:t>
                        </w:r>
                      </w:p>
                    </w:txbxContent>
                  </v:textbox>
                </v:shape>
              </w:pict>
            </w:r>
            <w:r w:rsidRPr="004C7C60">
              <w:rPr>
                <w:noProof/>
                <w:szCs w:val="24"/>
                <w:lang w:eastAsia="en-US"/>
              </w:rPr>
            </w:r>
            <w:r w:rsidRPr="004C7C60">
              <w:rPr>
                <w:noProof/>
                <w:szCs w:val="24"/>
                <w:lang w:eastAsia="en-US"/>
              </w:rPr>
              <w:pict>
                <v:oval id="_x0000_s1122"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122">
                    <w:txbxContent>
                      <w:p w:rsidR="005E1E96" w:rsidRPr="007075EF" w:rsidRDefault="005E1E96" w:rsidP="005E1E96">
                        <w:pPr>
                          <w:rPr>
                            <w:b/>
                            <w:sz w:val="16"/>
                            <w:szCs w:val="16"/>
                          </w:rPr>
                        </w:pPr>
                      </w:p>
                    </w:txbxContent>
                  </v:textbox>
                  <w10:wrap type="none"/>
                  <w10:anchorlock/>
                </v:oval>
              </w:pict>
            </w:r>
          </w:p>
        </w:tc>
        <w:tc>
          <w:tcPr>
            <w:tcW w:w="8658" w:type="dxa"/>
            <w:vAlign w:val="center"/>
          </w:tcPr>
          <w:p w:rsidR="005E1E96" w:rsidRDefault="005E1E96" w:rsidP="00366FA7">
            <w:r>
              <w:t>The retrieved data are compressed and stored in a XML format that meets the requirements of the EPA.</w:t>
            </w:r>
          </w:p>
        </w:tc>
      </w:tr>
      <w:tr w:rsidR="005E1E96" w:rsidTr="00366FA7">
        <w:tc>
          <w:tcPr>
            <w:tcW w:w="918" w:type="dxa"/>
          </w:tcPr>
          <w:p w:rsidR="005E1E96" w:rsidRDefault="004C7C60" w:rsidP="00366FA7">
            <w:pPr>
              <w:rPr>
                <w:noProof/>
                <w:lang w:eastAsia="en-US"/>
              </w:rPr>
            </w:pPr>
            <w:r>
              <w:rPr>
                <w:noProof/>
                <w:lang w:eastAsia="en-US"/>
              </w:rPr>
              <w:pict>
                <v:shape id="_x0000_s1113" type="#_x0000_t202" style="position:absolute;margin-left:-2.15pt;margin-top:1.7pt;width:34.55pt;height:31.45pt;z-index:251665408;mso-position-horizontal-relative:text;mso-position-vertical-relative:text;mso-width-relative:margin;mso-height-relative:margin" filled="f" stroked="f">
                  <v:textbox style="mso-next-textbox:#_x0000_s1113">
                    <w:txbxContent>
                      <w:p w:rsidR="005E1E96" w:rsidRPr="00BF6073" w:rsidRDefault="005E1E96" w:rsidP="005E1E96">
                        <w:pPr>
                          <w:rPr>
                            <w:sz w:val="16"/>
                            <w:szCs w:val="16"/>
                          </w:rPr>
                        </w:pPr>
                        <w:r>
                          <w:rPr>
                            <w:sz w:val="16"/>
                            <w:szCs w:val="16"/>
                          </w:rPr>
                          <w:t>1.4</w:t>
                        </w:r>
                      </w:p>
                    </w:txbxContent>
                  </v:textbox>
                </v:shape>
              </w:pict>
            </w:r>
            <w:r w:rsidRPr="004C7C60">
              <w:rPr>
                <w:noProof/>
                <w:szCs w:val="24"/>
                <w:lang w:eastAsia="en-US"/>
              </w:rPr>
            </w:r>
            <w:r w:rsidRPr="004C7C60">
              <w:rPr>
                <w:noProof/>
                <w:szCs w:val="24"/>
                <w:lang w:eastAsia="en-US"/>
              </w:rPr>
              <w:pict>
                <v:oval id="_x0000_s1121"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121">
                    <w:txbxContent>
                      <w:p w:rsidR="005E1E96" w:rsidRPr="007075EF" w:rsidRDefault="005E1E96" w:rsidP="005E1E96">
                        <w:pPr>
                          <w:rPr>
                            <w:b/>
                            <w:sz w:val="16"/>
                            <w:szCs w:val="16"/>
                          </w:rPr>
                        </w:pPr>
                      </w:p>
                    </w:txbxContent>
                  </v:textbox>
                  <w10:wrap type="none"/>
                  <w10:anchorlock/>
                </v:oval>
              </w:pict>
            </w:r>
          </w:p>
        </w:tc>
        <w:tc>
          <w:tcPr>
            <w:tcW w:w="8658" w:type="dxa"/>
            <w:vAlign w:val="center"/>
          </w:tcPr>
          <w:p w:rsidR="005E1E96" w:rsidRDefault="005E1E96" w:rsidP="00366FA7">
            <w:r>
              <w:t>A solicit or query request will return the XML files to the user.  Note that the query request skips the “compress file and save to database” step because the XML is returned to the user immediately.</w:t>
            </w:r>
          </w:p>
        </w:tc>
      </w:tr>
    </w:tbl>
    <w:p w:rsidR="005E1E96" w:rsidRDefault="005E1E96" w:rsidP="005E1E96">
      <w:pPr>
        <w:spacing w:before="0" w:after="0"/>
      </w:pPr>
    </w:p>
    <w:p w:rsidR="005E1E96" w:rsidRDefault="005E1E96" w:rsidP="005E1E96">
      <w:pPr>
        <w:spacing w:before="0" w:after="0"/>
      </w:pPr>
    </w:p>
    <w:p w:rsidR="005E1E96" w:rsidRDefault="005E1E96" w:rsidP="005E1E96">
      <w:pPr>
        <w:spacing w:before="0" w:after="0"/>
      </w:pPr>
    </w:p>
    <w:p w:rsidR="005E1E96" w:rsidRDefault="005E1E96" w:rsidP="005E1E96">
      <w:pPr>
        <w:spacing w:before="0" w:after="0"/>
      </w:pPr>
    </w:p>
    <w:p w:rsidR="005E1E96" w:rsidRDefault="005E1E96" w:rsidP="005E1E96">
      <w:pPr>
        <w:spacing w:before="0" w:after="0"/>
      </w:pPr>
    </w:p>
    <w:p w:rsidR="005E1E96" w:rsidRDefault="005E1E96" w:rsidP="005E1E96">
      <w:pPr>
        <w:spacing w:before="0" w:after="0"/>
      </w:pPr>
    </w:p>
    <w:p w:rsidR="005E1E96" w:rsidRDefault="005E1E96" w:rsidP="005E1E96">
      <w:pPr>
        <w:spacing w:before="0" w:after="0"/>
      </w:pPr>
    </w:p>
    <w:p w:rsidR="005E1E96" w:rsidRPr="009960C3" w:rsidRDefault="005E1E96" w:rsidP="005E1E96">
      <w:pPr>
        <w:spacing w:before="0" w:after="0"/>
        <w:rPr>
          <w:b/>
        </w:rPr>
      </w:pPr>
      <w:r w:rsidRPr="009960C3">
        <w:rPr>
          <w:b/>
        </w:rPr>
        <w:t>Scheduled Task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
        <w:gridCol w:w="8658"/>
      </w:tblGrid>
      <w:tr w:rsidR="005E1E96" w:rsidTr="00366FA7">
        <w:tc>
          <w:tcPr>
            <w:tcW w:w="918" w:type="dxa"/>
          </w:tcPr>
          <w:p w:rsidR="005E1E96" w:rsidRDefault="004C7C60" w:rsidP="00366FA7">
            <w:r>
              <w:rPr>
                <w:noProof/>
                <w:lang w:eastAsia="en-US"/>
              </w:rPr>
              <w:pict>
                <v:shape id="_x0000_s1114" type="#_x0000_t202" style="position:absolute;margin-left:-1.4pt;margin-top:2.65pt;width:34.55pt;height:31.45pt;z-index:251666432;mso-width-relative:margin;mso-height-relative:margin" filled="f" stroked="f">
                  <v:textbox style="mso-next-textbox:#_x0000_s1114">
                    <w:txbxContent>
                      <w:p w:rsidR="005E1E96" w:rsidRPr="00BF6073" w:rsidRDefault="005E1E96" w:rsidP="005E1E96">
                        <w:pPr>
                          <w:rPr>
                            <w:sz w:val="16"/>
                            <w:szCs w:val="16"/>
                          </w:rPr>
                        </w:pPr>
                        <w:r>
                          <w:rPr>
                            <w:sz w:val="16"/>
                            <w:szCs w:val="16"/>
                          </w:rPr>
                          <w:t>2.1</w:t>
                        </w:r>
                      </w:p>
                    </w:txbxContent>
                  </v:textbox>
                </v:shape>
              </w:pict>
            </w:r>
            <w:r w:rsidRPr="004C7C60">
              <w:rPr>
                <w:noProof/>
                <w:szCs w:val="24"/>
                <w:lang w:eastAsia="en-US"/>
              </w:rPr>
            </w:r>
            <w:r w:rsidRPr="004C7C60">
              <w:rPr>
                <w:noProof/>
                <w:szCs w:val="24"/>
                <w:lang w:eastAsia="en-US"/>
              </w:rPr>
              <w:pict>
                <v:oval id="_x0000_s1120"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120">
                    <w:txbxContent>
                      <w:p w:rsidR="005E1E96" w:rsidRPr="007075EF" w:rsidRDefault="005E1E96" w:rsidP="005E1E96">
                        <w:pPr>
                          <w:rPr>
                            <w:b/>
                            <w:sz w:val="16"/>
                            <w:szCs w:val="16"/>
                          </w:rPr>
                        </w:pPr>
                      </w:p>
                    </w:txbxContent>
                  </v:textbox>
                  <w10:wrap type="none"/>
                  <w10:anchorlock/>
                </v:oval>
              </w:pict>
            </w:r>
          </w:p>
        </w:tc>
        <w:tc>
          <w:tcPr>
            <w:tcW w:w="8658" w:type="dxa"/>
            <w:vAlign w:val="center"/>
          </w:tcPr>
          <w:p w:rsidR="005E1E96" w:rsidRDefault="005E1E96" w:rsidP="00366FA7">
            <w:r>
              <w:t>A scheduled task will run submission requests to the EN Node.</w:t>
            </w:r>
          </w:p>
        </w:tc>
      </w:tr>
      <w:tr w:rsidR="005E1E96" w:rsidTr="00366FA7">
        <w:tc>
          <w:tcPr>
            <w:tcW w:w="918" w:type="dxa"/>
          </w:tcPr>
          <w:p w:rsidR="005E1E96" w:rsidRDefault="004C7C60" w:rsidP="00366FA7">
            <w:r>
              <w:rPr>
                <w:noProof/>
                <w:lang w:eastAsia="en-US"/>
              </w:rPr>
              <w:pict>
                <v:shape id="_x0000_s1115" type="#_x0000_t202" style="position:absolute;margin-left:-2.05pt;margin-top:1.7pt;width:34.55pt;height:31.45pt;z-index:251667456;mso-position-horizontal-relative:text;mso-position-vertical-relative:text;mso-width-relative:margin;mso-height-relative:margin" filled="f" stroked="f">
                  <v:textbox style="mso-next-textbox:#_x0000_s1115">
                    <w:txbxContent>
                      <w:p w:rsidR="005E1E96" w:rsidRPr="00BF6073" w:rsidRDefault="005E1E96" w:rsidP="005E1E96">
                        <w:pPr>
                          <w:rPr>
                            <w:sz w:val="16"/>
                            <w:szCs w:val="16"/>
                          </w:rPr>
                        </w:pPr>
                        <w:r>
                          <w:rPr>
                            <w:sz w:val="16"/>
                            <w:szCs w:val="16"/>
                          </w:rPr>
                          <w:t>2.2</w:t>
                        </w:r>
                      </w:p>
                    </w:txbxContent>
                  </v:textbox>
                </v:shape>
              </w:pict>
            </w:r>
            <w:r w:rsidRPr="004C7C60">
              <w:rPr>
                <w:noProof/>
                <w:szCs w:val="24"/>
                <w:lang w:eastAsia="en-US"/>
              </w:rPr>
            </w:r>
            <w:r w:rsidRPr="004C7C60">
              <w:rPr>
                <w:noProof/>
                <w:szCs w:val="24"/>
                <w:lang w:eastAsia="en-US"/>
              </w:rPr>
              <w:pict>
                <v:oval id="_x0000_s1119"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119">
                    <w:txbxContent>
                      <w:p w:rsidR="005E1E96" w:rsidRPr="007075EF" w:rsidRDefault="005E1E96" w:rsidP="005E1E96">
                        <w:pPr>
                          <w:rPr>
                            <w:b/>
                            <w:sz w:val="16"/>
                            <w:szCs w:val="16"/>
                          </w:rPr>
                        </w:pPr>
                      </w:p>
                    </w:txbxContent>
                  </v:textbox>
                  <w10:wrap type="none"/>
                  <w10:anchorlock/>
                </v:oval>
              </w:pict>
            </w:r>
          </w:p>
        </w:tc>
        <w:tc>
          <w:tcPr>
            <w:tcW w:w="8658" w:type="dxa"/>
            <w:vAlign w:val="center"/>
          </w:tcPr>
          <w:p w:rsidR="005E1E96" w:rsidRDefault="005E1E96" w:rsidP="00366FA7">
            <w:r>
              <w:t xml:space="preserve">The AQS </w:t>
            </w:r>
            <w:proofErr w:type="spellStart"/>
            <w:r>
              <w:t>AirVision</w:t>
            </w:r>
            <w:proofErr w:type="spellEnd"/>
            <w:r>
              <w:t xml:space="preserve"> Plug-In will call on </w:t>
            </w:r>
            <w:proofErr w:type="spellStart"/>
            <w:r>
              <w:t>AirVision</w:t>
            </w:r>
            <w:proofErr w:type="spellEnd"/>
            <w:r>
              <w:t xml:space="preserve"> Services to retrieve data.</w:t>
            </w:r>
          </w:p>
        </w:tc>
      </w:tr>
      <w:tr w:rsidR="005E1E96" w:rsidTr="00366FA7">
        <w:tc>
          <w:tcPr>
            <w:tcW w:w="918" w:type="dxa"/>
          </w:tcPr>
          <w:p w:rsidR="005E1E96" w:rsidRDefault="004C7C60" w:rsidP="00366FA7">
            <w:r>
              <w:rPr>
                <w:noProof/>
                <w:lang w:eastAsia="en-US"/>
              </w:rPr>
              <w:pict>
                <v:shape id="_x0000_s1112" type="#_x0000_t202" style="position:absolute;margin-left:-1.85pt;margin-top:2.2pt;width:34.55pt;height:31.45pt;z-index:251664384;mso-position-horizontal-relative:text;mso-position-vertical-relative:text;mso-width-relative:margin;mso-height-relative:margin" filled="f" stroked="f">
                  <v:textbox>
                    <w:txbxContent>
                      <w:p w:rsidR="005E1E96" w:rsidRPr="00BF6073" w:rsidRDefault="005E1E96" w:rsidP="005E1E96">
                        <w:pPr>
                          <w:rPr>
                            <w:sz w:val="16"/>
                            <w:szCs w:val="16"/>
                          </w:rPr>
                        </w:pPr>
                        <w:r>
                          <w:rPr>
                            <w:sz w:val="16"/>
                            <w:szCs w:val="16"/>
                          </w:rPr>
                          <w:t>2.3</w:t>
                        </w:r>
                      </w:p>
                    </w:txbxContent>
                  </v:textbox>
                </v:shape>
              </w:pict>
            </w:r>
            <w:r w:rsidRPr="004C7C60">
              <w:rPr>
                <w:noProof/>
                <w:szCs w:val="24"/>
                <w:lang w:eastAsia="en-US"/>
              </w:rPr>
            </w:r>
            <w:r w:rsidRPr="004C7C60">
              <w:rPr>
                <w:noProof/>
                <w:szCs w:val="24"/>
                <w:lang w:eastAsia="en-US"/>
              </w:rPr>
              <w:pict>
                <v:oval id="_x0000_s1118"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_x0000_s1118">
                    <w:txbxContent>
                      <w:p w:rsidR="005E1E96" w:rsidRPr="007075EF" w:rsidRDefault="005E1E96" w:rsidP="005E1E96">
                        <w:pPr>
                          <w:rPr>
                            <w:b/>
                            <w:sz w:val="16"/>
                            <w:szCs w:val="16"/>
                          </w:rPr>
                        </w:pPr>
                      </w:p>
                    </w:txbxContent>
                  </v:textbox>
                  <w10:wrap type="none"/>
                  <w10:anchorlock/>
                </v:oval>
              </w:pict>
            </w:r>
          </w:p>
        </w:tc>
        <w:tc>
          <w:tcPr>
            <w:tcW w:w="8658" w:type="dxa"/>
            <w:vAlign w:val="center"/>
          </w:tcPr>
          <w:p w:rsidR="005E1E96" w:rsidRDefault="005E1E96" w:rsidP="00366FA7">
            <w:r>
              <w:t>The retrieved data are compressed and stored in a XML format that meets the requirements of the EPA and is ready for a submit operation to the EPA Central Data Exchange</w:t>
            </w:r>
          </w:p>
        </w:tc>
      </w:tr>
      <w:tr w:rsidR="005E1E96" w:rsidTr="00366FA7">
        <w:tc>
          <w:tcPr>
            <w:tcW w:w="918" w:type="dxa"/>
          </w:tcPr>
          <w:p w:rsidR="005E1E96" w:rsidRDefault="004C7C60" w:rsidP="00366FA7">
            <w:pPr>
              <w:rPr>
                <w:noProof/>
                <w:lang w:eastAsia="en-US"/>
              </w:rPr>
            </w:pPr>
            <w:r>
              <w:rPr>
                <w:noProof/>
                <w:lang w:eastAsia="en-US"/>
              </w:rPr>
              <w:pict>
                <v:shape id="_x0000_s1116" type="#_x0000_t202" style="position:absolute;margin-left:-3.35pt;margin-top:1.6pt;width:34.55pt;height:31.45pt;z-index:251668480;mso-position-horizontal-relative:text;mso-position-vertical-relative:text;mso-width-relative:margin;mso-height-relative:margin" filled="f" stroked="f">
                  <v:textbox style="mso-next-textbox:#_x0000_s1116">
                    <w:txbxContent>
                      <w:p w:rsidR="005E1E96" w:rsidRPr="00BF6073" w:rsidRDefault="005E1E96" w:rsidP="005E1E96">
                        <w:pPr>
                          <w:rPr>
                            <w:sz w:val="16"/>
                            <w:szCs w:val="16"/>
                          </w:rPr>
                        </w:pPr>
                        <w:r>
                          <w:rPr>
                            <w:sz w:val="16"/>
                            <w:szCs w:val="16"/>
                          </w:rPr>
                          <w:t>2.4</w:t>
                        </w:r>
                      </w:p>
                    </w:txbxContent>
                  </v:textbox>
                </v:shape>
              </w:pict>
            </w:r>
            <w:r w:rsidRPr="004C7C60">
              <w:rPr>
                <w:noProof/>
                <w:szCs w:val="24"/>
                <w:lang w:eastAsia="en-US"/>
              </w:rPr>
            </w:r>
            <w:r w:rsidRPr="004C7C60">
              <w:rPr>
                <w:noProof/>
                <w:szCs w:val="24"/>
                <w:lang w:eastAsia="en-US"/>
              </w:rPr>
              <w:pict>
                <v:oval id="Oval 24" o:spid="_x0000_s1117" style="width:21.6pt;height:21.6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" fillcolor="yellow">
                  <o:lock v:ext="edit" aspectratio="t"/>
                  <v:textbox style="mso-next-textbox:#Oval 24">
                    <w:txbxContent>
                      <w:p w:rsidR="005E1E96" w:rsidRPr="007075EF" w:rsidRDefault="005E1E96" w:rsidP="005E1E96">
                        <w:pPr>
                          <w:rPr>
                            <w:b/>
                            <w:sz w:val="16"/>
                            <w:szCs w:val="16"/>
                          </w:rPr>
                        </w:pPr>
                      </w:p>
                    </w:txbxContent>
                  </v:textbox>
                  <w10:wrap type="none"/>
                  <w10:anchorlock/>
                </v:oval>
              </w:pict>
            </w:r>
          </w:p>
        </w:tc>
        <w:tc>
          <w:tcPr>
            <w:tcW w:w="8658" w:type="dxa"/>
            <w:vAlign w:val="center"/>
          </w:tcPr>
          <w:p w:rsidR="005E1E96" w:rsidRDefault="005E1E96" w:rsidP="00366FA7">
            <w:r>
              <w:t>A submit request will send the XML files to the EPA Central Data Exchange.</w:t>
            </w:r>
          </w:p>
        </w:tc>
      </w:tr>
    </w:tbl>
    <w:p w:rsidR="000F2355" w:rsidRDefault="000F2355" w:rsidP="000F2355">
      <w:pPr>
        <w:spacing w:before="0" w:after="0"/>
      </w:pPr>
    </w:p>
    <w:p w:rsidR="000F2355" w:rsidRPr="00D94E28" w:rsidRDefault="000F2355" w:rsidP="000F2355">
      <w:pPr>
        <w:pStyle w:val="ListParagraph"/>
        <w:keepNext/>
        <w:numPr>
          <w:ilvl w:val="0"/>
          <w:numId w:val="2"/>
        </w:numPr>
        <w:spacing w:before="240"/>
        <w:contextualSpacing w:val="0"/>
        <w:outlineLvl w:val="1"/>
        <w:rPr>
          <w:rFonts w:cs="Arial"/>
          <w:b/>
          <w:bCs/>
          <w:iCs/>
          <w:vanish/>
          <w:color w:val="000080"/>
          <w:sz w:val="24"/>
          <w:szCs w:val="28"/>
        </w:rPr>
      </w:pPr>
      <w:bookmarkStart w:id="4" w:name="_Toc273464912"/>
      <w:bookmarkStart w:id="5" w:name="_Toc273464992"/>
      <w:bookmarkStart w:id="6" w:name="_Toc273629100"/>
      <w:bookmarkStart w:id="7" w:name="_Toc273630374"/>
      <w:bookmarkStart w:id="8" w:name="_Toc273636844"/>
      <w:bookmarkStart w:id="9" w:name="_Toc273636863"/>
      <w:bookmarkStart w:id="10" w:name="_Toc273637737"/>
      <w:bookmarkStart w:id="11" w:name="_Toc273638352"/>
      <w:bookmarkStart w:id="12" w:name="_Toc273638538"/>
      <w:bookmarkStart w:id="13" w:name="_Toc276054823"/>
      <w:bookmarkStart w:id="14" w:name="_Toc276054978"/>
      <w:bookmarkStart w:id="15" w:name="_Toc276054998"/>
      <w:bookmarkStart w:id="16" w:name="_Toc276369429"/>
      <w:bookmarkStart w:id="17" w:name="_Toc314134118"/>
      <w:bookmarkStart w:id="18" w:name="_Toc314144679"/>
      <w:bookmarkStart w:id="19" w:name="_Toc314235887"/>
      <w:bookmarkStart w:id="20" w:name="_Toc314240055"/>
      <w:bookmarkStart w:id="21" w:name="_Toc314587999"/>
      <w:bookmarkStart w:id="22" w:name="_Toc314651467"/>
      <w:bookmarkStart w:id="23" w:name="_Toc314651583"/>
      <w:bookmarkStart w:id="24" w:name="_Toc314657993"/>
      <w:bookmarkStart w:id="25" w:name="_Toc314667327"/>
      <w:bookmarkStart w:id="26" w:name="_Toc314667549"/>
      <w:bookmarkStart w:id="27" w:name="_Toc314669970"/>
      <w:bookmarkStart w:id="28" w:name="_Toc314678820"/>
      <w:bookmarkStart w:id="29" w:name="_Toc31473758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0F2355" w:rsidRPr="00D94E28" w:rsidRDefault="000F2355" w:rsidP="000F2355">
      <w:pPr>
        <w:pStyle w:val="ListParagraph"/>
        <w:keepNext/>
        <w:numPr>
          <w:ilvl w:val="0"/>
          <w:numId w:val="2"/>
        </w:numPr>
        <w:spacing w:before="240"/>
        <w:contextualSpacing w:val="0"/>
        <w:outlineLvl w:val="1"/>
        <w:rPr>
          <w:rFonts w:cs="Arial"/>
          <w:b/>
          <w:bCs/>
          <w:iCs/>
          <w:vanish/>
          <w:color w:val="000080"/>
          <w:sz w:val="24"/>
          <w:szCs w:val="28"/>
        </w:rPr>
      </w:pPr>
      <w:bookmarkStart w:id="30" w:name="_Toc273464913"/>
      <w:bookmarkStart w:id="31" w:name="_Toc273464993"/>
      <w:bookmarkStart w:id="32" w:name="_Toc273629101"/>
      <w:bookmarkStart w:id="33" w:name="_Toc273630375"/>
      <w:bookmarkStart w:id="34" w:name="_Toc273636845"/>
      <w:bookmarkStart w:id="35" w:name="_Toc273636864"/>
      <w:bookmarkStart w:id="36" w:name="_Toc273637738"/>
      <w:bookmarkStart w:id="37" w:name="_Toc273638353"/>
      <w:bookmarkStart w:id="38" w:name="_Toc273638539"/>
      <w:bookmarkStart w:id="39" w:name="_Toc276054824"/>
      <w:bookmarkStart w:id="40" w:name="_Toc276054979"/>
      <w:bookmarkStart w:id="41" w:name="_Toc276054999"/>
      <w:bookmarkStart w:id="42" w:name="_Toc276369430"/>
      <w:bookmarkStart w:id="43" w:name="_Toc314134119"/>
      <w:bookmarkStart w:id="44" w:name="_Toc314144680"/>
      <w:bookmarkStart w:id="45" w:name="_Toc314235888"/>
      <w:bookmarkStart w:id="46" w:name="_Toc314240056"/>
      <w:bookmarkStart w:id="47" w:name="_Toc314588000"/>
      <w:bookmarkStart w:id="48" w:name="_Toc314651468"/>
      <w:bookmarkStart w:id="49" w:name="_Toc314651584"/>
      <w:bookmarkStart w:id="50" w:name="_Toc314657994"/>
      <w:bookmarkStart w:id="51" w:name="_Toc314667328"/>
      <w:bookmarkStart w:id="52" w:name="_Toc314667550"/>
      <w:bookmarkStart w:id="53" w:name="_Toc314669971"/>
      <w:bookmarkStart w:id="54" w:name="_Toc314678821"/>
      <w:bookmarkStart w:id="55" w:name="_Toc314737584"/>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0F2355" w:rsidRPr="004D4979" w:rsidRDefault="000F2355" w:rsidP="000F2355">
      <w:pPr>
        <w:pStyle w:val="Heading1"/>
        <w:ind w:left="360"/>
      </w:pPr>
      <w:bookmarkStart w:id="56" w:name="_Toc314737585"/>
      <w:r w:rsidRPr="004D4979">
        <w:t>Prerequisites</w:t>
      </w:r>
      <w:bookmarkEnd w:id="56"/>
    </w:p>
    <w:p w:rsidR="000F2355" w:rsidRPr="004D4979" w:rsidRDefault="000F2355" w:rsidP="000F2355">
      <w:pPr>
        <w:pStyle w:val="ListParagraph"/>
        <w:numPr>
          <w:ilvl w:val="0"/>
          <w:numId w:val="4"/>
        </w:numPr>
      </w:pPr>
      <w:r w:rsidRPr="004D4979">
        <w:t>EN-Node application is installed</w:t>
      </w:r>
    </w:p>
    <w:p w:rsidR="000F2355" w:rsidRPr="004D4979" w:rsidRDefault="00312136" w:rsidP="000F2355">
      <w:pPr>
        <w:pStyle w:val="ListParagraph"/>
        <w:numPr>
          <w:ilvl w:val="0"/>
          <w:numId w:val="4"/>
        </w:numPr>
      </w:pPr>
      <w:r>
        <w:t xml:space="preserve">An </w:t>
      </w:r>
      <w:r w:rsidR="000F2355">
        <w:t xml:space="preserve">AQS </w:t>
      </w:r>
      <w:proofErr w:type="spellStart"/>
      <w:r w:rsidR="00E278CC">
        <w:t>AirVision</w:t>
      </w:r>
      <w:proofErr w:type="spellEnd"/>
      <w:r>
        <w:t xml:space="preserve"> web services available.</w:t>
      </w:r>
    </w:p>
    <w:p w:rsidR="000F2355" w:rsidRPr="004D4979" w:rsidRDefault="000F2355" w:rsidP="000F2355">
      <w:pPr>
        <w:pStyle w:val="Heading1"/>
        <w:ind w:left="360"/>
      </w:pPr>
      <w:bookmarkStart w:id="57" w:name="_Toc314737586"/>
      <w:r w:rsidRPr="004D4979">
        <w:t>Installation Package</w:t>
      </w:r>
      <w:bookmarkEnd w:id="57"/>
    </w:p>
    <w:p w:rsidR="00F63AA4" w:rsidRDefault="00E278CC" w:rsidP="000F2355">
      <w:pPr>
        <w:pStyle w:val="ListParagraph"/>
        <w:numPr>
          <w:ilvl w:val="0"/>
          <w:numId w:val="7"/>
        </w:numPr>
      </w:pPr>
      <w:r>
        <w:t>AirVision</w:t>
      </w:r>
      <w:r w:rsidR="00F63AA4" w:rsidRPr="00F63AA4">
        <w:t>PlugIn.zip</w:t>
      </w:r>
    </w:p>
    <w:p w:rsidR="008E09D3" w:rsidRPr="008E09D3" w:rsidRDefault="00265647" w:rsidP="000F2355">
      <w:pPr>
        <w:pStyle w:val="ListParagraph"/>
        <w:numPr>
          <w:ilvl w:val="0"/>
          <w:numId w:val="7"/>
        </w:numPr>
      </w:pPr>
      <w:r>
        <w:t>InsertAQSHeaderTemplate.sql</w:t>
      </w:r>
    </w:p>
    <w:p w:rsidR="000F2355" w:rsidRPr="008E09D3" w:rsidRDefault="00265647" w:rsidP="000F2355">
      <w:pPr>
        <w:pStyle w:val="ListParagraph"/>
        <w:numPr>
          <w:ilvl w:val="0"/>
          <w:numId w:val="7"/>
        </w:numPr>
      </w:pPr>
      <w:r>
        <w:t>Query_GetAQSXMLData_DataWizardConfig.xml</w:t>
      </w:r>
    </w:p>
    <w:p w:rsidR="00265647" w:rsidRPr="008E09D3" w:rsidRDefault="00265647" w:rsidP="00265647">
      <w:pPr>
        <w:pStyle w:val="ListParagraph"/>
        <w:numPr>
          <w:ilvl w:val="0"/>
          <w:numId w:val="7"/>
        </w:numPr>
      </w:pPr>
      <w:r>
        <w:t>Solicit_GetAQSXMLData_DataWizardConfig.xml</w:t>
      </w:r>
    </w:p>
    <w:p w:rsidR="00265647" w:rsidRPr="008E09D3" w:rsidRDefault="00265647" w:rsidP="00265647">
      <w:pPr>
        <w:pStyle w:val="ListParagraph"/>
        <w:numPr>
          <w:ilvl w:val="0"/>
          <w:numId w:val="7"/>
        </w:numPr>
      </w:pPr>
      <w:r>
        <w:t>Task_SubmitAQSXMLData_DataWizardConfig.xml</w:t>
      </w:r>
    </w:p>
    <w:p w:rsidR="000F2355" w:rsidRPr="00D83666" w:rsidRDefault="000F2355" w:rsidP="000F2355">
      <w:pPr>
        <w:pStyle w:val="ListParagraph"/>
        <w:rPr>
          <w:highlight w:val="yellow"/>
        </w:rPr>
      </w:pPr>
    </w:p>
    <w:p w:rsidR="000F2355" w:rsidRPr="004D4979" w:rsidRDefault="000F2355" w:rsidP="000F2355">
      <w:pPr>
        <w:pStyle w:val="Heading1"/>
        <w:ind w:left="360"/>
      </w:pPr>
      <w:bookmarkStart w:id="58" w:name="_Toc314737587"/>
      <w:r w:rsidRPr="004D4979">
        <w:t>Installation Instruction</w:t>
      </w:r>
      <w:bookmarkEnd w:id="58"/>
    </w:p>
    <w:p w:rsidR="000F2355" w:rsidRPr="000659F6" w:rsidRDefault="000F2355" w:rsidP="000F2355">
      <w:pPr>
        <w:pStyle w:val="ListParagraph"/>
        <w:keepNext/>
        <w:numPr>
          <w:ilvl w:val="0"/>
          <w:numId w:val="2"/>
        </w:numPr>
        <w:spacing w:before="240"/>
        <w:contextualSpacing w:val="0"/>
        <w:outlineLvl w:val="1"/>
        <w:rPr>
          <w:rFonts w:cs="Arial"/>
          <w:b/>
          <w:bCs/>
          <w:iCs/>
          <w:vanish/>
          <w:color w:val="000080"/>
          <w:sz w:val="24"/>
          <w:szCs w:val="28"/>
        </w:rPr>
      </w:pPr>
      <w:bookmarkStart w:id="59" w:name="_Toc273464929"/>
      <w:bookmarkStart w:id="60" w:name="_Toc273465009"/>
      <w:bookmarkStart w:id="61" w:name="_Toc273629117"/>
      <w:bookmarkStart w:id="62" w:name="_Toc273630391"/>
      <w:bookmarkStart w:id="63" w:name="_Toc273636849"/>
      <w:bookmarkStart w:id="64" w:name="_Toc273636868"/>
      <w:bookmarkStart w:id="65" w:name="_Toc273637742"/>
      <w:bookmarkStart w:id="66" w:name="_Toc273638357"/>
      <w:bookmarkStart w:id="67" w:name="_Toc273638543"/>
      <w:bookmarkStart w:id="68" w:name="_Toc276054828"/>
      <w:bookmarkStart w:id="69" w:name="_Toc276054983"/>
      <w:bookmarkStart w:id="70" w:name="_Toc276055003"/>
      <w:bookmarkStart w:id="71" w:name="_Toc276369434"/>
      <w:bookmarkStart w:id="72" w:name="_Toc314134123"/>
      <w:bookmarkStart w:id="73" w:name="_Toc314144684"/>
      <w:bookmarkStart w:id="74" w:name="_Toc314235892"/>
      <w:bookmarkStart w:id="75" w:name="_Toc314240060"/>
      <w:bookmarkStart w:id="76" w:name="_Toc314588004"/>
      <w:bookmarkStart w:id="77" w:name="_Toc314651472"/>
      <w:bookmarkStart w:id="78" w:name="_Toc314651588"/>
      <w:bookmarkStart w:id="79" w:name="_Toc314657998"/>
      <w:bookmarkStart w:id="80" w:name="_Toc314667332"/>
      <w:bookmarkStart w:id="81" w:name="_Toc314667554"/>
      <w:bookmarkStart w:id="82" w:name="_Toc314669975"/>
      <w:bookmarkStart w:id="83" w:name="_Toc314678825"/>
      <w:bookmarkStart w:id="84" w:name="_Toc31473758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F63AA4" w:rsidRDefault="00F63AA4" w:rsidP="00080141">
      <w:pPr>
        <w:pStyle w:val="Heading2"/>
        <w:numPr>
          <w:ilvl w:val="1"/>
          <w:numId w:val="1"/>
        </w:numPr>
        <w:ind w:left="936"/>
      </w:pPr>
      <w:bookmarkStart w:id="85" w:name="_Toc314737589"/>
      <w:r>
        <w:t xml:space="preserve">Deploy </w:t>
      </w:r>
      <w:proofErr w:type="spellStart"/>
      <w:r w:rsidR="00E278CC">
        <w:t>AirVision</w:t>
      </w:r>
      <w:r>
        <w:t>PlugIn</w:t>
      </w:r>
      <w:bookmarkEnd w:id="85"/>
      <w:proofErr w:type="spellEnd"/>
    </w:p>
    <w:p w:rsidR="00F63AA4" w:rsidRDefault="00B308AA" w:rsidP="00113ECC">
      <w:pPr>
        <w:ind w:left="936"/>
      </w:pPr>
      <w:r>
        <w:t xml:space="preserve">Extracting the </w:t>
      </w:r>
      <w:r w:rsidR="00E278CC">
        <w:rPr>
          <w:b/>
        </w:rPr>
        <w:t>AirVision</w:t>
      </w:r>
      <w:r w:rsidRPr="00B308AA">
        <w:rPr>
          <w:b/>
        </w:rPr>
        <w:t>PlugIn.zip</w:t>
      </w:r>
      <w:r>
        <w:t xml:space="preserve"> package to </w:t>
      </w:r>
      <w:r w:rsidR="0006531B">
        <w:t>the a</w:t>
      </w:r>
      <w:r>
        <w:t>pplication server where EN-Node is hosted.</w:t>
      </w:r>
    </w:p>
    <w:p w:rsidR="00B308AA" w:rsidRDefault="00B308AA" w:rsidP="00F63AA4">
      <w:pPr>
        <w:ind w:left="936"/>
      </w:pPr>
      <w:r>
        <w:t xml:space="preserve">The zip file contains the following </w:t>
      </w:r>
      <w:proofErr w:type="spellStart"/>
      <w:r>
        <w:t>dlls</w:t>
      </w:r>
      <w:proofErr w:type="spellEnd"/>
      <w:r>
        <w:t>:</w:t>
      </w:r>
    </w:p>
    <w:p w:rsidR="00B308AA" w:rsidRDefault="00B308AA" w:rsidP="00B308AA">
      <w:pPr>
        <w:pStyle w:val="ListParagraph"/>
        <w:numPr>
          <w:ilvl w:val="0"/>
          <w:numId w:val="35"/>
        </w:numPr>
      </w:pPr>
      <w:r>
        <w:t>DataFlow.Component.dll</w:t>
      </w:r>
    </w:p>
    <w:p w:rsidR="00B308AA" w:rsidRDefault="00B308AA" w:rsidP="00B308AA">
      <w:pPr>
        <w:pStyle w:val="ListParagraph"/>
        <w:numPr>
          <w:ilvl w:val="0"/>
          <w:numId w:val="35"/>
        </w:numPr>
      </w:pPr>
      <w:r>
        <w:t>Node.AirVision.dll</w:t>
      </w:r>
    </w:p>
    <w:p w:rsidR="00B308AA" w:rsidRDefault="00B308AA" w:rsidP="00B308AA">
      <w:pPr>
        <w:pStyle w:val="ListParagraph"/>
        <w:numPr>
          <w:ilvl w:val="0"/>
          <w:numId w:val="35"/>
        </w:numPr>
      </w:pPr>
      <w:r>
        <w:t>Node.AirVision.XmlSerializers.dll</w:t>
      </w:r>
    </w:p>
    <w:p w:rsidR="00B308AA" w:rsidRDefault="00B308AA" w:rsidP="00B308AA">
      <w:pPr>
        <w:pStyle w:val="ListParagraph"/>
        <w:numPr>
          <w:ilvl w:val="0"/>
          <w:numId w:val="35"/>
        </w:numPr>
      </w:pPr>
      <w:r>
        <w:t>Node.Core.dll</w:t>
      </w:r>
    </w:p>
    <w:p w:rsidR="00B308AA" w:rsidRDefault="00B308AA" w:rsidP="00B308AA">
      <w:pPr>
        <w:pStyle w:val="ListParagraph"/>
        <w:numPr>
          <w:ilvl w:val="0"/>
          <w:numId w:val="35"/>
        </w:numPr>
      </w:pPr>
      <w:r>
        <w:t>Node.Lib.dll</w:t>
      </w:r>
    </w:p>
    <w:p w:rsidR="00B308AA" w:rsidRPr="00F63AA4" w:rsidRDefault="00B308AA" w:rsidP="00B308AA">
      <w:pPr>
        <w:pStyle w:val="ListParagraph"/>
        <w:numPr>
          <w:ilvl w:val="0"/>
          <w:numId w:val="35"/>
        </w:numPr>
      </w:pPr>
      <w:r>
        <w:t>Node.Xml.dll</w:t>
      </w:r>
    </w:p>
    <w:p w:rsidR="00080141" w:rsidRPr="004D4979" w:rsidRDefault="00080141" w:rsidP="00080141">
      <w:pPr>
        <w:pStyle w:val="Heading2"/>
        <w:numPr>
          <w:ilvl w:val="1"/>
          <w:numId w:val="1"/>
        </w:numPr>
        <w:ind w:left="936"/>
      </w:pPr>
      <w:bookmarkStart w:id="86" w:name="_Toc314737590"/>
      <w:r>
        <w:t>Incorporating XML Header Template</w:t>
      </w:r>
      <w:bookmarkEnd w:id="86"/>
    </w:p>
    <w:p w:rsidR="00C22100" w:rsidRPr="004D4979" w:rsidRDefault="00113ECC" w:rsidP="00113ECC">
      <w:pPr>
        <w:ind w:left="936"/>
      </w:pPr>
      <w:r w:rsidRPr="00113ECC">
        <w:t xml:space="preserve">Before any AQS </w:t>
      </w:r>
      <w:proofErr w:type="spellStart"/>
      <w:r w:rsidRPr="00113ECC">
        <w:t>AirVision</w:t>
      </w:r>
      <w:proofErr w:type="spellEnd"/>
      <w:r w:rsidRPr="00113ECC">
        <w:t xml:space="preserve"> plug-in installation, the user should make sure that the AQS </w:t>
      </w:r>
      <w:proofErr w:type="spellStart"/>
      <w:r w:rsidRPr="00113ECC">
        <w:t>AirVision</w:t>
      </w:r>
      <w:proofErr w:type="spellEnd"/>
      <w:r w:rsidRPr="00113ECC">
        <w:t xml:space="preserve"> header template is incorporated into the XML file in accordance to the EPA.  User must run the </w:t>
      </w:r>
      <w:r>
        <w:t>InsertAQSHeaderTemplate.sql</w:t>
      </w:r>
      <w:r w:rsidR="001C41E9">
        <w:t xml:space="preserve"> </w:t>
      </w:r>
      <w:r w:rsidRPr="00113ECC">
        <w:t xml:space="preserve">to create a template file in the database. A </w:t>
      </w:r>
      <w:r w:rsidRPr="00113ECC">
        <w:lastRenderedPageBreak/>
        <w:t>screenshot of the script is provided below</w:t>
      </w:r>
      <w:proofErr w:type="gramStart"/>
      <w:r w:rsidRPr="00113ECC">
        <w:t>:</w:t>
      </w:r>
      <w:r w:rsidR="009A66D1">
        <w:rPr>
          <w:noProof/>
        </w:rPr>
        <w:drawing>
          <wp:inline distT="0" distB="0" distL="0" distR="0">
            <wp:extent cx="4942904" cy="1273732"/>
            <wp:effectExtent l="19050" t="0" r="0" b="0"/>
            <wp:docPr id="2" name="Picture 1" descr="Header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Screenshot.PNG"/>
                    <pic:cNvPicPr/>
                  </pic:nvPicPr>
                  <pic:blipFill>
                    <a:blip r:embed="rId10" cstate="print"/>
                    <a:stretch>
                      <a:fillRect/>
                    </a:stretch>
                  </pic:blipFill>
                  <pic:spPr>
                    <a:xfrm>
                      <a:off x="0" y="0"/>
                      <a:ext cx="4942904" cy="1273732"/>
                    </a:xfrm>
                    <a:prstGeom prst="rect">
                      <a:avLst/>
                    </a:prstGeom>
                  </pic:spPr>
                </pic:pic>
              </a:graphicData>
            </a:graphic>
          </wp:inline>
        </w:drawing>
      </w:r>
      <w:r w:rsidR="00F63AA4">
        <w:t>.</w:t>
      </w:r>
      <w:proofErr w:type="gramEnd"/>
    </w:p>
    <w:p w:rsidR="000F2355" w:rsidRPr="004D4979" w:rsidRDefault="000F2355" w:rsidP="00E44676">
      <w:pPr>
        <w:pStyle w:val="Heading2"/>
        <w:numPr>
          <w:ilvl w:val="1"/>
          <w:numId w:val="1"/>
        </w:numPr>
        <w:ind w:left="936"/>
      </w:pPr>
      <w:bookmarkStart w:id="87" w:name="_Toc314737591"/>
      <w:r w:rsidRPr="004D4979">
        <w:t xml:space="preserve">Create </w:t>
      </w:r>
      <w:r w:rsidR="00C22100">
        <w:t xml:space="preserve">an AQS </w:t>
      </w:r>
      <w:proofErr w:type="spellStart"/>
      <w:r w:rsidR="00C22100">
        <w:t>AirVision</w:t>
      </w:r>
      <w:proofErr w:type="spellEnd"/>
      <w:r w:rsidR="00C22100">
        <w:t xml:space="preserve"> </w:t>
      </w:r>
      <w:r w:rsidRPr="004D4979">
        <w:t>Domain</w:t>
      </w:r>
      <w:r>
        <w:t xml:space="preserve"> in the Node Administration Console</w:t>
      </w:r>
      <w:bookmarkEnd w:id="87"/>
    </w:p>
    <w:p w:rsidR="008D7214" w:rsidRPr="008D7214" w:rsidRDefault="000F2355" w:rsidP="009A66D1">
      <w:pPr>
        <w:ind w:left="936"/>
      </w:pPr>
      <w:r w:rsidRPr="004D4979">
        <w:t xml:space="preserve">In order to create </w:t>
      </w:r>
      <w:r w:rsidR="008D7214">
        <w:t>these</w:t>
      </w:r>
      <w:r w:rsidRPr="004D4979">
        <w:t xml:space="preserve"> </w:t>
      </w:r>
      <w:r>
        <w:t>operation</w:t>
      </w:r>
      <w:r w:rsidR="008D7214">
        <w:t>s</w:t>
      </w:r>
      <w:r w:rsidRPr="004D4979">
        <w:t xml:space="preserve"> using </w:t>
      </w:r>
      <w:r w:rsidR="008D7214">
        <w:t xml:space="preserve">the AQS </w:t>
      </w:r>
      <w:proofErr w:type="spellStart"/>
      <w:r w:rsidR="008D7214">
        <w:t>AirVision</w:t>
      </w:r>
      <w:proofErr w:type="spellEnd"/>
      <w:r>
        <w:t xml:space="preserve"> </w:t>
      </w:r>
      <w:r w:rsidRPr="004D4979">
        <w:t>plug-in under</w:t>
      </w:r>
      <w:r>
        <w:t xml:space="preserve"> the </w:t>
      </w:r>
      <w:r w:rsidRPr="004D4979">
        <w:t xml:space="preserve">EN-Node, </w:t>
      </w:r>
      <w:r>
        <w:t xml:space="preserve">the user must first create a </w:t>
      </w:r>
      <w:r w:rsidRPr="004D4979">
        <w:t xml:space="preserve">Domain. The Domain is </w:t>
      </w:r>
      <w:r>
        <w:t>a logical grouping of operations</w:t>
      </w:r>
      <w:r w:rsidR="008D7214">
        <w:t xml:space="preserve"> and is described below.</w:t>
      </w:r>
    </w:p>
    <w:p w:rsidR="008D7214" w:rsidRPr="008D7214" w:rsidRDefault="008D7214" w:rsidP="008D7214"/>
    <w:p w:rsidR="000F2355" w:rsidRDefault="000F2355" w:rsidP="000F2355">
      <w:pPr>
        <w:pStyle w:val="ListParagraph"/>
        <w:numPr>
          <w:ilvl w:val="0"/>
          <w:numId w:val="6"/>
        </w:numPr>
        <w:ind w:left="1296"/>
      </w:pPr>
      <w:r w:rsidRPr="004D4979">
        <w:t xml:space="preserve">Log into the </w:t>
      </w:r>
      <w:proofErr w:type="spellStart"/>
      <w:r w:rsidRPr="004D4979">
        <w:t>Node.Administration</w:t>
      </w:r>
      <w:proofErr w:type="spellEnd"/>
      <w:r w:rsidRPr="004D4979">
        <w:t xml:space="preserve"> </w:t>
      </w:r>
      <w:r>
        <w:t>console with the ap</w:t>
      </w:r>
      <w:r w:rsidR="00265647">
        <w:t xml:space="preserve">propriate username and password at: </w:t>
      </w:r>
    </w:p>
    <w:p w:rsidR="00265647" w:rsidRPr="004D4979" w:rsidRDefault="004C7C60" w:rsidP="00265647">
      <w:pPr>
        <w:pStyle w:val="ListParagraph"/>
        <w:ind w:firstLine="576"/>
      </w:pPr>
      <w:hyperlink r:id="rId11" w:history="1">
        <w:r w:rsidR="00265647">
          <w:rPr>
            <w:rStyle w:val="Hyperlink"/>
          </w:rPr>
          <w:t>http://demo6.enfotech.net/ENNode/Node.Administration/Pages/Main/Login.aspx</w:t>
        </w:r>
      </w:hyperlink>
    </w:p>
    <w:p w:rsidR="000F2355" w:rsidRPr="004D4979" w:rsidRDefault="000F2355" w:rsidP="000F2355">
      <w:pPr>
        <w:pStyle w:val="ListParagraph"/>
        <w:numPr>
          <w:ilvl w:val="0"/>
          <w:numId w:val="6"/>
        </w:numPr>
        <w:ind w:left="1296"/>
      </w:pPr>
      <w:r w:rsidRPr="004D4979">
        <w:t xml:space="preserve">Click </w:t>
      </w:r>
      <w:r>
        <w:t xml:space="preserve">the </w:t>
      </w:r>
      <w:r w:rsidRPr="004D4979">
        <w:t xml:space="preserve">“New Domain” link </w:t>
      </w:r>
      <w:r>
        <w:t xml:space="preserve">under the “Node Domain” Module </w:t>
      </w:r>
      <w:r w:rsidRPr="004D4979">
        <w:t>and fill in the following information</w:t>
      </w:r>
      <w:r>
        <w:t>:</w:t>
      </w:r>
    </w:p>
    <w:p w:rsidR="000F2355" w:rsidRPr="004D4979" w:rsidRDefault="000F2355" w:rsidP="000F2355">
      <w:pPr>
        <w:pStyle w:val="ListParagraph"/>
        <w:numPr>
          <w:ilvl w:val="1"/>
          <w:numId w:val="6"/>
        </w:numPr>
        <w:ind w:left="1656"/>
      </w:pPr>
      <w:r w:rsidRPr="002E1E92">
        <w:rPr>
          <w:b/>
        </w:rPr>
        <w:t>Domain Name:</w:t>
      </w:r>
      <w:r>
        <w:t xml:space="preserve"> </w:t>
      </w:r>
      <w:proofErr w:type="spellStart"/>
      <w:r w:rsidR="00532CAC">
        <w:t>AirVision</w:t>
      </w:r>
      <w:proofErr w:type="spellEnd"/>
    </w:p>
    <w:p w:rsidR="000F2355" w:rsidRDefault="000F2355" w:rsidP="000F2355">
      <w:pPr>
        <w:pStyle w:val="ListParagraph"/>
        <w:numPr>
          <w:ilvl w:val="1"/>
          <w:numId w:val="6"/>
        </w:numPr>
        <w:ind w:left="1656"/>
      </w:pPr>
      <w:r w:rsidRPr="002E1E92">
        <w:rPr>
          <w:b/>
        </w:rPr>
        <w:t>Domain Administrator:</w:t>
      </w:r>
      <w:r>
        <w:t xml:space="preserve"> a</w:t>
      </w:r>
      <w:r w:rsidRPr="004D4979">
        <w:t>dmin</w:t>
      </w:r>
      <w:r>
        <w:t xml:space="preserve"> (or any other accounts you would like to manage the </w:t>
      </w:r>
      <w:r w:rsidR="00FA79A6">
        <w:t xml:space="preserve">AQS </w:t>
      </w:r>
      <w:proofErr w:type="spellStart"/>
      <w:r w:rsidR="00FA79A6">
        <w:t>AirVision</w:t>
      </w:r>
      <w:proofErr w:type="spellEnd"/>
      <w:r>
        <w:t xml:space="preserve"> file creation process)</w:t>
      </w:r>
    </w:p>
    <w:p w:rsidR="00532CAC" w:rsidRDefault="00532CAC" w:rsidP="000F2355">
      <w:pPr>
        <w:pStyle w:val="ListParagraph"/>
        <w:numPr>
          <w:ilvl w:val="1"/>
          <w:numId w:val="6"/>
        </w:numPr>
        <w:ind w:left="1656"/>
      </w:pPr>
      <w:r w:rsidRPr="00532CAC">
        <w:t>Check all necessary web services</w:t>
      </w:r>
    </w:p>
    <w:p w:rsidR="00532CAC" w:rsidRPr="00532CAC" w:rsidRDefault="00532CAC" w:rsidP="000F2355">
      <w:pPr>
        <w:pStyle w:val="ListParagraph"/>
        <w:numPr>
          <w:ilvl w:val="1"/>
          <w:numId w:val="6"/>
        </w:numPr>
        <w:ind w:left="1656"/>
      </w:pPr>
      <w:r>
        <w:t>Click “Save”</w:t>
      </w:r>
    </w:p>
    <w:p w:rsidR="000F2355" w:rsidRDefault="000F2355" w:rsidP="000F2355">
      <w:pPr>
        <w:pStyle w:val="ListParagraph"/>
        <w:ind w:left="1656"/>
      </w:pPr>
    </w:p>
    <w:p w:rsidR="000F2355" w:rsidRDefault="000F2355" w:rsidP="000F2355">
      <w:pPr>
        <w:pStyle w:val="ListParagraph"/>
        <w:ind w:left="1656"/>
      </w:pPr>
      <w:r>
        <w:rPr>
          <w:noProof/>
        </w:rPr>
        <w:drawing>
          <wp:inline distT="0" distB="0" distL="0" distR="0">
            <wp:extent cx="3466849" cy="2366185"/>
            <wp:effectExtent l="19050" t="0" r="251"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main.PNG"/>
                    <pic:cNvPicPr/>
                  </pic:nvPicPr>
                  <pic:blipFill>
                    <a:blip r:embed="rId12" cstate="print"/>
                    <a:stretch>
                      <a:fillRect/>
                    </a:stretch>
                  </pic:blipFill>
                  <pic:spPr>
                    <a:xfrm>
                      <a:off x="0" y="0"/>
                      <a:ext cx="3466849" cy="2366185"/>
                    </a:xfrm>
                    <a:prstGeom prst="rect">
                      <a:avLst/>
                    </a:prstGeom>
                  </pic:spPr>
                </pic:pic>
              </a:graphicData>
            </a:graphic>
          </wp:inline>
        </w:drawing>
      </w:r>
    </w:p>
    <w:p w:rsidR="000F2355" w:rsidRDefault="000F2355" w:rsidP="000F2355">
      <w:pPr>
        <w:pStyle w:val="ListParagraph"/>
        <w:ind w:left="1656"/>
      </w:pPr>
    </w:p>
    <w:p w:rsidR="000F2355" w:rsidRPr="00AF1E5A" w:rsidRDefault="00AF1E5A" w:rsidP="00E44676">
      <w:pPr>
        <w:pStyle w:val="Heading2"/>
        <w:numPr>
          <w:ilvl w:val="1"/>
          <w:numId w:val="1"/>
        </w:numPr>
        <w:ind w:left="936"/>
        <w:rPr>
          <w:sz w:val="22"/>
          <w:szCs w:val="22"/>
        </w:rPr>
      </w:pPr>
      <w:bookmarkStart w:id="88" w:name="_Toc314737592"/>
      <w:r w:rsidRPr="00AF1E5A">
        <w:rPr>
          <w:sz w:val="22"/>
          <w:szCs w:val="22"/>
        </w:rPr>
        <w:t>Modify (Query/Solicit/Task</w:t>
      </w:r>
      <w:proofErr w:type="gramStart"/>
      <w:r w:rsidRPr="00AF1E5A">
        <w:rPr>
          <w:sz w:val="22"/>
          <w:szCs w:val="22"/>
        </w:rPr>
        <w:t>)_</w:t>
      </w:r>
      <w:proofErr w:type="gramEnd"/>
      <w:r w:rsidRPr="00AF1E5A">
        <w:rPr>
          <w:sz w:val="22"/>
          <w:szCs w:val="22"/>
        </w:rPr>
        <w:t>(Get/Submit)AQSXMLData_</w:t>
      </w:r>
      <w:r w:rsidR="000F2355" w:rsidRPr="00AF1E5A">
        <w:rPr>
          <w:sz w:val="22"/>
          <w:szCs w:val="22"/>
        </w:rPr>
        <w:t>DataWizardConfig.xml</w:t>
      </w:r>
      <w:bookmarkEnd w:id="88"/>
    </w:p>
    <w:p w:rsidR="000F2355" w:rsidRDefault="000F2355" w:rsidP="00180C07">
      <w:pPr>
        <w:pStyle w:val="ListParagraph"/>
        <w:ind w:left="936"/>
      </w:pPr>
      <w:r>
        <w:t>Before uploading the XML file, the user must make a few modifications within the script.  These changes are as follows:</w:t>
      </w:r>
    </w:p>
    <w:p w:rsidR="00180C07" w:rsidRDefault="00532CAC" w:rsidP="00180C07">
      <w:pPr>
        <w:pStyle w:val="ListParagraph"/>
        <w:numPr>
          <w:ilvl w:val="0"/>
          <w:numId w:val="12"/>
        </w:numPr>
        <w:ind w:left="1296"/>
      </w:pPr>
      <w:r>
        <w:t>The file path in which the file “Node.AirVision.dll” must be correct under the parameter name “</w:t>
      </w:r>
      <w:proofErr w:type="spellStart"/>
      <w:r>
        <w:t>dllFullName</w:t>
      </w:r>
      <w:proofErr w:type="spellEnd"/>
      <w:r>
        <w:t>”</w:t>
      </w:r>
      <w:r w:rsidR="006E7448">
        <w:t>. The value should be referenced back to section 5.1</w:t>
      </w:r>
    </w:p>
    <w:p w:rsidR="000F2355" w:rsidRDefault="000F2355" w:rsidP="000F2355">
      <w:pPr>
        <w:pStyle w:val="ListParagraph"/>
        <w:ind w:left="1152"/>
      </w:pPr>
    </w:p>
    <w:p w:rsidR="000F2355" w:rsidRDefault="000F2355" w:rsidP="000F2355">
      <w:pPr>
        <w:pStyle w:val="ListParagraph"/>
      </w:pPr>
      <w:r>
        <w:rPr>
          <w:noProof/>
        </w:rPr>
        <w:lastRenderedPageBreak/>
        <w:drawing>
          <wp:inline distT="0" distB="0" distL="0" distR="0">
            <wp:extent cx="5228632" cy="2243469"/>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XML2.PNG"/>
                    <pic:cNvPicPr/>
                  </pic:nvPicPr>
                  <pic:blipFill>
                    <a:blip r:embed="rId13" cstate="print"/>
                    <a:stretch>
                      <a:fillRect/>
                    </a:stretch>
                  </pic:blipFill>
                  <pic:spPr>
                    <a:xfrm>
                      <a:off x="0" y="0"/>
                      <a:ext cx="5223075" cy="2241085"/>
                    </a:xfrm>
                    <a:prstGeom prst="rect">
                      <a:avLst/>
                    </a:prstGeom>
                  </pic:spPr>
                </pic:pic>
              </a:graphicData>
            </a:graphic>
          </wp:inline>
        </w:drawing>
      </w:r>
    </w:p>
    <w:p w:rsidR="000F2355" w:rsidRDefault="000F2355" w:rsidP="000F2355"/>
    <w:p w:rsidR="000F2355" w:rsidRDefault="000F2355" w:rsidP="00E44676">
      <w:pPr>
        <w:pStyle w:val="Heading2"/>
        <w:numPr>
          <w:ilvl w:val="1"/>
          <w:numId w:val="1"/>
        </w:numPr>
        <w:ind w:left="936"/>
      </w:pPr>
      <w:bookmarkStart w:id="89" w:name="_Toc314737593"/>
      <w:r>
        <w:t>Create a</w:t>
      </w:r>
      <w:r w:rsidR="00B16F8A">
        <w:t xml:space="preserve">n operation with the AQS </w:t>
      </w:r>
      <w:proofErr w:type="spellStart"/>
      <w:r w:rsidR="00B16F8A">
        <w:t>AirVision</w:t>
      </w:r>
      <w:proofErr w:type="spellEnd"/>
      <w:r w:rsidR="00B16F8A">
        <w:t xml:space="preserve"> plug-in</w:t>
      </w:r>
      <w:bookmarkEnd w:id="89"/>
      <w:r>
        <w:t xml:space="preserve"> </w:t>
      </w:r>
    </w:p>
    <w:p w:rsidR="00B16F8A" w:rsidRDefault="00B16F8A" w:rsidP="001A2B4D">
      <w:pPr>
        <w:ind w:left="936"/>
      </w:pPr>
      <w:r>
        <w:t xml:space="preserve">There are a total of three operations to be created with this AQS </w:t>
      </w:r>
      <w:proofErr w:type="spellStart"/>
      <w:r>
        <w:t>AirVision</w:t>
      </w:r>
      <w:proofErr w:type="spellEnd"/>
      <w:r>
        <w:t xml:space="preserve"> package: </w:t>
      </w:r>
      <w:proofErr w:type="spellStart"/>
      <w:r w:rsidR="00532CAC">
        <w:t>GetAQSXmlData</w:t>
      </w:r>
      <w:proofErr w:type="spellEnd"/>
      <w:r w:rsidR="00532CAC">
        <w:t xml:space="preserve"> (Query),</w:t>
      </w:r>
      <w:r w:rsidR="00532CAC" w:rsidRPr="00532CAC">
        <w:t xml:space="preserve"> </w:t>
      </w:r>
      <w:proofErr w:type="spellStart"/>
      <w:r w:rsidR="00532CAC">
        <w:t>GetAQSXmlData</w:t>
      </w:r>
      <w:proofErr w:type="spellEnd"/>
      <w:r w:rsidR="00532CAC">
        <w:t xml:space="preserve"> (Solicit), and </w:t>
      </w:r>
      <w:proofErr w:type="spellStart"/>
      <w:r w:rsidR="00532CAC">
        <w:t>SubmitAQSXmlData</w:t>
      </w:r>
      <w:proofErr w:type="spellEnd"/>
      <w:r w:rsidR="00532CAC">
        <w:t>.</w:t>
      </w:r>
      <w:r>
        <w:t xml:space="preserve">  The sections below describe how to configure each operation.</w:t>
      </w:r>
    </w:p>
    <w:p w:rsidR="001A2B4D" w:rsidRPr="00B16F8A" w:rsidRDefault="00532CAC" w:rsidP="00E44676">
      <w:pPr>
        <w:pStyle w:val="Heading2"/>
        <w:numPr>
          <w:ilvl w:val="2"/>
          <w:numId w:val="1"/>
        </w:numPr>
        <w:spacing w:after="200" w:line="276" w:lineRule="auto"/>
        <w:ind w:left="1656"/>
      </w:pPr>
      <w:bookmarkStart w:id="90" w:name="_Toc314737594"/>
      <w:proofErr w:type="spellStart"/>
      <w:r>
        <w:t>GetAQSXmlData</w:t>
      </w:r>
      <w:proofErr w:type="spellEnd"/>
      <w:r>
        <w:t xml:space="preserve"> (Query)</w:t>
      </w:r>
      <w:bookmarkEnd w:id="90"/>
    </w:p>
    <w:p w:rsidR="001A2B4D" w:rsidRDefault="001A2B4D" w:rsidP="00341E8D">
      <w:pPr>
        <w:pStyle w:val="ListParagraph"/>
        <w:numPr>
          <w:ilvl w:val="0"/>
          <w:numId w:val="8"/>
        </w:numPr>
        <w:ind w:left="2016"/>
      </w:pPr>
      <w:r>
        <w:t>Locate the “Node Domains” module from the Node Dashboard.</w:t>
      </w:r>
    </w:p>
    <w:p w:rsidR="001A2B4D" w:rsidRDefault="001A2B4D" w:rsidP="00341E8D">
      <w:pPr>
        <w:pStyle w:val="ListParagraph"/>
        <w:numPr>
          <w:ilvl w:val="0"/>
          <w:numId w:val="8"/>
        </w:numPr>
        <w:ind w:left="2016"/>
      </w:pPr>
      <w:r w:rsidRPr="000659F6">
        <w:t xml:space="preserve">Under the </w:t>
      </w:r>
      <w:r>
        <w:t>“</w:t>
      </w:r>
      <w:r w:rsidRPr="000659F6">
        <w:t>Node Domains</w:t>
      </w:r>
      <w:r>
        <w:t>” module</w:t>
      </w:r>
      <w:r w:rsidRPr="000659F6">
        <w:t xml:space="preserve">, click the “Go to Operations” link for the </w:t>
      </w:r>
      <w:proofErr w:type="spellStart"/>
      <w:r w:rsidR="00532CAC">
        <w:t>AirVision</w:t>
      </w:r>
      <w:proofErr w:type="spellEnd"/>
      <w:r w:rsidRPr="000659F6">
        <w:t xml:space="preserve"> Domain</w:t>
      </w:r>
    </w:p>
    <w:p w:rsidR="001A2B4D" w:rsidRDefault="001A2B4D" w:rsidP="001A2B4D">
      <w:pPr>
        <w:pStyle w:val="ListParagraph"/>
        <w:ind w:left="1440"/>
      </w:pPr>
    </w:p>
    <w:p w:rsidR="001A2B4D" w:rsidRDefault="001A2B4D" w:rsidP="001A2B4D">
      <w:pPr>
        <w:pStyle w:val="ListParagraph"/>
        <w:ind w:left="1440"/>
      </w:pPr>
      <w:r>
        <w:rPr>
          <w:noProof/>
        </w:rPr>
        <w:drawing>
          <wp:inline distT="0" distB="0" distL="0" distR="0">
            <wp:extent cx="3512058" cy="265109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oOperations.PNG"/>
                    <pic:cNvPicPr/>
                  </pic:nvPicPr>
                  <pic:blipFill>
                    <a:blip r:embed="rId14" cstate="print"/>
                    <a:stretch>
                      <a:fillRect/>
                    </a:stretch>
                  </pic:blipFill>
                  <pic:spPr>
                    <a:xfrm>
                      <a:off x="0" y="0"/>
                      <a:ext cx="3512058" cy="2651092"/>
                    </a:xfrm>
                    <a:prstGeom prst="rect">
                      <a:avLst/>
                    </a:prstGeom>
                  </pic:spPr>
                </pic:pic>
              </a:graphicData>
            </a:graphic>
          </wp:inline>
        </w:drawing>
      </w:r>
    </w:p>
    <w:p w:rsidR="001A2B4D" w:rsidRPr="000659F6" w:rsidRDefault="001A2B4D" w:rsidP="001A2B4D">
      <w:pPr>
        <w:pStyle w:val="ListParagraph"/>
        <w:ind w:left="1440"/>
      </w:pPr>
    </w:p>
    <w:p w:rsidR="00532CAC" w:rsidRDefault="001A2B4D" w:rsidP="00532CAC">
      <w:pPr>
        <w:pStyle w:val="ListParagraph"/>
        <w:numPr>
          <w:ilvl w:val="0"/>
          <w:numId w:val="8"/>
        </w:numPr>
        <w:ind w:left="2016"/>
      </w:pPr>
      <w:r w:rsidRPr="000659F6">
        <w:t xml:space="preserve">Click </w:t>
      </w:r>
      <w:r>
        <w:t xml:space="preserve">the </w:t>
      </w:r>
      <w:r w:rsidRPr="000659F6">
        <w:t>“</w:t>
      </w:r>
      <w:r>
        <w:t>Create Operation</w:t>
      </w:r>
      <w:r w:rsidR="00532CAC">
        <w:t xml:space="preserve"> by XML</w:t>
      </w:r>
      <w:r w:rsidRPr="000659F6">
        <w:t>” button</w:t>
      </w:r>
    </w:p>
    <w:p w:rsidR="001A2B4D" w:rsidRDefault="00532CAC" w:rsidP="00532CAC">
      <w:pPr>
        <w:pStyle w:val="ListParagraph"/>
        <w:numPr>
          <w:ilvl w:val="0"/>
          <w:numId w:val="8"/>
        </w:numPr>
        <w:ind w:left="2016"/>
      </w:pPr>
      <w:r>
        <w:t>In the prompt, browse for the file “Query_GetAQSXMLData_DataWizardConfig.xml” and click “Upload”</w:t>
      </w:r>
    </w:p>
    <w:p w:rsidR="00A64623" w:rsidRDefault="00A64623" w:rsidP="00A64623">
      <w:pPr>
        <w:pStyle w:val="ListParagraph"/>
        <w:ind w:left="2016"/>
      </w:pPr>
    </w:p>
    <w:p w:rsidR="001A2B4D" w:rsidRDefault="001A2B4D" w:rsidP="001A2B4D">
      <w:pPr>
        <w:jc w:val="center"/>
      </w:pPr>
      <w:r>
        <w:rPr>
          <w:noProof/>
        </w:rPr>
        <w:lastRenderedPageBreak/>
        <w:drawing>
          <wp:inline distT="0" distB="0" distL="0" distR="0">
            <wp:extent cx="4169855" cy="1177163"/>
            <wp:effectExtent l="19050" t="0" r="209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eration1.PNG"/>
                    <pic:cNvPicPr/>
                  </pic:nvPicPr>
                  <pic:blipFill>
                    <a:blip r:embed="rId15" cstate="print"/>
                    <a:stretch>
                      <a:fillRect/>
                    </a:stretch>
                  </pic:blipFill>
                  <pic:spPr>
                    <a:xfrm>
                      <a:off x="0" y="0"/>
                      <a:ext cx="4169855" cy="1177163"/>
                    </a:xfrm>
                    <a:prstGeom prst="rect">
                      <a:avLst/>
                    </a:prstGeom>
                  </pic:spPr>
                </pic:pic>
              </a:graphicData>
            </a:graphic>
          </wp:inline>
        </w:drawing>
      </w:r>
    </w:p>
    <w:p w:rsidR="001A2B4D" w:rsidRDefault="001A2B4D" w:rsidP="001A2B4D">
      <w:pPr>
        <w:pStyle w:val="ListParagraph"/>
        <w:ind w:left="1656"/>
      </w:pPr>
    </w:p>
    <w:p w:rsidR="001A2B4D" w:rsidRDefault="001A2B4D" w:rsidP="00341E8D">
      <w:pPr>
        <w:pStyle w:val="ListParagraph"/>
        <w:numPr>
          <w:ilvl w:val="0"/>
          <w:numId w:val="8"/>
        </w:numPr>
        <w:ind w:left="2016"/>
      </w:pPr>
      <w:r>
        <w:t xml:space="preserve">On the next page, </w:t>
      </w:r>
      <w:r w:rsidR="00532CAC">
        <w:t xml:space="preserve">the necessary parameters will show.  </w:t>
      </w:r>
      <w:r w:rsidR="00A64623">
        <w:t xml:space="preserve">There is no need to add/remove any parameters. </w:t>
      </w:r>
    </w:p>
    <w:p w:rsidR="001A2B4D" w:rsidRDefault="00A64623" w:rsidP="00A64623">
      <w:pPr>
        <w:pStyle w:val="ListParagraph"/>
        <w:ind w:left="1656"/>
      </w:pPr>
      <w:r>
        <w:rPr>
          <w:noProof/>
        </w:rPr>
        <w:drawing>
          <wp:inline distT="0" distB="0" distL="0" distR="0">
            <wp:extent cx="3779269" cy="3923414"/>
            <wp:effectExtent l="19050" t="0" r="0" b="0"/>
            <wp:docPr id="9" name="Picture 8" descr="UploadQueryX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QueryXML2.png"/>
                    <pic:cNvPicPr/>
                  </pic:nvPicPr>
                  <pic:blipFill>
                    <a:blip r:embed="rId16" cstate="print"/>
                    <a:stretch>
                      <a:fillRect/>
                    </a:stretch>
                  </pic:blipFill>
                  <pic:spPr>
                    <a:xfrm>
                      <a:off x="0" y="0"/>
                      <a:ext cx="3788336" cy="3932827"/>
                    </a:xfrm>
                    <a:prstGeom prst="rect">
                      <a:avLst/>
                    </a:prstGeom>
                  </pic:spPr>
                </pic:pic>
              </a:graphicData>
            </a:graphic>
          </wp:inline>
        </w:drawing>
      </w:r>
    </w:p>
    <w:p w:rsidR="001A2B4D" w:rsidRDefault="001A2B4D" w:rsidP="001A2B4D">
      <w:pPr>
        <w:pStyle w:val="ListParagraph"/>
        <w:ind w:left="1656"/>
      </w:pPr>
    </w:p>
    <w:p w:rsidR="001A2B4D" w:rsidRPr="001A2B4D" w:rsidRDefault="001A2B4D" w:rsidP="00A64623">
      <w:pPr>
        <w:pStyle w:val="ListParagraph"/>
        <w:numPr>
          <w:ilvl w:val="0"/>
          <w:numId w:val="8"/>
        </w:numPr>
        <w:ind w:left="2016"/>
      </w:pPr>
      <w:r>
        <w:t>Click Save</w:t>
      </w:r>
    </w:p>
    <w:p w:rsidR="00B16F8A" w:rsidRDefault="00A64623" w:rsidP="00E44676">
      <w:pPr>
        <w:pStyle w:val="Heading2"/>
        <w:numPr>
          <w:ilvl w:val="2"/>
          <w:numId w:val="1"/>
        </w:numPr>
        <w:spacing w:after="200" w:line="276" w:lineRule="auto"/>
        <w:ind w:left="1656"/>
      </w:pPr>
      <w:bookmarkStart w:id="91" w:name="_Toc314737595"/>
      <w:proofErr w:type="spellStart"/>
      <w:r>
        <w:t>GetAQSXmlData</w:t>
      </w:r>
      <w:proofErr w:type="spellEnd"/>
      <w:r>
        <w:t xml:space="preserve"> (Solicit)</w:t>
      </w:r>
      <w:bookmarkEnd w:id="91"/>
    </w:p>
    <w:p w:rsidR="00A64623" w:rsidRDefault="00A64623" w:rsidP="00A64623">
      <w:pPr>
        <w:pStyle w:val="ListParagraph"/>
        <w:numPr>
          <w:ilvl w:val="0"/>
          <w:numId w:val="22"/>
        </w:numPr>
        <w:ind w:left="2016"/>
      </w:pPr>
      <w:r>
        <w:t>Locate the “Node Domains” module from the Node Dashboard.</w:t>
      </w:r>
    </w:p>
    <w:p w:rsidR="00A64623" w:rsidRDefault="00A64623" w:rsidP="00A64623">
      <w:pPr>
        <w:pStyle w:val="ListParagraph"/>
        <w:numPr>
          <w:ilvl w:val="0"/>
          <w:numId w:val="22"/>
        </w:numPr>
        <w:ind w:left="2016"/>
      </w:pPr>
      <w:r w:rsidRPr="000659F6">
        <w:t xml:space="preserve">Under the </w:t>
      </w:r>
      <w:r>
        <w:t>“</w:t>
      </w:r>
      <w:r w:rsidRPr="000659F6">
        <w:t>Node Domains</w:t>
      </w:r>
      <w:r>
        <w:t>” module</w:t>
      </w:r>
      <w:r w:rsidRPr="000659F6">
        <w:t xml:space="preserve">, click the “Go to Operations” link for the </w:t>
      </w:r>
      <w:proofErr w:type="spellStart"/>
      <w:r>
        <w:t>AirVision</w:t>
      </w:r>
      <w:proofErr w:type="spellEnd"/>
      <w:r w:rsidRPr="000659F6">
        <w:t xml:space="preserve"> Domain</w:t>
      </w:r>
    </w:p>
    <w:p w:rsidR="00A64623" w:rsidRDefault="00A64623" w:rsidP="00A64623">
      <w:pPr>
        <w:pStyle w:val="ListParagraph"/>
        <w:ind w:left="1440"/>
      </w:pPr>
    </w:p>
    <w:p w:rsidR="00A64623" w:rsidRDefault="00A64623" w:rsidP="00A64623">
      <w:pPr>
        <w:pStyle w:val="ListParagraph"/>
        <w:ind w:left="1440"/>
      </w:pPr>
      <w:r>
        <w:lastRenderedPageBreak/>
        <w:t xml:space="preserve">         </w:t>
      </w:r>
      <w:r>
        <w:rPr>
          <w:noProof/>
        </w:rPr>
        <w:drawing>
          <wp:inline distT="0" distB="0" distL="0" distR="0">
            <wp:extent cx="3512058" cy="2651092"/>
            <wp:effectExtent l="19050" t="0" r="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oOperations.PNG"/>
                    <pic:cNvPicPr/>
                  </pic:nvPicPr>
                  <pic:blipFill>
                    <a:blip r:embed="rId14" cstate="print"/>
                    <a:stretch>
                      <a:fillRect/>
                    </a:stretch>
                  </pic:blipFill>
                  <pic:spPr>
                    <a:xfrm>
                      <a:off x="0" y="0"/>
                      <a:ext cx="3512058" cy="2651092"/>
                    </a:xfrm>
                    <a:prstGeom prst="rect">
                      <a:avLst/>
                    </a:prstGeom>
                  </pic:spPr>
                </pic:pic>
              </a:graphicData>
            </a:graphic>
          </wp:inline>
        </w:drawing>
      </w:r>
    </w:p>
    <w:p w:rsidR="00A64623" w:rsidRPr="000659F6" w:rsidRDefault="00A64623" w:rsidP="00A64623">
      <w:pPr>
        <w:pStyle w:val="ListParagraph"/>
        <w:ind w:left="1440"/>
      </w:pPr>
    </w:p>
    <w:p w:rsidR="00A64623" w:rsidRDefault="00A64623" w:rsidP="00A64623">
      <w:pPr>
        <w:pStyle w:val="ListParagraph"/>
        <w:numPr>
          <w:ilvl w:val="0"/>
          <w:numId w:val="22"/>
        </w:numPr>
        <w:ind w:left="2016"/>
      </w:pPr>
      <w:r w:rsidRPr="000659F6">
        <w:t xml:space="preserve">Click </w:t>
      </w:r>
      <w:r>
        <w:t xml:space="preserve">the </w:t>
      </w:r>
      <w:r w:rsidRPr="000659F6">
        <w:t>“</w:t>
      </w:r>
      <w:r>
        <w:t>Create Operation by XML</w:t>
      </w:r>
      <w:r w:rsidRPr="000659F6">
        <w:t>” button</w:t>
      </w:r>
    </w:p>
    <w:p w:rsidR="00A64623" w:rsidRDefault="00A64623" w:rsidP="00A64623">
      <w:pPr>
        <w:pStyle w:val="ListParagraph"/>
        <w:numPr>
          <w:ilvl w:val="0"/>
          <w:numId w:val="22"/>
        </w:numPr>
        <w:ind w:left="2016"/>
      </w:pPr>
      <w:r>
        <w:t>In the prompt, browse for the file “Solicit_GetAQSXMLData_DataWizardConfig.xml” and click “Upload”</w:t>
      </w:r>
    </w:p>
    <w:p w:rsidR="00A64623" w:rsidRDefault="00A64623" w:rsidP="00A64623">
      <w:pPr>
        <w:pStyle w:val="ListParagraph"/>
        <w:ind w:left="2016"/>
      </w:pPr>
    </w:p>
    <w:p w:rsidR="00A64623" w:rsidRDefault="00A64623" w:rsidP="00A64623">
      <w:pPr>
        <w:jc w:val="center"/>
      </w:pPr>
      <w:r>
        <w:t xml:space="preserve">           </w:t>
      </w:r>
      <w:r>
        <w:rPr>
          <w:noProof/>
        </w:rPr>
        <w:drawing>
          <wp:inline distT="0" distB="0" distL="0" distR="0">
            <wp:extent cx="4169855" cy="1169664"/>
            <wp:effectExtent l="19050" t="0" r="2095" b="0"/>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eration1.PNG"/>
                    <pic:cNvPicPr/>
                  </pic:nvPicPr>
                  <pic:blipFill>
                    <a:blip r:embed="rId17" cstate="print"/>
                    <a:stretch>
                      <a:fillRect/>
                    </a:stretch>
                  </pic:blipFill>
                  <pic:spPr>
                    <a:xfrm>
                      <a:off x="0" y="0"/>
                      <a:ext cx="4169855" cy="1169664"/>
                    </a:xfrm>
                    <a:prstGeom prst="rect">
                      <a:avLst/>
                    </a:prstGeom>
                  </pic:spPr>
                </pic:pic>
              </a:graphicData>
            </a:graphic>
          </wp:inline>
        </w:drawing>
      </w:r>
    </w:p>
    <w:p w:rsidR="00A64623" w:rsidRDefault="00A64623" w:rsidP="00A64623">
      <w:pPr>
        <w:pStyle w:val="ListParagraph"/>
        <w:ind w:left="2016"/>
      </w:pPr>
    </w:p>
    <w:p w:rsidR="00A64623" w:rsidRDefault="00A64623" w:rsidP="00A64623">
      <w:pPr>
        <w:pStyle w:val="ListParagraph"/>
        <w:numPr>
          <w:ilvl w:val="0"/>
          <w:numId w:val="22"/>
        </w:numPr>
        <w:ind w:left="2016"/>
      </w:pPr>
      <w:r>
        <w:t xml:space="preserve">On the next page, the necessary parameters will show.  There is no need to add/remove any parameters. </w:t>
      </w:r>
    </w:p>
    <w:p w:rsidR="00A64623" w:rsidRDefault="00A64623" w:rsidP="00A64623">
      <w:pPr>
        <w:pStyle w:val="ListParagraph"/>
      </w:pPr>
    </w:p>
    <w:p w:rsidR="00A64623" w:rsidRDefault="00A64623" w:rsidP="00A64623">
      <w:pPr>
        <w:pStyle w:val="ListParagraph"/>
        <w:ind w:left="1656"/>
      </w:pPr>
      <w:r>
        <w:rPr>
          <w:noProof/>
        </w:rPr>
        <w:lastRenderedPageBreak/>
        <w:drawing>
          <wp:inline distT="0" distB="0" distL="0" distR="0">
            <wp:extent cx="4201499" cy="4303680"/>
            <wp:effectExtent l="19050" t="0" r="8551" b="0"/>
            <wp:docPr id="36" name="Picture 8" descr="UploadQueryX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QueryXML2.png"/>
                    <pic:cNvPicPr/>
                  </pic:nvPicPr>
                  <pic:blipFill>
                    <a:blip r:embed="rId18" cstate="print"/>
                    <a:stretch>
                      <a:fillRect/>
                    </a:stretch>
                  </pic:blipFill>
                  <pic:spPr>
                    <a:xfrm>
                      <a:off x="0" y="0"/>
                      <a:ext cx="4201499" cy="4303680"/>
                    </a:xfrm>
                    <a:prstGeom prst="rect">
                      <a:avLst/>
                    </a:prstGeom>
                  </pic:spPr>
                </pic:pic>
              </a:graphicData>
            </a:graphic>
          </wp:inline>
        </w:drawing>
      </w:r>
    </w:p>
    <w:p w:rsidR="00A64623" w:rsidRDefault="00A64623" w:rsidP="00A64623">
      <w:pPr>
        <w:pStyle w:val="ListParagraph"/>
        <w:ind w:left="1656"/>
      </w:pPr>
    </w:p>
    <w:p w:rsidR="006C7705" w:rsidRPr="006C7705" w:rsidRDefault="00A64623" w:rsidP="006C7705">
      <w:pPr>
        <w:pStyle w:val="ListParagraph"/>
        <w:numPr>
          <w:ilvl w:val="0"/>
          <w:numId w:val="22"/>
        </w:numPr>
        <w:ind w:left="2016"/>
      </w:pPr>
      <w:r>
        <w:t>Click Save</w:t>
      </w:r>
    </w:p>
    <w:p w:rsidR="00B16F8A" w:rsidRPr="008D7214" w:rsidRDefault="00A64623" w:rsidP="00E44676">
      <w:pPr>
        <w:pStyle w:val="Heading2"/>
        <w:numPr>
          <w:ilvl w:val="2"/>
          <w:numId w:val="1"/>
        </w:numPr>
        <w:spacing w:after="200" w:line="276" w:lineRule="auto"/>
        <w:ind w:left="1656"/>
      </w:pPr>
      <w:bookmarkStart w:id="92" w:name="_Toc314737596"/>
      <w:proofErr w:type="spellStart"/>
      <w:r>
        <w:t>SubmitAQSXmlData</w:t>
      </w:r>
      <w:bookmarkEnd w:id="92"/>
      <w:proofErr w:type="spellEnd"/>
    </w:p>
    <w:p w:rsidR="00A64623" w:rsidRDefault="00A64623" w:rsidP="00A64623">
      <w:pPr>
        <w:pStyle w:val="ListParagraph"/>
        <w:numPr>
          <w:ilvl w:val="0"/>
          <w:numId w:val="23"/>
        </w:numPr>
        <w:ind w:left="2016"/>
      </w:pPr>
      <w:r>
        <w:t>Locate the “Node Domains” module from the Node Dashboard.</w:t>
      </w:r>
    </w:p>
    <w:p w:rsidR="00A64623" w:rsidRDefault="00A64623" w:rsidP="00A64623">
      <w:pPr>
        <w:pStyle w:val="ListParagraph"/>
        <w:numPr>
          <w:ilvl w:val="0"/>
          <w:numId w:val="23"/>
        </w:numPr>
        <w:ind w:left="2016"/>
      </w:pPr>
      <w:r w:rsidRPr="000659F6">
        <w:t xml:space="preserve">Under the </w:t>
      </w:r>
      <w:r>
        <w:t>“</w:t>
      </w:r>
      <w:r w:rsidRPr="000659F6">
        <w:t>Node Domains</w:t>
      </w:r>
      <w:r>
        <w:t>” module</w:t>
      </w:r>
      <w:r w:rsidRPr="000659F6">
        <w:t xml:space="preserve">, click the “Go to Operations” link for the </w:t>
      </w:r>
      <w:proofErr w:type="spellStart"/>
      <w:r>
        <w:t>AirVision</w:t>
      </w:r>
      <w:proofErr w:type="spellEnd"/>
      <w:r w:rsidRPr="000659F6">
        <w:t xml:space="preserve"> Domain</w:t>
      </w:r>
    </w:p>
    <w:p w:rsidR="00A64623" w:rsidRDefault="00A64623" w:rsidP="00A64623">
      <w:pPr>
        <w:pStyle w:val="ListParagraph"/>
        <w:ind w:left="1440"/>
      </w:pPr>
    </w:p>
    <w:p w:rsidR="00A64623" w:rsidRDefault="00A64623" w:rsidP="00A64623">
      <w:pPr>
        <w:pStyle w:val="ListParagraph"/>
        <w:ind w:left="1440"/>
      </w:pPr>
      <w:r>
        <w:t xml:space="preserve">         </w:t>
      </w:r>
      <w:r>
        <w:rPr>
          <w:noProof/>
        </w:rPr>
        <w:drawing>
          <wp:inline distT="0" distB="0" distL="0" distR="0">
            <wp:extent cx="3310111" cy="2498651"/>
            <wp:effectExtent l="19050" t="0" r="4589" b="0"/>
            <wp:docPr id="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oOperations.PNG"/>
                    <pic:cNvPicPr/>
                  </pic:nvPicPr>
                  <pic:blipFill>
                    <a:blip r:embed="rId14" cstate="print"/>
                    <a:stretch>
                      <a:fillRect/>
                    </a:stretch>
                  </pic:blipFill>
                  <pic:spPr>
                    <a:xfrm>
                      <a:off x="0" y="0"/>
                      <a:ext cx="3314593" cy="2502034"/>
                    </a:xfrm>
                    <a:prstGeom prst="rect">
                      <a:avLst/>
                    </a:prstGeom>
                  </pic:spPr>
                </pic:pic>
              </a:graphicData>
            </a:graphic>
          </wp:inline>
        </w:drawing>
      </w:r>
    </w:p>
    <w:p w:rsidR="00A64623" w:rsidRPr="000659F6" w:rsidRDefault="00A64623" w:rsidP="00A64623">
      <w:pPr>
        <w:pStyle w:val="ListParagraph"/>
        <w:ind w:left="1440"/>
      </w:pPr>
    </w:p>
    <w:p w:rsidR="00A64623" w:rsidRDefault="00A64623" w:rsidP="00A64623">
      <w:pPr>
        <w:pStyle w:val="ListParagraph"/>
        <w:numPr>
          <w:ilvl w:val="0"/>
          <w:numId w:val="23"/>
        </w:numPr>
        <w:ind w:left="2016"/>
      </w:pPr>
      <w:r w:rsidRPr="000659F6">
        <w:t xml:space="preserve">Click </w:t>
      </w:r>
      <w:r>
        <w:t xml:space="preserve">the </w:t>
      </w:r>
      <w:r w:rsidRPr="000659F6">
        <w:t>“</w:t>
      </w:r>
      <w:r>
        <w:t>Create Operation by XML</w:t>
      </w:r>
      <w:r w:rsidRPr="000659F6">
        <w:t>” button</w:t>
      </w:r>
    </w:p>
    <w:p w:rsidR="00A64623" w:rsidRDefault="00A64623" w:rsidP="00A64623">
      <w:pPr>
        <w:pStyle w:val="ListParagraph"/>
        <w:numPr>
          <w:ilvl w:val="0"/>
          <w:numId w:val="23"/>
        </w:numPr>
        <w:ind w:left="2016"/>
      </w:pPr>
      <w:r>
        <w:t>In the prompt, browse for the file “Task_SubmitAQSXMLData_DataWizardConfig.xml” and click “Upload”</w:t>
      </w:r>
    </w:p>
    <w:p w:rsidR="00A64623" w:rsidRDefault="00A64623" w:rsidP="00A64623">
      <w:pPr>
        <w:pStyle w:val="ListParagraph"/>
        <w:ind w:left="2016"/>
      </w:pPr>
    </w:p>
    <w:p w:rsidR="00A64623" w:rsidRDefault="00A64623" w:rsidP="00A64623">
      <w:pPr>
        <w:jc w:val="center"/>
      </w:pPr>
      <w:r>
        <w:t xml:space="preserve">           </w:t>
      </w:r>
      <w:r>
        <w:rPr>
          <w:noProof/>
        </w:rPr>
        <w:drawing>
          <wp:inline distT="0" distB="0" distL="0" distR="0">
            <wp:extent cx="3871196" cy="1092851"/>
            <wp:effectExtent l="1905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eration1.PNG"/>
                    <pic:cNvPicPr/>
                  </pic:nvPicPr>
                  <pic:blipFill>
                    <a:blip r:embed="rId19" cstate="print"/>
                    <a:stretch>
                      <a:fillRect/>
                    </a:stretch>
                  </pic:blipFill>
                  <pic:spPr>
                    <a:xfrm>
                      <a:off x="0" y="0"/>
                      <a:ext cx="3875881" cy="1094174"/>
                    </a:xfrm>
                    <a:prstGeom prst="rect">
                      <a:avLst/>
                    </a:prstGeom>
                  </pic:spPr>
                </pic:pic>
              </a:graphicData>
            </a:graphic>
          </wp:inline>
        </w:drawing>
      </w:r>
    </w:p>
    <w:p w:rsidR="00A64623" w:rsidRDefault="00A64623" w:rsidP="00A64623">
      <w:pPr>
        <w:pStyle w:val="ListParagraph"/>
        <w:ind w:left="2016"/>
      </w:pPr>
    </w:p>
    <w:p w:rsidR="00A64623" w:rsidRDefault="00A64623" w:rsidP="00A64623">
      <w:pPr>
        <w:pStyle w:val="ListParagraph"/>
        <w:numPr>
          <w:ilvl w:val="0"/>
          <w:numId w:val="23"/>
        </w:numPr>
        <w:ind w:left="2016"/>
      </w:pPr>
      <w:r>
        <w:t xml:space="preserve">On the next page, the necessary parameters will show.  There is no need to add/remove any parameters. </w:t>
      </w:r>
    </w:p>
    <w:p w:rsidR="00A64623" w:rsidRDefault="00A64623" w:rsidP="007C7F9F">
      <w:pPr>
        <w:pStyle w:val="ListParagraph"/>
        <w:numPr>
          <w:ilvl w:val="0"/>
          <w:numId w:val="12"/>
        </w:numPr>
        <w:ind w:left="2376"/>
      </w:pPr>
      <w:r>
        <w:t>There is no need to change any task parameters</w:t>
      </w:r>
    </w:p>
    <w:p w:rsidR="00A64623" w:rsidRDefault="00A64623" w:rsidP="007C7F9F">
      <w:pPr>
        <w:pStyle w:val="ListParagraph"/>
        <w:numPr>
          <w:ilvl w:val="0"/>
          <w:numId w:val="12"/>
        </w:numPr>
        <w:ind w:left="2376"/>
      </w:pPr>
      <w:r>
        <w:t>Leave the Task Schedule to “Inactive” for now</w:t>
      </w:r>
    </w:p>
    <w:p w:rsidR="00A64623" w:rsidRDefault="007C7F9F" w:rsidP="007C7F9F">
      <w:pPr>
        <w:pStyle w:val="ListParagraph"/>
        <w:ind w:left="1656"/>
      </w:pPr>
      <w:r>
        <w:t xml:space="preserve">      </w:t>
      </w:r>
      <w:r w:rsidR="00A64623">
        <w:rPr>
          <w:noProof/>
        </w:rPr>
        <w:drawing>
          <wp:inline distT="0" distB="0" distL="0" distR="0">
            <wp:extent cx="3694328" cy="2817628"/>
            <wp:effectExtent l="19050" t="0" r="1372" b="0"/>
            <wp:docPr id="39" name="Picture 8" descr="UploadQueryX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QueryXML2.png"/>
                    <pic:cNvPicPr/>
                  </pic:nvPicPr>
                  <pic:blipFill>
                    <a:blip r:embed="rId20" cstate="print"/>
                    <a:stretch>
                      <a:fillRect/>
                    </a:stretch>
                  </pic:blipFill>
                  <pic:spPr>
                    <a:xfrm>
                      <a:off x="0" y="0"/>
                      <a:ext cx="3694328" cy="2817628"/>
                    </a:xfrm>
                    <a:prstGeom prst="rect">
                      <a:avLst/>
                    </a:prstGeom>
                  </pic:spPr>
                </pic:pic>
              </a:graphicData>
            </a:graphic>
          </wp:inline>
        </w:drawing>
      </w:r>
    </w:p>
    <w:p w:rsidR="000F2355" w:rsidRDefault="00A64623" w:rsidP="007C7F9F">
      <w:pPr>
        <w:pStyle w:val="ListParagraph"/>
        <w:numPr>
          <w:ilvl w:val="0"/>
          <w:numId w:val="23"/>
        </w:numPr>
      </w:pPr>
      <w:r>
        <w:t>Click Save</w:t>
      </w:r>
    </w:p>
    <w:p w:rsidR="00EF59D1" w:rsidRDefault="00EF59D1" w:rsidP="00EF59D1">
      <w:pPr>
        <w:pStyle w:val="Heading1"/>
        <w:ind w:left="360"/>
      </w:pPr>
      <w:bookmarkStart w:id="93" w:name="_Toc314737597"/>
      <w:proofErr w:type="gramStart"/>
      <w:r>
        <w:t>Test  AQS</w:t>
      </w:r>
      <w:proofErr w:type="gramEnd"/>
      <w:r>
        <w:t xml:space="preserve"> </w:t>
      </w:r>
      <w:proofErr w:type="spellStart"/>
      <w:r>
        <w:t>AirVision</w:t>
      </w:r>
      <w:proofErr w:type="spellEnd"/>
      <w:r>
        <w:t xml:space="preserve"> Plug-In</w:t>
      </w:r>
      <w:bookmarkEnd w:id="93"/>
    </w:p>
    <w:p w:rsidR="00EF59D1" w:rsidRPr="00EF59D1" w:rsidRDefault="00EF59D1" w:rsidP="00EF59D1"/>
    <w:p w:rsidR="000F2355" w:rsidRDefault="006914E2" w:rsidP="006914E2">
      <w:pPr>
        <w:ind w:left="360"/>
      </w:pPr>
      <w:r>
        <w:t xml:space="preserve">The user can test the three types of submissions for the AQS </w:t>
      </w:r>
      <w:proofErr w:type="spellStart"/>
      <w:r>
        <w:t>AirVision</w:t>
      </w:r>
      <w:proofErr w:type="spellEnd"/>
      <w:r>
        <w:t xml:space="preserve"> Plug-In.  Section 6.1 will describe the process for a scheduled task (</w:t>
      </w:r>
      <w:proofErr w:type="spellStart"/>
      <w:r w:rsidR="007C7F9F">
        <w:t>SubmitAQSXmlData</w:t>
      </w:r>
      <w:proofErr w:type="spellEnd"/>
      <w:r>
        <w:t>).  Section 6.2 will describe the authentication process required to access the node client, which will in turn allow users to conduct query and solicit actions.  Section 6.3 will illustrate the process for a qu</w:t>
      </w:r>
      <w:r w:rsidR="007C7F9F">
        <w:t>ery task (</w:t>
      </w:r>
      <w:proofErr w:type="spellStart"/>
      <w:r w:rsidR="007C7F9F">
        <w:t>GetAQSXmlData</w:t>
      </w:r>
      <w:proofErr w:type="spellEnd"/>
      <w:r w:rsidR="007C7F9F">
        <w:t xml:space="preserve"> Query</w:t>
      </w:r>
      <w:r>
        <w:t>).  Section 6.4 will show the process for a solici</w:t>
      </w:r>
      <w:r w:rsidR="007C7F9F">
        <w:t>t task (</w:t>
      </w:r>
      <w:proofErr w:type="spellStart"/>
      <w:r w:rsidR="007C7F9F">
        <w:t>GETAQSXmlData</w:t>
      </w:r>
      <w:proofErr w:type="spellEnd"/>
      <w:r w:rsidR="007C7F9F">
        <w:t xml:space="preserve"> Solicit</w:t>
      </w:r>
      <w:r>
        <w:t>).</w:t>
      </w:r>
      <w:r w:rsidR="00E44676">
        <w:t xml:space="preserve">  Section 6.5 will show a general process to perform XML Schema Validation.</w:t>
      </w:r>
    </w:p>
    <w:p w:rsidR="00EF59D1" w:rsidRDefault="00EF59D1" w:rsidP="006914E2">
      <w:pPr>
        <w:ind w:left="360"/>
      </w:pPr>
    </w:p>
    <w:p w:rsidR="00EF59D1" w:rsidRDefault="00EF59D1" w:rsidP="00EF59D1">
      <w:pPr>
        <w:pStyle w:val="Heading2"/>
        <w:numPr>
          <w:ilvl w:val="1"/>
          <w:numId w:val="1"/>
        </w:numPr>
        <w:ind w:left="936"/>
      </w:pPr>
      <w:bookmarkStart w:id="94" w:name="_Toc314737598"/>
      <w:r>
        <w:t>Task Scheduling</w:t>
      </w:r>
      <w:bookmarkEnd w:id="94"/>
    </w:p>
    <w:p w:rsidR="006914E2" w:rsidRDefault="006914E2" w:rsidP="006914E2">
      <w:pPr>
        <w:pStyle w:val="ListParagraph"/>
        <w:numPr>
          <w:ilvl w:val="0"/>
          <w:numId w:val="24"/>
        </w:numPr>
        <w:ind w:left="1296"/>
      </w:pPr>
      <w:r>
        <w:t>Locate the “Node Domains” module from the Node Dashboard.</w:t>
      </w:r>
    </w:p>
    <w:p w:rsidR="007444E2" w:rsidRDefault="006914E2" w:rsidP="007C7F9F">
      <w:pPr>
        <w:pStyle w:val="ListParagraph"/>
        <w:numPr>
          <w:ilvl w:val="0"/>
          <w:numId w:val="24"/>
        </w:numPr>
        <w:ind w:left="1296"/>
      </w:pPr>
      <w:r w:rsidRPr="000659F6">
        <w:t xml:space="preserve">Under the </w:t>
      </w:r>
      <w:r>
        <w:t>“</w:t>
      </w:r>
      <w:r w:rsidRPr="000659F6">
        <w:t>Node Domains</w:t>
      </w:r>
      <w:r>
        <w:t>” module</w:t>
      </w:r>
      <w:r w:rsidRPr="000659F6">
        <w:t xml:space="preserve">, click the “Go to Operations” link for the </w:t>
      </w:r>
      <w:proofErr w:type="spellStart"/>
      <w:r w:rsidR="007C7F9F">
        <w:t>AirVision</w:t>
      </w:r>
      <w:proofErr w:type="spellEnd"/>
      <w:r w:rsidRPr="000659F6">
        <w:t xml:space="preserve"> Domain</w:t>
      </w:r>
    </w:p>
    <w:p w:rsidR="007444E2" w:rsidRDefault="007444E2" w:rsidP="006914E2">
      <w:pPr>
        <w:pStyle w:val="ListParagraph"/>
        <w:numPr>
          <w:ilvl w:val="0"/>
          <w:numId w:val="24"/>
        </w:numPr>
        <w:ind w:left="1296"/>
      </w:pPr>
      <w:r>
        <w:t xml:space="preserve">Click the </w:t>
      </w:r>
      <w:r w:rsidR="007C7F9F">
        <w:t>“download</w:t>
      </w:r>
      <w:r>
        <w:t xml:space="preserve">” link that corresponds to </w:t>
      </w:r>
      <w:proofErr w:type="spellStart"/>
      <w:r w:rsidR="007C7F9F">
        <w:t>SubmitAQSXmlData</w:t>
      </w:r>
      <w:proofErr w:type="spellEnd"/>
    </w:p>
    <w:p w:rsidR="007444E2" w:rsidRDefault="007444E2" w:rsidP="007444E2">
      <w:pPr>
        <w:pStyle w:val="ListParagraph"/>
        <w:ind w:left="1296"/>
      </w:pPr>
      <w:r>
        <w:rPr>
          <w:noProof/>
        </w:rPr>
        <w:lastRenderedPageBreak/>
        <w:drawing>
          <wp:inline distT="0" distB="0" distL="0" distR="0">
            <wp:extent cx="4172784" cy="2105246"/>
            <wp:effectExtent l="19050" t="0" r="0" b="0"/>
            <wp:docPr id="16" name="Picture 15" descr="Test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Task2.PNG"/>
                    <pic:cNvPicPr/>
                  </pic:nvPicPr>
                  <pic:blipFill>
                    <a:blip r:embed="rId21" cstate="print"/>
                    <a:stretch>
                      <a:fillRect/>
                    </a:stretch>
                  </pic:blipFill>
                  <pic:spPr>
                    <a:xfrm>
                      <a:off x="0" y="0"/>
                      <a:ext cx="4173942" cy="2105830"/>
                    </a:xfrm>
                    <a:prstGeom prst="rect">
                      <a:avLst/>
                    </a:prstGeom>
                  </pic:spPr>
                </pic:pic>
              </a:graphicData>
            </a:graphic>
          </wp:inline>
        </w:drawing>
      </w:r>
      <w:r>
        <w:t xml:space="preserve"> </w:t>
      </w:r>
    </w:p>
    <w:p w:rsidR="007444E2" w:rsidRDefault="007444E2" w:rsidP="007444E2">
      <w:pPr>
        <w:pStyle w:val="ListParagraph"/>
        <w:ind w:left="1296"/>
      </w:pPr>
    </w:p>
    <w:p w:rsidR="007444E2" w:rsidRDefault="007444E2" w:rsidP="006914E2">
      <w:pPr>
        <w:pStyle w:val="ListParagraph"/>
        <w:numPr>
          <w:ilvl w:val="0"/>
          <w:numId w:val="24"/>
        </w:numPr>
        <w:ind w:left="1296"/>
      </w:pPr>
      <w:r>
        <w:t>Within this page, change the scheduling type, which will allow the type to be inactive, once, seconds, days, weeks, months, and years.  As an example, change the type to “once” and specify a start date and time.  Click “</w:t>
      </w:r>
      <w:r w:rsidR="00970D4A">
        <w:t>Save</w:t>
      </w:r>
      <w:r>
        <w:t>”.</w:t>
      </w:r>
    </w:p>
    <w:p w:rsidR="007444E2" w:rsidRDefault="007444E2" w:rsidP="007444E2">
      <w:pPr>
        <w:pStyle w:val="ListParagraph"/>
        <w:ind w:left="1296"/>
      </w:pPr>
    </w:p>
    <w:p w:rsidR="006914E2" w:rsidRPr="006914E2" w:rsidRDefault="007444E2" w:rsidP="00BF6073">
      <w:pPr>
        <w:pStyle w:val="ListParagraph"/>
        <w:ind w:left="1296"/>
      </w:pPr>
      <w:r>
        <w:rPr>
          <w:noProof/>
        </w:rPr>
        <w:drawing>
          <wp:inline distT="0" distB="0" distL="0" distR="0">
            <wp:extent cx="4607960" cy="1049337"/>
            <wp:effectExtent l="19050" t="0" r="2140" b="0"/>
            <wp:docPr id="17" name="Picture 16" descr="Test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Task.PNG"/>
                    <pic:cNvPicPr/>
                  </pic:nvPicPr>
                  <pic:blipFill>
                    <a:blip r:embed="rId22" cstate="print"/>
                    <a:stretch>
                      <a:fillRect/>
                    </a:stretch>
                  </pic:blipFill>
                  <pic:spPr>
                    <a:xfrm>
                      <a:off x="0" y="0"/>
                      <a:ext cx="4607960" cy="1049337"/>
                    </a:xfrm>
                    <a:prstGeom prst="rect">
                      <a:avLst/>
                    </a:prstGeom>
                  </pic:spPr>
                </pic:pic>
              </a:graphicData>
            </a:graphic>
          </wp:inline>
        </w:drawing>
      </w:r>
    </w:p>
    <w:p w:rsidR="00C90288" w:rsidRDefault="006914E2" w:rsidP="00E44676">
      <w:pPr>
        <w:pStyle w:val="Heading2"/>
        <w:numPr>
          <w:ilvl w:val="1"/>
          <w:numId w:val="1"/>
        </w:numPr>
        <w:ind w:left="936"/>
      </w:pPr>
      <w:bookmarkStart w:id="95" w:name="_Toc314737599"/>
      <w:r>
        <w:t>N</w:t>
      </w:r>
      <w:r w:rsidR="00C90288">
        <w:t>ode Client Authentication Process</w:t>
      </w:r>
      <w:bookmarkEnd w:id="95"/>
    </w:p>
    <w:p w:rsidR="00970D4A" w:rsidRDefault="00C90288" w:rsidP="00970D4A">
      <w:pPr>
        <w:pStyle w:val="ListParagraph"/>
        <w:numPr>
          <w:ilvl w:val="3"/>
          <w:numId w:val="6"/>
        </w:numPr>
        <w:ind w:left="1296"/>
      </w:pPr>
      <w:r>
        <w:t xml:space="preserve">Go to the Node Client website at: </w:t>
      </w:r>
      <w:hyperlink r:id="rId23" w:history="1">
        <w:r w:rsidR="00970D4A">
          <w:rPr>
            <w:rStyle w:val="Hyperlink"/>
          </w:rPr>
          <w:t>http://demo6.enfotech.net/ENNode/Node.Client/</w:t>
        </w:r>
      </w:hyperlink>
    </w:p>
    <w:p w:rsidR="007444E2" w:rsidRDefault="007444E2" w:rsidP="007444E2">
      <w:pPr>
        <w:pStyle w:val="ListParagraph"/>
        <w:numPr>
          <w:ilvl w:val="3"/>
          <w:numId w:val="6"/>
        </w:numPr>
        <w:ind w:left="1296"/>
      </w:pPr>
      <w:r>
        <w:t>Make sure the version of the node is set to “Node 2.0”</w:t>
      </w:r>
    </w:p>
    <w:p w:rsidR="00C90288" w:rsidRDefault="00C90288" w:rsidP="00C90288">
      <w:pPr>
        <w:pStyle w:val="ListParagraph"/>
        <w:numPr>
          <w:ilvl w:val="3"/>
          <w:numId w:val="6"/>
        </w:numPr>
        <w:ind w:left="1296"/>
      </w:pPr>
      <w:r>
        <w:t>C</w:t>
      </w:r>
      <w:r w:rsidRPr="00563071">
        <w:t xml:space="preserve">lick “Authenticate” from the menu on the left panel.  </w:t>
      </w:r>
    </w:p>
    <w:p w:rsidR="00C90288" w:rsidRDefault="00C90288" w:rsidP="00C90288">
      <w:pPr>
        <w:pStyle w:val="ListParagraph"/>
        <w:numPr>
          <w:ilvl w:val="0"/>
          <w:numId w:val="15"/>
        </w:numPr>
        <w:ind w:left="1656"/>
      </w:pPr>
      <w:r w:rsidRPr="00563071">
        <w:t xml:space="preserve">Pick the destination Node Address from the dropdown list (in our case, we want to pick </w:t>
      </w:r>
      <w:r>
        <w:t>demo6</w:t>
      </w:r>
      <w:r w:rsidRPr="00563071">
        <w:t xml:space="preserve">).  </w:t>
      </w:r>
    </w:p>
    <w:p w:rsidR="00C90288" w:rsidRDefault="00C90288" w:rsidP="00C90288">
      <w:pPr>
        <w:pStyle w:val="ListParagraph"/>
        <w:numPr>
          <w:ilvl w:val="0"/>
          <w:numId w:val="15"/>
        </w:numPr>
        <w:ind w:left="1656"/>
      </w:pPr>
      <w:r w:rsidRPr="00563071">
        <w:t xml:space="preserve">Complete the authentication process by entering the NAAS user name and password.  </w:t>
      </w:r>
    </w:p>
    <w:p w:rsidR="00C90288" w:rsidRDefault="00C90288" w:rsidP="00C90288">
      <w:pPr>
        <w:pStyle w:val="ListParagraph"/>
        <w:numPr>
          <w:ilvl w:val="0"/>
          <w:numId w:val="15"/>
        </w:numPr>
        <w:ind w:left="1656"/>
      </w:pPr>
      <w:r w:rsidRPr="00563071">
        <w:t xml:space="preserve">Click “Authenticate”.  </w:t>
      </w:r>
    </w:p>
    <w:p w:rsidR="00C90288" w:rsidRDefault="00C90288" w:rsidP="00F95FAE">
      <w:pPr>
        <w:pStyle w:val="ListParagraph"/>
        <w:numPr>
          <w:ilvl w:val="0"/>
          <w:numId w:val="15"/>
        </w:numPr>
        <w:ind w:left="1656"/>
      </w:pPr>
      <w:r w:rsidRPr="00563071">
        <w:t>Once the authentication is complete, the account will be validated and a security token is returned on the bottom of the page.</w:t>
      </w:r>
    </w:p>
    <w:p w:rsidR="00C90288" w:rsidRDefault="00970D4A" w:rsidP="00970D4A">
      <w:pPr>
        <w:ind w:firstLine="720"/>
      </w:pPr>
      <w:r>
        <w:lastRenderedPageBreak/>
        <w:t xml:space="preserve">      </w:t>
      </w:r>
      <w:r w:rsidR="00F95FAE">
        <w:rPr>
          <w:noProof/>
        </w:rPr>
        <w:drawing>
          <wp:inline distT="0" distB="0" distL="0" distR="0">
            <wp:extent cx="4696881" cy="2850667"/>
            <wp:effectExtent l="19050" t="0" r="8469" b="0"/>
            <wp:docPr id="18" name="Picture 17" descr="authent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PNG"/>
                    <pic:cNvPicPr/>
                  </pic:nvPicPr>
                  <pic:blipFill>
                    <a:blip r:embed="rId24" cstate="print"/>
                    <a:stretch>
                      <a:fillRect/>
                    </a:stretch>
                  </pic:blipFill>
                  <pic:spPr>
                    <a:xfrm>
                      <a:off x="0" y="0"/>
                      <a:ext cx="4696881" cy="2850667"/>
                    </a:xfrm>
                    <a:prstGeom prst="rect">
                      <a:avLst/>
                    </a:prstGeom>
                  </pic:spPr>
                </pic:pic>
              </a:graphicData>
            </a:graphic>
          </wp:inline>
        </w:drawing>
      </w:r>
    </w:p>
    <w:p w:rsidR="000F2355" w:rsidRDefault="00C90288" w:rsidP="00E44676">
      <w:pPr>
        <w:pStyle w:val="Heading2"/>
        <w:numPr>
          <w:ilvl w:val="1"/>
          <w:numId w:val="1"/>
        </w:numPr>
        <w:ind w:left="936"/>
      </w:pPr>
      <w:bookmarkStart w:id="96" w:name="_Toc314737600"/>
      <w:r>
        <w:t>Air Vision Query</w:t>
      </w:r>
      <w:bookmarkEnd w:id="96"/>
    </w:p>
    <w:p w:rsidR="000F2355" w:rsidRDefault="007444E2" w:rsidP="007444E2">
      <w:pPr>
        <w:pStyle w:val="ListParagraph"/>
        <w:numPr>
          <w:ilvl w:val="0"/>
          <w:numId w:val="25"/>
        </w:numPr>
        <w:ind w:left="1296"/>
      </w:pPr>
      <w:r>
        <w:t>Click “Query” from the menu on the left panel.</w:t>
      </w:r>
    </w:p>
    <w:p w:rsidR="00F95FAE" w:rsidRDefault="00F95FAE" w:rsidP="00F95FAE">
      <w:pPr>
        <w:pStyle w:val="ListParagraph"/>
        <w:numPr>
          <w:ilvl w:val="0"/>
          <w:numId w:val="26"/>
        </w:numPr>
      </w:pPr>
      <w:r>
        <w:t>The Node Address and Security Token should already be present upon entering this page.</w:t>
      </w:r>
    </w:p>
    <w:p w:rsidR="00F95FAE" w:rsidRDefault="00F247A4" w:rsidP="00F95FAE">
      <w:pPr>
        <w:pStyle w:val="ListParagraph"/>
        <w:numPr>
          <w:ilvl w:val="0"/>
          <w:numId w:val="26"/>
        </w:numPr>
      </w:pPr>
      <w:r>
        <w:t>Select</w:t>
      </w:r>
      <w:r w:rsidR="00F95FAE">
        <w:t xml:space="preserve"> “</w:t>
      </w:r>
      <w:proofErr w:type="spellStart"/>
      <w:r>
        <w:t>GetAQSXmlData</w:t>
      </w:r>
      <w:proofErr w:type="spellEnd"/>
      <w:r w:rsidR="00F95FAE">
        <w:t>” for the Request Name.  A list of parameters should appear after selection.</w:t>
      </w:r>
    </w:p>
    <w:p w:rsidR="00F95FAE" w:rsidRDefault="00F95FAE" w:rsidP="00F95FAE">
      <w:pPr>
        <w:pStyle w:val="ListParagraph"/>
        <w:numPr>
          <w:ilvl w:val="0"/>
          <w:numId w:val="26"/>
        </w:numPr>
      </w:pPr>
      <w:r>
        <w:t>Input the values of the parame</w:t>
      </w:r>
      <w:r w:rsidR="00D40724">
        <w:t>ters.  Use “Section 7: Stored Procedure Name” as a guide.</w:t>
      </w:r>
    </w:p>
    <w:p w:rsidR="0031622C" w:rsidRDefault="0031622C" w:rsidP="00F95FAE">
      <w:pPr>
        <w:pStyle w:val="ListParagraph"/>
        <w:numPr>
          <w:ilvl w:val="0"/>
          <w:numId w:val="26"/>
        </w:numPr>
      </w:pPr>
      <w:r>
        <w:t>Click “Query”.  The result should show the XML file on the bottom of the page.</w:t>
      </w:r>
    </w:p>
    <w:p w:rsidR="0031622C" w:rsidRDefault="00F247A4" w:rsidP="00917D51">
      <w:pPr>
        <w:jc w:val="center"/>
      </w:pPr>
      <w:r>
        <w:t xml:space="preserve">     </w:t>
      </w:r>
      <w:r w:rsidR="00917D51">
        <w:rPr>
          <w:noProof/>
        </w:rPr>
        <w:drawing>
          <wp:inline distT="0" distB="0" distL="0" distR="0">
            <wp:extent cx="4918975" cy="2211572"/>
            <wp:effectExtent l="19050" t="0" r="0" b="0"/>
            <wp:docPr id="20" name="Picture 19" descr="Query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esult.PNG"/>
                    <pic:cNvPicPr/>
                  </pic:nvPicPr>
                  <pic:blipFill>
                    <a:blip r:embed="rId25" cstate="print"/>
                    <a:stretch>
                      <a:fillRect/>
                    </a:stretch>
                  </pic:blipFill>
                  <pic:spPr>
                    <a:xfrm>
                      <a:off x="0" y="0"/>
                      <a:ext cx="4932449" cy="2217630"/>
                    </a:xfrm>
                    <a:prstGeom prst="rect">
                      <a:avLst/>
                    </a:prstGeom>
                  </pic:spPr>
                </pic:pic>
              </a:graphicData>
            </a:graphic>
          </wp:inline>
        </w:drawing>
      </w:r>
    </w:p>
    <w:p w:rsidR="00EF59D1" w:rsidRPr="00EF59D1" w:rsidRDefault="00C90288" w:rsidP="00EF59D1">
      <w:pPr>
        <w:pStyle w:val="Heading2"/>
        <w:numPr>
          <w:ilvl w:val="1"/>
          <w:numId w:val="1"/>
        </w:numPr>
        <w:ind w:left="936"/>
      </w:pPr>
      <w:bookmarkStart w:id="97" w:name="_Toc314737601"/>
      <w:r>
        <w:t>Air Vision Solicit</w:t>
      </w:r>
      <w:bookmarkEnd w:id="97"/>
    </w:p>
    <w:p w:rsidR="00EF59D1" w:rsidRDefault="00EF59D1" w:rsidP="00EF59D1">
      <w:pPr>
        <w:pStyle w:val="ListParagraph"/>
        <w:numPr>
          <w:ilvl w:val="0"/>
          <w:numId w:val="27"/>
        </w:numPr>
        <w:ind w:left="1296"/>
      </w:pPr>
      <w:r>
        <w:t>Click “Solicit” from the menu on the left panel.</w:t>
      </w:r>
    </w:p>
    <w:p w:rsidR="00EF59D1" w:rsidRDefault="00EF59D1" w:rsidP="00EF59D1">
      <w:pPr>
        <w:pStyle w:val="ListParagraph"/>
        <w:numPr>
          <w:ilvl w:val="0"/>
          <w:numId w:val="26"/>
        </w:numPr>
      </w:pPr>
      <w:r>
        <w:t>The Node Address and Security Token should already be present upon entering this page.</w:t>
      </w:r>
    </w:p>
    <w:p w:rsidR="00F247A4" w:rsidRDefault="00F247A4" w:rsidP="00F247A4">
      <w:pPr>
        <w:pStyle w:val="ListParagraph"/>
        <w:numPr>
          <w:ilvl w:val="0"/>
          <w:numId w:val="26"/>
        </w:numPr>
      </w:pPr>
      <w:r>
        <w:t>Select “</w:t>
      </w:r>
      <w:proofErr w:type="spellStart"/>
      <w:r>
        <w:t>GetAQSXmlData</w:t>
      </w:r>
      <w:proofErr w:type="spellEnd"/>
      <w:r>
        <w:t>” for the Request Name.  A list of parameters should appear after selection.</w:t>
      </w:r>
    </w:p>
    <w:p w:rsidR="00EF59D1" w:rsidRDefault="00EF59D1" w:rsidP="00EF59D1">
      <w:pPr>
        <w:pStyle w:val="ListParagraph"/>
        <w:numPr>
          <w:ilvl w:val="0"/>
          <w:numId w:val="26"/>
        </w:numPr>
      </w:pPr>
      <w:r>
        <w:t>Input the values of the parameters.  Use “Section 7: Stored Procedure Name” as a guide.</w:t>
      </w:r>
    </w:p>
    <w:p w:rsidR="00EF59D1" w:rsidRDefault="00EF59D1" w:rsidP="00EF59D1">
      <w:pPr>
        <w:pStyle w:val="ListParagraph"/>
        <w:numPr>
          <w:ilvl w:val="0"/>
          <w:numId w:val="26"/>
        </w:numPr>
      </w:pPr>
      <w:r>
        <w:lastRenderedPageBreak/>
        <w:t>Click “</w:t>
      </w:r>
      <w:proofErr w:type="spellStart"/>
      <w:r>
        <w:t>Solocit</w:t>
      </w:r>
      <w:proofErr w:type="spellEnd"/>
      <w:r>
        <w:t>”.  The result should show a transaction ID on the bottom of the page.  Copy the Transaction ID for future use.</w:t>
      </w:r>
    </w:p>
    <w:p w:rsidR="00EF59D1" w:rsidRDefault="00EF59D1" w:rsidP="00EF59D1"/>
    <w:p w:rsidR="00EF59D1" w:rsidRDefault="00EF59D1" w:rsidP="00EF59D1">
      <w:pPr>
        <w:jc w:val="center"/>
      </w:pPr>
      <w:r>
        <w:rPr>
          <w:noProof/>
        </w:rPr>
        <w:drawing>
          <wp:inline distT="0" distB="0" distL="0" distR="0">
            <wp:extent cx="4930852" cy="1079352"/>
            <wp:effectExtent l="19050" t="0" r="3098" b="0"/>
            <wp:docPr id="23" name="Picture 20" descr="Solici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Result.PNG"/>
                    <pic:cNvPicPr/>
                  </pic:nvPicPr>
                  <pic:blipFill>
                    <a:blip r:embed="rId26" cstate="print"/>
                    <a:stretch>
                      <a:fillRect/>
                    </a:stretch>
                  </pic:blipFill>
                  <pic:spPr>
                    <a:xfrm>
                      <a:off x="0" y="0"/>
                      <a:ext cx="4930852" cy="1079352"/>
                    </a:xfrm>
                    <a:prstGeom prst="rect">
                      <a:avLst/>
                    </a:prstGeom>
                  </pic:spPr>
                </pic:pic>
              </a:graphicData>
            </a:graphic>
          </wp:inline>
        </w:drawing>
      </w:r>
    </w:p>
    <w:p w:rsidR="00EC42A5" w:rsidRDefault="00EC42A5" w:rsidP="00EC42A5">
      <w:pPr>
        <w:pStyle w:val="ListParagraph"/>
        <w:numPr>
          <w:ilvl w:val="0"/>
          <w:numId w:val="27"/>
        </w:numPr>
        <w:ind w:left="1296"/>
      </w:pPr>
      <w:r>
        <w:t xml:space="preserve">Click </w:t>
      </w:r>
      <w:proofErr w:type="spellStart"/>
      <w:r>
        <w:t>GetStatus</w:t>
      </w:r>
      <w:proofErr w:type="spellEnd"/>
      <w:r>
        <w:t xml:space="preserve"> from the menu on the left panel.</w:t>
      </w:r>
    </w:p>
    <w:p w:rsidR="00EC42A5" w:rsidRPr="00EC42A5" w:rsidRDefault="00EC42A5" w:rsidP="00EC42A5">
      <w:pPr>
        <w:pStyle w:val="ListParagraph"/>
        <w:numPr>
          <w:ilvl w:val="0"/>
          <w:numId w:val="34"/>
        </w:numPr>
      </w:pPr>
      <w:r w:rsidRPr="00EC42A5">
        <w:t>The Node Address and Security Token should already be present upon entering this page.</w:t>
      </w:r>
    </w:p>
    <w:p w:rsidR="00EC42A5" w:rsidRDefault="00EC42A5" w:rsidP="00EC42A5">
      <w:pPr>
        <w:pStyle w:val="ListParagraph"/>
        <w:numPr>
          <w:ilvl w:val="0"/>
          <w:numId w:val="33"/>
        </w:numPr>
      </w:pPr>
      <w:r>
        <w:t>Enter in the transaction ID that was just copied from the solicit request.</w:t>
      </w:r>
    </w:p>
    <w:p w:rsidR="00EC42A5" w:rsidRDefault="00EC42A5" w:rsidP="00EC42A5">
      <w:pPr>
        <w:pStyle w:val="ListParagraph"/>
        <w:numPr>
          <w:ilvl w:val="0"/>
          <w:numId w:val="33"/>
        </w:numPr>
      </w:pPr>
      <w:r>
        <w:t>Click “</w:t>
      </w:r>
      <w:proofErr w:type="spellStart"/>
      <w:r>
        <w:t>GetStatus</w:t>
      </w:r>
      <w:proofErr w:type="spellEnd"/>
      <w:r>
        <w:t>”.  The result should show on the bottom of the page.</w:t>
      </w:r>
    </w:p>
    <w:p w:rsidR="00EC42A5" w:rsidRDefault="00EC42A5" w:rsidP="00EC42A5">
      <w:pPr>
        <w:pStyle w:val="ListParagraph"/>
        <w:ind w:left="1296"/>
      </w:pPr>
      <w:r>
        <w:t xml:space="preserve">          </w:t>
      </w:r>
      <w:r>
        <w:rPr>
          <w:noProof/>
        </w:rPr>
        <w:drawing>
          <wp:inline distT="0" distB="0" distL="0" distR="0">
            <wp:extent cx="3751963" cy="2126512"/>
            <wp:effectExtent l="19050" t="0" r="887" b="0"/>
            <wp:docPr id="40" name="Picture 39" descr="ge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status.png"/>
                    <pic:cNvPicPr/>
                  </pic:nvPicPr>
                  <pic:blipFill>
                    <a:blip r:embed="rId27" cstate="print"/>
                    <a:stretch>
                      <a:fillRect/>
                    </a:stretch>
                  </pic:blipFill>
                  <pic:spPr>
                    <a:xfrm>
                      <a:off x="0" y="0"/>
                      <a:ext cx="3757567" cy="2129688"/>
                    </a:xfrm>
                    <a:prstGeom prst="rect">
                      <a:avLst/>
                    </a:prstGeom>
                  </pic:spPr>
                </pic:pic>
              </a:graphicData>
            </a:graphic>
          </wp:inline>
        </w:drawing>
      </w:r>
    </w:p>
    <w:p w:rsidR="00EF59D1" w:rsidRPr="00EC42A5" w:rsidRDefault="00EF59D1" w:rsidP="00EF59D1">
      <w:pPr>
        <w:pStyle w:val="ListParagraph"/>
        <w:numPr>
          <w:ilvl w:val="0"/>
          <w:numId w:val="27"/>
        </w:numPr>
        <w:ind w:left="1296"/>
      </w:pPr>
      <w:r w:rsidRPr="00EC42A5">
        <w:t>Click “Download” from the menu on the left panel.</w:t>
      </w:r>
    </w:p>
    <w:p w:rsidR="00EF59D1" w:rsidRPr="00EC42A5" w:rsidRDefault="00EF59D1" w:rsidP="00EF59D1">
      <w:pPr>
        <w:pStyle w:val="ListParagraph"/>
        <w:numPr>
          <w:ilvl w:val="0"/>
          <w:numId w:val="26"/>
        </w:numPr>
      </w:pPr>
      <w:r w:rsidRPr="00EC42A5">
        <w:t>The Node Address and Security Token should already be present upon entering this page.</w:t>
      </w:r>
    </w:p>
    <w:p w:rsidR="00EF59D1" w:rsidRPr="00EC42A5" w:rsidRDefault="00EF59D1" w:rsidP="00EF59D1">
      <w:pPr>
        <w:pStyle w:val="ListParagraph"/>
        <w:numPr>
          <w:ilvl w:val="0"/>
          <w:numId w:val="26"/>
        </w:numPr>
      </w:pPr>
      <w:r w:rsidRPr="00EC42A5">
        <w:t>Enter in the transaction ID that was just copied from the solicit request</w:t>
      </w:r>
    </w:p>
    <w:p w:rsidR="00EF59D1" w:rsidRPr="00EC42A5" w:rsidRDefault="00EF59D1" w:rsidP="00EF59D1">
      <w:pPr>
        <w:pStyle w:val="ListParagraph"/>
        <w:numPr>
          <w:ilvl w:val="0"/>
          <w:numId w:val="26"/>
        </w:numPr>
      </w:pPr>
      <w:r w:rsidRPr="00EC42A5">
        <w:t>Click Download.  The file should show on the bottom of the page, ready to be downloaded</w:t>
      </w:r>
    </w:p>
    <w:p w:rsidR="00EF59D1" w:rsidRPr="00EF59D1" w:rsidRDefault="00EF59D1" w:rsidP="00EF59D1">
      <w:pPr>
        <w:jc w:val="center"/>
      </w:pPr>
      <w:r>
        <w:rPr>
          <w:noProof/>
        </w:rPr>
        <w:drawing>
          <wp:inline distT="0" distB="0" distL="0" distR="0">
            <wp:extent cx="3325673" cy="2721935"/>
            <wp:effectExtent l="19050" t="0" r="8077" b="0"/>
            <wp:docPr id="24" name="Picture 21" descr="Download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Result.PNG"/>
                    <pic:cNvPicPr/>
                  </pic:nvPicPr>
                  <pic:blipFill>
                    <a:blip r:embed="rId28" cstate="print"/>
                    <a:stretch>
                      <a:fillRect/>
                    </a:stretch>
                  </pic:blipFill>
                  <pic:spPr>
                    <a:xfrm>
                      <a:off x="0" y="0"/>
                      <a:ext cx="3325673" cy="2721935"/>
                    </a:xfrm>
                    <a:prstGeom prst="rect">
                      <a:avLst/>
                    </a:prstGeom>
                  </pic:spPr>
                </pic:pic>
              </a:graphicData>
            </a:graphic>
          </wp:inline>
        </w:drawing>
      </w:r>
    </w:p>
    <w:p w:rsidR="00EF59D1" w:rsidRDefault="00EF59D1" w:rsidP="00EF59D1">
      <w:pPr>
        <w:pStyle w:val="Heading2"/>
        <w:numPr>
          <w:ilvl w:val="1"/>
          <w:numId w:val="1"/>
        </w:numPr>
        <w:ind w:left="936"/>
      </w:pPr>
      <w:bookmarkStart w:id="98" w:name="_Toc314737602"/>
      <w:r>
        <w:lastRenderedPageBreak/>
        <w:t>XML Schema Validation</w:t>
      </w:r>
      <w:bookmarkEnd w:id="98"/>
    </w:p>
    <w:p w:rsidR="00EF59D1" w:rsidRDefault="00EF59D1" w:rsidP="00EF59D1">
      <w:pPr>
        <w:pStyle w:val="ListParagraph"/>
        <w:numPr>
          <w:ilvl w:val="0"/>
          <w:numId w:val="32"/>
        </w:numPr>
      </w:pPr>
      <w:r>
        <w:t>Open or Copy/Paste the retrieved XML file into an XML editing platform (such as XML Spy)</w:t>
      </w:r>
    </w:p>
    <w:p w:rsidR="00EF59D1" w:rsidRDefault="00EF59D1" w:rsidP="00EF59D1">
      <w:pPr>
        <w:pStyle w:val="ListParagraph"/>
        <w:numPr>
          <w:ilvl w:val="0"/>
          <w:numId w:val="32"/>
        </w:numPr>
      </w:pPr>
      <w:r>
        <w:t>Validate the XML file within the platform</w:t>
      </w:r>
    </w:p>
    <w:p w:rsidR="00EF59D1" w:rsidRDefault="00EF59D1" w:rsidP="00EF59D1">
      <w:pPr>
        <w:pStyle w:val="ListParagraph"/>
        <w:ind w:left="1296"/>
      </w:pPr>
    </w:p>
    <w:p w:rsidR="00EF59D1" w:rsidRDefault="00EF59D1" w:rsidP="00EF59D1">
      <w:pPr>
        <w:pStyle w:val="ListParagraph"/>
        <w:ind w:left="1296"/>
      </w:pPr>
      <w:r>
        <w:rPr>
          <w:noProof/>
        </w:rPr>
        <w:drawing>
          <wp:inline distT="0" distB="0" distL="0" distR="0">
            <wp:extent cx="4863217" cy="3689498"/>
            <wp:effectExtent l="19050" t="0" r="0" b="0"/>
            <wp:docPr id="33" name="Picture 32" descr="Schema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Validation.PNG"/>
                    <pic:cNvPicPr/>
                  </pic:nvPicPr>
                  <pic:blipFill>
                    <a:blip r:embed="rId29" cstate="print"/>
                    <a:stretch>
                      <a:fillRect/>
                    </a:stretch>
                  </pic:blipFill>
                  <pic:spPr>
                    <a:xfrm>
                      <a:off x="0" y="0"/>
                      <a:ext cx="4864220" cy="3690259"/>
                    </a:xfrm>
                    <a:prstGeom prst="rect">
                      <a:avLst/>
                    </a:prstGeom>
                  </pic:spPr>
                </pic:pic>
              </a:graphicData>
            </a:graphic>
          </wp:inline>
        </w:drawing>
      </w:r>
    </w:p>
    <w:p w:rsidR="00EF59D1" w:rsidRDefault="00EF59D1" w:rsidP="00EF59D1">
      <w:pPr>
        <w:pStyle w:val="ListParagraph"/>
        <w:ind w:left="1296"/>
      </w:pPr>
    </w:p>
    <w:p w:rsidR="00EF59D1" w:rsidRPr="00EF59D1" w:rsidRDefault="00EF59D1" w:rsidP="00EF59D1">
      <w:pPr>
        <w:pStyle w:val="ListParagraph"/>
        <w:numPr>
          <w:ilvl w:val="0"/>
          <w:numId w:val="32"/>
        </w:numPr>
      </w:pPr>
      <w:r>
        <w:t xml:space="preserve">Conduct further validation by going to: </w:t>
      </w:r>
      <w:hyperlink r:id="rId30" w:history="1">
        <w:r>
          <w:rPr>
            <w:rStyle w:val="Hyperlink"/>
          </w:rPr>
          <w:t>http://tools.epacdxnode.net/</w:t>
        </w:r>
      </w:hyperlink>
    </w:p>
    <w:p w:rsidR="00917D51" w:rsidRDefault="00917D51" w:rsidP="00917D51">
      <w:pPr>
        <w:jc w:val="center"/>
      </w:pPr>
    </w:p>
    <w:p w:rsidR="00EF59D1" w:rsidRDefault="00EF59D1"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D63F37" w:rsidRDefault="00D63F37" w:rsidP="00917D51">
      <w:pPr>
        <w:jc w:val="center"/>
      </w:pPr>
    </w:p>
    <w:p w:rsidR="0064772A" w:rsidRDefault="005E1E96" w:rsidP="0064772A">
      <w:pPr>
        <w:pStyle w:val="Heading1"/>
        <w:ind w:left="360"/>
      </w:pPr>
      <w:bookmarkStart w:id="99" w:name="_GoBack"/>
      <w:bookmarkStart w:id="100" w:name="_Toc314737603"/>
      <w:bookmarkEnd w:id="99"/>
      <w:r>
        <w:lastRenderedPageBreak/>
        <w:t>Plug-In Input Parameter Definition</w:t>
      </w:r>
      <w:bookmarkEnd w:id="100"/>
    </w:p>
    <w:p w:rsidR="00A2629C" w:rsidRPr="00A2629C" w:rsidRDefault="00A2629C" w:rsidP="00A2629C"/>
    <w:tbl>
      <w:tblPr>
        <w:tblStyle w:val="TableGrid"/>
        <w:tblW w:w="0" w:type="auto"/>
        <w:tblLayout w:type="fixed"/>
        <w:tblLook w:val="04A0"/>
      </w:tblPr>
      <w:tblGrid>
        <w:gridCol w:w="2628"/>
        <w:gridCol w:w="1260"/>
        <w:gridCol w:w="4050"/>
        <w:gridCol w:w="1638"/>
      </w:tblGrid>
      <w:tr w:rsidR="00DF352A" w:rsidTr="00A2629C">
        <w:tc>
          <w:tcPr>
            <w:tcW w:w="2628" w:type="dxa"/>
            <w:vAlign w:val="center"/>
          </w:tcPr>
          <w:p w:rsidR="00DF352A" w:rsidRPr="00AE25A2" w:rsidRDefault="00DF352A" w:rsidP="00A2629C">
            <w:pPr>
              <w:jc w:val="center"/>
              <w:rPr>
                <w:b/>
              </w:rPr>
            </w:pPr>
            <w:r w:rsidRPr="00AE25A2">
              <w:rPr>
                <w:b/>
              </w:rPr>
              <w:t>Parameter</w:t>
            </w:r>
          </w:p>
        </w:tc>
        <w:tc>
          <w:tcPr>
            <w:tcW w:w="1260" w:type="dxa"/>
            <w:vAlign w:val="center"/>
          </w:tcPr>
          <w:p w:rsidR="00DF352A" w:rsidRPr="00AE25A2" w:rsidRDefault="00DF352A" w:rsidP="00A2629C">
            <w:pPr>
              <w:jc w:val="center"/>
              <w:rPr>
                <w:b/>
              </w:rPr>
            </w:pPr>
            <w:r w:rsidRPr="00AE25A2">
              <w:rPr>
                <w:b/>
              </w:rPr>
              <w:t>Required?</w:t>
            </w:r>
          </w:p>
        </w:tc>
        <w:tc>
          <w:tcPr>
            <w:tcW w:w="4050" w:type="dxa"/>
            <w:vAlign w:val="center"/>
          </w:tcPr>
          <w:p w:rsidR="00DF352A" w:rsidRPr="00AE25A2" w:rsidRDefault="00DF352A" w:rsidP="00A2629C">
            <w:pPr>
              <w:jc w:val="center"/>
              <w:rPr>
                <w:b/>
              </w:rPr>
            </w:pPr>
            <w:r w:rsidRPr="00AE25A2">
              <w:rPr>
                <w:b/>
              </w:rPr>
              <w:t>Value</w:t>
            </w:r>
          </w:p>
        </w:tc>
        <w:tc>
          <w:tcPr>
            <w:tcW w:w="1638" w:type="dxa"/>
            <w:vAlign w:val="center"/>
          </w:tcPr>
          <w:p w:rsidR="00DF352A" w:rsidRPr="00AE25A2" w:rsidRDefault="00DF352A" w:rsidP="00A2629C">
            <w:pPr>
              <w:jc w:val="center"/>
              <w:rPr>
                <w:b/>
              </w:rPr>
            </w:pPr>
            <w:r w:rsidRPr="00AE25A2">
              <w:rPr>
                <w:b/>
              </w:rPr>
              <w:t>Example</w:t>
            </w:r>
          </w:p>
        </w:tc>
      </w:tr>
      <w:tr w:rsidR="00DF352A" w:rsidTr="00A2629C">
        <w:tc>
          <w:tcPr>
            <w:tcW w:w="2628" w:type="dxa"/>
            <w:vAlign w:val="center"/>
          </w:tcPr>
          <w:p w:rsidR="00DF352A" w:rsidRDefault="00DF352A" w:rsidP="00FB21CF">
            <w:pPr>
              <w:pStyle w:val="ListParagraph"/>
              <w:ind w:left="0"/>
            </w:pPr>
            <w:r>
              <w:t>EPAURL</w:t>
            </w:r>
          </w:p>
        </w:tc>
        <w:tc>
          <w:tcPr>
            <w:tcW w:w="1260" w:type="dxa"/>
            <w:vAlign w:val="center"/>
          </w:tcPr>
          <w:p w:rsidR="00DF352A" w:rsidRDefault="00DF352A" w:rsidP="00DF352A">
            <w:r>
              <w:t>Yes</w:t>
            </w:r>
          </w:p>
        </w:tc>
        <w:tc>
          <w:tcPr>
            <w:tcW w:w="4050" w:type="dxa"/>
            <w:vAlign w:val="center"/>
          </w:tcPr>
          <w:p w:rsidR="00DF352A" w:rsidRDefault="004C7C60" w:rsidP="00DF352A">
            <w:hyperlink r:id="rId31" w:history="1">
              <w:r w:rsidR="00422298">
                <w:rPr>
                  <w:rStyle w:val="Hyperlink"/>
                </w:rPr>
                <w:t>https://testcdxnode64.epacdxnode.net/cdx-enws20/services/NetworkNode2ConditionalMtom</w:t>
              </w:r>
            </w:hyperlink>
          </w:p>
        </w:tc>
        <w:tc>
          <w:tcPr>
            <w:tcW w:w="1638" w:type="dxa"/>
            <w:vAlign w:val="center"/>
          </w:tcPr>
          <w:p w:rsidR="00DF352A" w:rsidRDefault="00422298" w:rsidP="00DF352A">
            <w:r>
              <w:t>Same as Value</w:t>
            </w:r>
          </w:p>
        </w:tc>
      </w:tr>
      <w:tr w:rsidR="00DF352A" w:rsidTr="00A2629C">
        <w:tc>
          <w:tcPr>
            <w:tcW w:w="2628" w:type="dxa"/>
            <w:vAlign w:val="center"/>
          </w:tcPr>
          <w:p w:rsidR="00DF352A" w:rsidRDefault="00DF352A" w:rsidP="00FB21CF">
            <w:pPr>
              <w:pStyle w:val="ListParagraph"/>
              <w:ind w:left="0"/>
            </w:pPr>
            <w:proofErr w:type="spellStart"/>
            <w:r>
              <w:t>NAASUserID</w:t>
            </w:r>
            <w:proofErr w:type="spellEnd"/>
          </w:p>
        </w:tc>
        <w:tc>
          <w:tcPr>
            <w:tcW w:w="1260" w:type="dxa"/>
            <w:vAlign w:val="center"/>
          </w:tcPr>
          <w:p w:rsidR="00DF352A" w:rsidRDefault="00DF352A" w:rsidP="00DF352A">
            <w:r>
              <w:t>Yes</w:t>
            </w:r>
          </w:p>
        </w:tc>
        <w:tc>
          <w:tcPr>
            <w:tcW w:w="4050" w:type="dxa"/>
            <w:vAlign w:val="center"/>
          </w:tcPr>
          <w:p w:rsidR="00DF352A" w:rsidRDefault="00422298" w:rsidP="00DF352A">
            <w:r>
              <w:t>User Name</w:t>
            </w:r>
          </w:p>
        </w:tc>
        <w:tc>
          <w:tcPr>
            <w:tcW w:w="1638" w:type="dxa"/>
            <w:vAlign w:val="center"/>
          </w:tcPr>
          <w:p w:rsidR="00DF352A" w:rsidRDefault="00422298" w:rsidP="00DF352A">
            <w:r>
              <w:t>Enfotech</w:t>
            </w:r>
          </w:p>
        </w:tc>
      </w:tr>
      <w:tr w:rsidR="00DF352A" w:rsidTr="00A2629C">
        <w:tc>
          <w:tcPr>
            <w:tcW w:w="2628" w:type="dxa"/>
            <w:vAlign w:val="center"/>
          </w:tcPr>
          <w:p w:rsidR="00DF352A" w:rsidRDefault="00DF352A" w:rsidP="00FB21CF">
            <w:pPr>
              <w:pStyle w:val="ListParagraph"/>
              <w:ind w:left="0"/>
            </w:pPr>
            <w:proofErr w:type="spellStart"/>
            <w:r>
              <w:t>NAASUserPassword</w:t>
            </w:r>
            <w:proofErr w:type="spellEnd"/>
          </w:p>
        </w:tc>
        <w:tc>
          <w:tcPr>
            <w:tcW w:w="1260" w:type="dxa"/>
            <w:vAlign w:val="center"/>
          </w:tcPr>
          <w:p w:rsidR="00DF352A" w:rsidRDefault="00DF352A" w:rsidP="00DF352A">
            <w:r>
              <w:t>Yes</w:t>
            </w:r>
          </w:p>
        </w:tc>
        <w:tc>
          <w:tcPr>
            <w:tcW w:w="4050" w:type="dxa"/>
            <w:vAlign w:val="center"/>
          </w:tcPr>
          <w:p w:rsidR="00DF352A" w:rsidRDefault="00422298" w:rsidP="00DF352A">
            <w:r>
              <w:t>Password</w:t>
            </w:r>
          </w:p>
        </w:tc>
        <w:tc>
          <w:tcPr>
            <w:tcW w:w="1638" w:type="dxa"/>
            <w:vAlign w:val="center"/>
          </w:tcPr>
          <w:p w:rsidR="00DF352A" w:rsidRDefault="00422298" w:rsidP="00DF352A">
            <w:proofErr w:type="spellStart"/>
            <w:r>
              <w:t>enfopassword</w:t>
            </w:r>
            <w:proofErr w:type="spellEnd"/>
          </w:p>
        </w:tc>
      </w:tr>
      <w:tr w:rsidR="00DF352A" w:rsidTr="00A2629C">
        <w:tc>
          <w:tcPr>
            <w:tcW w:w="2628" w:type="dxa"/>
            <w:vAlign w:val="center"/>
          </w:tcPr>
          <w:p w:rsidR="00DF352A" w:rsidRDefault="00DF352A" w:rsidP="00FB21CF">
            <w:pPr>
              <w:pStyle w:val="ListParagraph"/>
              <w:ind w:left="0"/>
            </w:pPr>
            <w:proofErr w:type="spellStart"/>
            <w:r>
              <w:t>AirVisionURL</w:t>
            </w:r>
            <w:proofErr w:type="spellEnd"/>
          </w:p>
        </w:tc>
        <w:tc>
          <w:tcPr>
            <w:tcW w:w="1260" w:type="dxa"/>
            <w:vAlign w:val="center"/>
          </w:tcPr>
          <w:p w:rsidR="00DF352A" w:rsidRDefault="00422298" w:rsidP="00DF352A">
            <w:r>
              <w:t>Yes</w:t>
            </w:r>
          </w:p>
        </w:tc>
        <w:tc>
          <w:tcPr>
            <w:tcW w:w="4050" w:type="dxa"/>
            <w:vAlign w:val="center"/>
          </w:tcPr>
          <w:p w:rsidR="00DF352A" w:rsidRDefault="004C7C60" w:rsidP="00DF352A">
            <w:hyperlink r:id="rId32" w:history="1">
              <w:r w:rsidR="00422298">
                <w:rPr>
                  <w:rStyle w:val="Hyperlink"/>
                </w:rPr>
                <w:t>http://173.10.212.9:9889/AirVision.Services.WebServices.AQSXml/AQSXmlService/</w:t>
              </w:r>
            </w:hyperlink>
          </w:p>
        </w:tc>
        <w:tc>
          <w:tcPr>
            <w:tcW w:w="1638" w:type="dxa"/>
            <w:vAlign w:val="center"/>
          </w:tcPr>
          <w:p w:rsidR="00DF352A" w:rsidRDefault="00422298" w:rsidP="00DF352A">
            <w:r>
              <w:t>Same as Value</w:t>
            </w:r>
          </w:p>
        </w:tc>
      </w:tr>
      <w:tr w:rsidR="00DF352A" w:rsidTr="00A2629C">
        <w:tc>
          <w:tcPr>
            <w:tcW w:w="2628" w:type="dxa"/>
            <w:vAlign w:val="center"/>
          </w:tcPr>
          <w:p w:rsidR="00DF352A" w:rsidRDefault="00DF352A" w:rsidP="00FB21CF">
            <w:pPr>
              <w:pStyle w:val="ListParagraph"/>
              <w:ind w:left="0"/>
            </w:pPr>
            <w:proofErr w:type="spellStart"/>
            <w:r>
              <w:t>FileName</w:t>
            </w:r>
            <w:proofErr w:type="spellEnd"/>
          </w:p>
        </w:tc>
        <w:tc>
          <w:tcPr>
            <w:tcW w:w="1260" w:type="dxa"/>
            <w:vAlign w:val="center"/>
          </w:tcPr>
          <w:p w:rsidR="00DF352A" w:rsidRDefault="00422298" w:rsidP="00DF352A">
            <w:r>
              <w:t>No</w:t>
            </w:r>
          </w:p>
        </w:tc>
        <w:tc>
          <w:tcPr>
            <w:tcW w:w="4050" w:type="dxa"/>
            <w:vAlign w:val="center"/>
          </w:tcPr>
          <w:p w:rsidR="00DF352A" w:rsidRDefault="00422298" w:rsidP="00DF352A">
            <w:r>
              <w:t>File Name</w:t>
            </w:r>
          </w:p>
        </w:tc>
        <w:tc>
          <w:tcPr>
            <w:tcW w:w="1638" w:type="dxa"/>
            <w:vAlign w:val="center"/>
          </w:tcPr>
          <w:p w:rsidR="00DF352A" w:rsidRDefault="00422298" w:rsidP="00DF352A">
            <w:proofErr w:type="spellStart"/>
            <w:r>
              <w:t>testfile</w:t>
            </w:r>
            <w:proofErr w:type="spellEnd"/>
          </w:p>
        </w:tc>
      </w:tr>
      <w:tr w:rsidR="00DF352A" w:rsidTr="00A2629C">
        <w:tc>
          <w:tcPr>
            <w:tcW w:w="2628" w:type="dxa"/>
            <w:vAlign w:val="center"/>
          </w:tcPr>
          <w:p w:rsidR="00DF352A" w:rsidRDefault="00DF352A" w:rsidP="00FB21CF">
            <w:pPr>
              <w:pStyle w:val="ListParagraph"/>
              <w:ind w:left="0"/>
            </w:pPr>
            <w:proofErr w:type="spellStart"/>
            <w:r>
              <w:t>AQSXMLSchemaVersion</w:t>
            </w:r>
            <w:proofErr w:type="spellEnd"/>
          </w:p>
        </w:tc>
        <w:tc>
          <w:tcPr>
            <w:tcW w:w="1260" w:type="dxa"/>
            <w:vAlign w:val="center"/>
          </w:tcPr>
          <w:p w:rsidR="00DF352A" w:rsidRDefault="00422298" w:rsidP="00DF352A">
            <w:r>
              <w:t>No</w:t>
            </w:r>
          </w:p>
        </w:tc>
        <w:tc>
          <w:tcPr>
            <w:tcW w:w="4050" w:type="dxa"/>
            <w:vAlign w:val="center"/>
          </w:tcPr>
          <w:p w:rsidR="00DF352A" w:rsidRDefault="00422298" w:rsidP="00DF352A">
            <w:r>
              <w:t>Version Number</w:t>
            </w:r>
          </w:p>
        </w:tc>
        <w:tc>
          <w:tcPr>
            <w:tcW w:w="1638" w:type="dxa"/>
            <w:vAlign w:val="center"/>
          </w:tcPr>
          <w:p w:rsidR="00DF352A" w:rsidRDefault="00422298" w:rsidP="00DF352A">
            <w:r>
              <w:t>2.2</w:t>
            </w:r>
          </w:p>
        </w:tc>
      </w:tr>
      <w:tr w:rsidR="00DF352A" w:rsidTr="00A2629C">
        <w:tc>
          <w:tcPr>
            <w:tcW w:w="2628" w:type="dxa"/>
            <w:vAlign w:val="center"/>
          </w:tcPr>
          <w:p w:rsidR="00DF352A" w:rsidRDefault="00DF352A" w:rsidP="00FB21CF">
            <w:pPr>
              <w:pStyle w:val="ListParagraph"/>
              <w:ind w:left="0"/>
            </w:pPr>
            <w:proofErr w:type="spellStart"/>
            <w:r>
              <w:t>CompressPayload</w:t>
            </w:r>
            <w:proofErr w:type="spellEnd"/>
          </w:p>
        </w:tc>
        <w:tc>
          <w:tcPr>
            <w:tcW w:w="1260" w:type="dxa"/>
            <w:vAlign w:val="center"/>
          </w:tcPr>
          <w:p w:rsidR="00DF352A" w:rsidRDefault="00422298" w:rsidP="00DF352A">
            <w:r>
              <w:t>No</w:t>
            </w:r>
          </w:p>
        </w:tc>
        <w:tc>
          <w:tcPr>
            <w:tcW w:w="4050" w:type="dxa"/>
            <w:vAlign w:val="center"/>
          </w:tcPr>
          <w:p w:rsidR="00DF352A" w:rsidRDefault="00EF59D1" w:rsidP="00DF352A">
            <w:r>
              <w:t>True/False</w:t>
            </w:r>
          </w:p>
        </w:tc>
        <w:tc>
          <w:tcPr>
            <w:tcW w:w="1638" w:type="dxa"/>
            <w:vAlign w:val="center"/>
          </w:tcPr>
          <w:p w:rsidR="00DF352A" w:rsidRDefault="00EF59D1" w:rsidP="00DF352A">
            <w:r>
              <w:t>True</w:t>
            </w:r>
          </w:p>
        </w:tc>
      </w:tr>
      <w:tr w:rsidR="00DF352A" w:rsidTr="00A2629C">
        <w:tc>
          <w:tcPr>
            <w:tcW w:w="2628" w:type="dxa"/>
            <w:vAlign w:val="center"/>
          </w:tcPr>
          <w:p w:rsidR="00DF352A" w:rsidRDefault="00DF352A" w:rsidP="00FB21CF">
            <w:pPr>
              <w:pStyle w:val="ListParagraph"/>
              <w:ind w:left="0"/>
            </w:pPr>
            <w:proofErr w:type="spellStart"/>
            <w:r>
              <w:t>DurationCode</w:t>
            </w:r>
            <w:proofErr w:type="spellEnd"/>
          </w:p>
        </w:tc>
        <w:tc>
          <w:tcPr>
            <w:tcW w:w="1260" w:type="dxa"/>
            <w:vAlign w:val="center"/>
          </w:tcPr>
          <w:p w:rsidR="00DF352A" w:rsidRDefault="00422298" w:rsidP="00DF352A">
            <w:r>
              <w:t>No</w:t>
            </w:r>
          </w:p>
        </w:tc>
        <w:tc>
          <w:tcPr>
            <w:tcW w:w="4050" w:type="dxa"/>
            <w:vAlign w:val="center"/>
          </w:tcPr>
          <w:p w:rsidR="00DF352A" w:rsidRDefault="00422298" w:rsidP="00DF352A">
            <w:r>
              <w:t>Number in hours</w:t>
            </w:r>
          </w:p>
        </w:tc>
        <w:tc>
          <w:tcPr>
            <w:tcW w:w="1638" w:type="dxa"/>
            <w:vAlign w:val="center"/>
          </w:tcPr>
          <w:p w:rsidR="00DF352A" w:rsidRDefault="00422298" w:rsidP="00DF352A">
            <w:r>
              <w:t>1</w:t>
            </w:r>
          </w:p>
        </w:tc>
      </w:tr>
      <w:tr w:rsidR="00DF352A" w:rsidTr="00A2629C">
        <w:tc>
          <w:tcPr>
            <w:tcW w:w="2628" w:type="dxa"/>
            <w:vAlign w:val="center"/>
          </w:tcPr>
          <w:p w:rsidR="00DF352A" w:rsidRDefault="00DF352A" w:rsidP="00FB21CF">
            <w:pPr>
              <w:pStyle w:val="ListParagraph"/>
              <w:ind w:left="0"/>
            </w:pPr>
            <w:proofErr w:type="spellStart"/>
            <w:r>
              <w:t>StartTime</w:t>
            </w:r>
            <w:proofErr w:type="spellEnd"/>
          </w:p>
        </w:tc>
        <w:tc>
          <w:tcPr>
            <w:tcW w:w="1260" w:type="dxa"/>
            <w:vAlign w:val="center"/>
          </w:tcPr>
          <w:p w:rsidR="00DF352A" w:rsidRDefault="00DF352A" w:rsidP="00DF352A">
            <w:r>
              <w:t>Yes</w:t>
            </w:r>
          </w:p>
        </w:tc>
        <w:tc>
          <w:tcPr>
            <w:tcW w:w="4050" w:type="dxa"/>
            <w:vAlign w:val="center"/>
          </w:tcPr>
          <w:p w:rsidR="00DF352A" w:rsidRDefault="00422298" w:rsidP="00DF352A">
            <w:r>
              <w:t>Date in the format YYYY-MM-DD.  Restricted to the range from 2011-10-01 to 2011-12-31</w:t>
            </w:r>
          </w:p>
        </w:tc>
        <w:tc>
          <w:tcPr>
            <w:tcW w:w="1638" w:type="dxa"/>
            <w:vAlign w:val="center"/>
          </w:tcPr>
          <w:p w:rsidR="00DF352A" w:rsidRDefault="00422298" w:rsidP="00DF352A">
            <w:r>
              <w:t>2011-10-01</w:t>
            </w:r>
          </w:p>
        </w:tc>
      </w:tr>
      <w:tr w:rsidR="00DF352A" w:rsidTr="00A2629C">
        <w:tc>
          <w:tcPr>
            <w:tcW w:w="2628" w:type="dxa"/>
            <w:vAlign w:val="center"/>
          </w:tcPr>
          <w:p w:rsidR="00DF352A" w:rsidRDefault="00DF352A" w:rsidP="00FB21CF">
            <w:pPr>
              <w:pStyle w:val="ListParagraph"/>
              <w:ind w:left="0"/>
            </w:pPr>
            <w:proofErr w:type="spellStart"/>
            <w:r>
              <w:t>EndTime</w:t>
            </w:r>
            <w:proofErr w:type="spellEnd"/>
          </w:p>
        </w:tc>
        <w:tc>
          <w:tcPr>
            <w:tcW w:w="1260" w:type="dxa"/>
            <w:vAlign w:val="center"/>
          </w:tcPr>
          <w:p w:rsidR="00DF352A" w:rsidRDefault="00DF352A" w:rsidP="00DF352A">
            <w:r>
              <w:t>Yes</w:t>
            </w:r>
          </w:p>
        </w:tc>
        <w:tc>
          <w:tcPr>
            <w:tcW w:w="4050" w:type="dxa"/>
            <w:vAlign w:val="center"/>
          </w:tcPr>
          <w:p w:rsidR="00DF352A" w:rsidRDefault="00422298" w:rsidP="00DF352A">
            <w:r>
              <w:t>Date in the format YYYY-MM-DD.  Restricted to the range from 2011-10-01 to 2011-12-31</w:t>
            </w:r>
          </w:p>
        </w:tc>
        <w:tc>
          <w:tcPr>
            <w:tcW w:w="1638" w:type="dxa"/>
            <w:vAlign w:val="center"/>
          </w:tcPr>
          <w:p w:rsidR="00DF352A" w:rsidRDefault="00422298" w:rsidP="00DF352A">
            <w:r>
              <w:t>2011-12-31</w:t>
            </w:r>
          </w:p>
        </w:tc>
      </w:tr>
      <w:tr w:rsidR="00DF352A" w:rsidTr="00A2629C">
        <w:tc>
          <w:tcPr>
            <w:tcW w:w="2628" w:type="dxa"/>
            <w:vAlign w:val="center"/>
          </w:tcPr>
          <w:p w:rsidR="00DF352A" w:rsidRDefault="00DF352A" w:rsidP="00FB21CF">
            <w:pPr>
              <w:pStyle w:val="ListParagraph"/>
              <w:ind w:left="0"/>
            </w:pPr>
            <w:proofErr w:type="spellStart"/>
            <w:r>
              <w:t>SendOnlyQAData</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True/False</w:t>
            </w:r>
          </w:p>
        </w:tc>
        <w:tc>
          <w:tcPr>
            <w:tcW w:w="1638" w:type="dxa"/>
            <w:vAlign w:val="center"/>
          </w:tcPr>
          <w:p w:rsidR="00DF352A" w:rsidRDefault="006708CD" w:rsidP="00DF352A">
            <w:r>
              <w:t>False</w:t>
            </w:r>
          </w:p>
        </w:tc>
      </w:tr>
      <w:tr w:rsidR="00DF352A" w:rsidTr="00A2629C">
        <w:tc>
          <w:tcPr>
            <w:tcW w:w="2628" w:type="dxa"/>
            <w:vAlign w:val="center"/>
          </w:tcPr>
          <w:p w:rsidR="00DF352A" w:rsidRDefault="00DF352A" w:rsidP="00FB21CF">
            <w:pPr>
              <w:pStyle w:val="ListParagraph"/>
              <w:ind w:left="0"/>
            </w:pPr>
            <w:proofErr w:type="spellStart"/>
            <w:r>
              <w:t>SendRATransactions</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True/False</w:t>
            </w:r>
          </w:p>
        </w:tc>
        <w:tc>
          <w:tcPr>
            <w:tcW w:w="1638" w:type="dxa"/>
            <w:vAlign w:val="center"/>
          </w:tcPr>
          <w:p w:rsidR="00DF352A" w:rsidRDefault="006708CD" w:rsidP="00DF352A">
            <w:r>
              <w:t>True</w:t>
            </w:r>
          </w:p>
        </w:tc>
      </w:tr>
      <w:tr w:rsidR="00DF352A" w:rsidTr="00A2629C">
        <w:tc>
          <w:tcPr>
            <w:tcW w:w="2628" w:type="dxa"/>
            <w:vAlign w:val="center"/>
          </w:tcPr>
          <w:p w:rsidR="00DF352A" w:rsidRDefault="00DF352A" w:rsidP="00FB21CF">
            <w:pPr>
              <w:pStyle w:val="ListParagraph"/>
              <w:ind w:left="0"/>
            </w:pPr>
            <w:proofErr w:type="spellStart"/>
            <w:r>
              <w:t>SendRBTransactions</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True/False</w:t>
            </w:r>
          </w:p>
        </w:tc>
        <w:tc>
          <w:tcPr>
            <w:tcW w:w="1638" w:type="dxa"/>
            <w:vAlign w:val="center"/>
          </w:tcPr>
          <w:p w:rsidR="00DF352A" w:rsidRDefault="006708CD" w:rsidP="00DF352A">
            <w:r>
              <w:t>True</w:t>
            </w:r>
          </w:p>
        </w:tc>
      </w:tr>
      <w:tr w:rsidR="00DF352A" w:rsidTr="00A2629C">
        <w:tc>
          <w:tcPr>
            <w:tcW w:w="2628" w:type="dxa"/>
            <w:vAlign w:val="center"/>
          </w:tcPr>
          <w:p w:rsidR="00DF352A" w:rsidRDefault="00DF352A" w:rsidP="00FB21CF">
            <w:pPr>
              <w:pStyle w:val="ListParagraph"/>
              <w:ind w:left="0"/>
            </w:pPr>
            <w:proofErr w:type="spellStart"/>
            <w:r>
              <w:t>SendRDTransactions</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True/False</w:t>
            </w:r>
          </w:p>
        </w:tc>
        <w:tc>
          <w:tcPr>
            <w:tcW w:w="1638" w:type="dxa"/>
            <w:vAlign w:val="center"/>
          </w:tcPr>
          <w:p w:rsidR="00DF352A" w:rsidRDefault="006708CD" w:rsidP="00DF352A">
            <w:r>
              <w:t>True</w:t>
            </w:r>
          </w:p>
        </w:tc>
      </w:tr>
      <w:tr w:rsidR="00DF352A" w:rsidTr="00A2629C">
        <w:tc>
          <w:tcPr>
            <w:tcW w:w="2628" w:type="dxa"/>
            <w:vAlign w:val="center"/>
          </w:tcPr>
          <w:p w:rsidR="00DF352A" w:rsidRDefault="00DF352A" w:rsidP="00FB21CF">
            <w:pPr>
              <w:pStyle w:val="ListParagraph"/>
              <w:ind w:left="0"/>
            </w:pPr>
            <w:proofErr w:type="spellStart"/>
            <w:r>
              <w:t>SendRPTransactions</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True/False</w:t>
            </w:r>
          </w:p>
        </w:tc>
        <w:tc>
          <w:tcPr>
            <w:tcW w:w="1638" w:type="dxa"/>
            <w:vAlign w:val="center"/>
          </w:tcPr>
          <w:p w:rsidR="00DF352A" w:rsidRDefault="006708CD" w:rsidP="00DF352A">
            <w:r>
              <w:t xml:space="preserve">True </w:t>
            </w:r>
          </w:p>
        </w:tc>
      </w:tr>
      <w:tr w:rsidR="00DF352A" w:rsidTr="00A2629C">
        <w:tc>
          <w:tcPr>
            <w:tcW w:w="2628" w:type="dxa"/>
            <w:vAlign w:val="center"/>
          </w:tcPr>
          <w:p w:rsidR="00DF352A" w:rsidRDefault="00DF352A" w:rsidP="00FB21CF">
            <w:pPr>
              <w:pStyle w:val="ListParagraph"/>
              <w:ind w:left="0"/>
            </w:pPr>
            <w:proofErr w:type="spellStart"/>
            <w:r>
              <w:t>AuthorName</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Author Name</w:t>
            </w:r>
          </w:p>
        </w:tc>
        <w:tc>
          <w:tcPr>
            <w:tcW w:w="1638" w:type="dxa"/>
            <w:vAlign w:val="center"/>
          </w:tcPr>
          <w:p w:rsidR="00DF352A" w:rsidRDefault="006708CD" w:rsidP="00DF352A">
            <w:r>
              <w:t>John Smith</w:t>
            </w:r>
          </w:p>
        </w:tc>
      </w:tr>
      <w:tr w:rsidR="00DF352A" w:rsidTr="00A2629C">
        <w:tc>
          <w:tcPr>
            <w:tcW w:w="2628" w:type="dxa"/>
            <w:vAlign w:val="center"/>
          </w:tcPr>
          <w:p w:rsidR="00DF352A" w:rsidRDefault="00DF352A" w:rsidP="00FB21CF">
            <w:pPr>
              <w:pStyle w:val="ListParagraph"/>
              <w:ind w:left="0"/>
            </w:pPr>
            <w:proofErr w:type="spellStart"/>
            <w:r>
              <w:t>OrganizationName</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Organization Name</w:t>
            </w:r>
          </w:p>
        </w:tc>
        <w:tc>
          <w:tcPr>
            <w:tcW w:w="1638" w:type="dxa"/>
            <w:vAlign w:val="center"/>
          </w:tcPr>
          <w:p w:rsidR="00DF352A" w:rsidRDefault="00422298" w:rsidP="00DF352A">
            <w:r>
              <w:t>Org1</w:t>
            </w:r>
            <w:r w:rsidR="006708CD">
              <w:t xml:space="preserve"> Inc.</w:t>
            </w:r>
          </w:p>
        </w:tc>
      </w:tr>
      <w:tr w:rsidR="00DF352A" w:rsidTr="00A2629C">
        <w:tc>
          <w:tcPr>
            <w:tcW w:w="2628" w:type="dxa"/>
            <w:vAlign w:val="center"/>
          </w:tcPr>
          <w:p w:rsidR="00DF352A" w:rsidRDefault="00DF352A" w:rsidP="00FB21CF">
            <w:pPr>
              <w:pStyle w:val="ListParagraph"/>
              <w:ind w:left="0"/>
            </w:pPr>
            <w:proofErr w:type="spellStart"/>
            <w:r>
              <w:t>DocumentTitle</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Document Title</w:t>
            </w:r>
          </w:p>
        </w:tc>
        <w:tc>
          <w:tcPr>
            <w:tcW w:w="1638" w:type="dxa"/>
            <w:vAlign w:val="center"/>
          </w:tcPr>
          <w:p w:rsidR="00DF352A" w:rsidRDefault="00422298" w:rsidP="00DF352A">
            <w:r>
              <w:t>AQS Sample</w:t>
            </w:r>
          </w:p>
        </w:tc>
      </w:tr>
      <w:tr w:rsidR="00DF352A" w:rsidTr="00A2629C">
        <w:tc>
          <w:tcPr>
            <w:tcW w:w="2628" w:type="dxa"/>
            <w:vAlign w:val="center"/>
          </w:tcPr>
          <w:p w:rsidR="00DF352A" w:rsidRDefault="00DF352A" w:rsidP="00FB21CF">
            <w:pPr>
              <w:pStyle w:val="ListParagraph"/>
              <w:ind w:left="0"/>
            </w:pPr>
            <w:proofErr w:type="spellStart"/>
            <w:r>
              <w:t>AQSUserID</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AQS User Identifier</w:t>
            </w:r>
          </w:p>
        </w:tc>
        <w:tc>
          <w:tcPr>
            <w:tcW w:w="1638" w:type="dxa"/>
            <w:vAlign w:val="center"/>
          </w:tcPr>
          <w:p w:rsidR="00DF352A" w:rsidRDefault="00EF59D1" w:rsidP="00DF352A">
            <w:r>
              <w:t>Enfotech</w:t>
            </w:r>
          </w:p>
        </w:tc>
      </w:tr>
      <w:tr w:rsidR="00DF352A" w:rsidTr="00A2629C">
        <w:tc>
          <w:tcPr>
            <w:tcW w:w="2628" w:type="dxa"/>
            <w:vAlign w:val="center"/>
          </w:tcPr>
          <w:p w:rsidR="00DF352A" w:rsidRDefault="00DF352A" w:rsidP="00FB21CF">
            <w:pPr>
              <w:pStyle w:val="ListParagraph"/>
              <w:ind w:left="0"/>
            </w:pPr>
            <w:proofErr w:type="spellStart"/>
            <w:r>
              <w:t>AQSScreeningGroup</w:t>
            </w:r>
            <w:proofErr w:type="spellEnd"/>
          </w:p>
        </w:tc>
        <w:tc>
          <w:tcPr>
            <w:tcW w:w="1260" w:type="dxa"/>
            <w:vAlign w:val="center"/>
          </w:tcPr>
          <w:p w:rsidR="00DF352A" w:rsidRDefault="00DF352A" w:rsidP="00DF352A">
            <w:r>
              <w:t>No</w:t>
            </w:r>
          </w:p>
        </w:tc>
        <w:tc>
          <w:tcPr>
            <w:tcW w:w="4050" w:type="dxa"/>
            <w:vAlign w:val="center"/>
          </w:tcPr>
          <w:p w:rsidR="00DF352A" w:rsidRDefault="00DF352A" w:rsidP="00DF352A"/>
        </w:tc>
        <w:tc>
          <w:tcPr>
            <w:tcW w:w="1638" w:type="dxa"/>
            <w:vAlign w:val="center"/>
          </w:tcPr>
          <w:p w:rsidR="00DF352A" w:rsidRDefault="00EF59D1" w:rsidP="00DF352A">
            <w:r>
              <w:t>Enfotech</w:t>
            </w:r>
          </w:p>
        </w:tc>
      </w:tr>
      <w:tr w:rsidR="00DF352A" w:rsidTr="00A2629C">
        <w:tc>
          <w:tcPr>
            <w:tcW w:w="2628" w:type="dxa"/>
            <w:vAlign w:val="center"/>
          </w:tcPr>
          <w:p w:rsidR="00DF352A" w:rsidRDefault="00DF352A" w:rsidP="00FB21CF">
            <w:pPr>
              <w:pStyle w:val="ListParagraph"/>
              <w:ind w:left="0"/>
            </w:pPr>
            <w:proofErr w:type="spellStart"/>
            <w:r>
              <w:t>AQSSchemaVersion</w:t>
            </w:r>
            <w:proofErr w:type="spellEnd"/>
          </w:p>
        </w:tc>
        <w:tc>
          <w:tcPr>
            <w:tcW w:w="1260" w:type="dxa"/>
            <w:vAlign w:val="center"/>
          </w:tcPr>
          <w:p w:rsidR="00DF352A" w:rsidRDefault="00DF352A" w:rsidP="00DF352A">
            <w:r>
              <w:t>No</w:t>
            </w:r>
          </w:p>
        </w:tc>
        <w:tc>
          <w:tcPr>
            <w:tcW w:w="4050" w:type="dxa"/>
            <w:vAlign w:val="center"/>
          </w:tcPr>
          <w:p w:rsidR="00DF352A" w:rsidRDefault="00DF352A" w:rsidP="00DF352A"/>
        </w:tc>
        <w:tc>
          <w:tcPr>
            <w:tcW w:w="1638" w:type="dxa"/>
            <w:vAlign w:val="center"/>
          </w:tcPr>
          <w:p w:rsidR="00DF352A" w:rsidRDefault="006708CD" w:rsidP="00DF352A">
            <w:r>
              <w:t>2.0</w:t>
            </w:r>
          </w:p>
        </w:tc>
      </w:tr>
      <w:tr w:rsidR="00DF352A" w:rsidTr="00A2629C">
        <w:tc>
          <w:tcPr>
            <w:tcW w:w="2628" w:type="dxa"/>
            <w:vAlign w:val="center"/>
          </w:tcPr>
          <w:p w:rsidR="00DF352A" w:rsidRDefault="00DF352A" w:rsidP="00FB21CF">
            <w:pPr>
              <w:pStyle w:val="ListParagraph"/>
              <w:ind w:left="0"/>
            </w:pPr>
            <w:proofErr w:type="spellStart"/>
            <w:r>
              <w:t>AQSPayloadTypeProperty</w:t>
            </w:r>
            <w:proofErr w:type="spellEnd"/>
          </w:p>
        </w:tc>
        <w:tc>
          <w:tcPr>
            <w:tcW w:w="1260" w:type="dxa"/>
            <w:vAlign w:val="center"/>
          </w:tcPr>
          <w:p w:rsidR="00DF352A" w:rsidRDefault="00DF352A" w:rsidP="00DF352A">
            <w:r>
              <w:t>No</w:t>
            </w:r>
          </w:p>
        </w:tc>
        <w:tc>
          <w:tcPr>
            <w:tcW w:w="4050" w:type="dxa"/>
            <w:vAlign w:val="center"/>
          </w:tcPr>
          <w:p w:rsidR="00DF352A" w:rsidRDefault="00DF352A" w:rsidP="00DF352A"/>
        </w:tc>
        <w:tc>
          <w:tcPr>
            <w:tcW w:w="1638" w:type="dxa"/>
            <w:vAlign w:val="center"/>
          </w:tcPr>
          <w:p w:rsidR="00DF352A" w:rsidRDefault="00EF59D1" w:rsidP="00DF352A">
            <w:r>
              <w:t>XML</w:t>
            </w:r>
          </w:p>
        </w:tc>
      </w:tr>
      <w:tr w:rsidR="00DF352A" w:rsidTr="00A2629C">
        <w:tc>
          <w:tcPr>
            <w:tcW w:w="2628" w:type="dxa"/>
            <w:vAlign w:val="center"/>
          </w:tcPr>
          <w:p w:rsidR="00DF352A" w:rsidRDefault="00DF352A" w:rsidP="00FB21CF">
            <w:pPr>
              <w:pStyle w:val="ListParagraph"/>
              <w:ind w:left="0"/>
            </w:pPr>
            <w:proofErr w:type="spellStart"/>
            <w:r>
              <w:t>AQSLoadOptions</w:t>
            </w:r>
            <w:proofErr w:type="spellEnd"/>
          </w:p>
        </w:tc>
        <w:tc>
          <w:tcPr>
            <w:tcW w:w="1260" w:type="dxa"/>
            <w:vAlign w:val="center"/>
          </w:tcPr>
          <w:p w:rsidR="00DF352A" w:rsidRDefault="00DF352A" w:rsidP="00DF352A">
            <w:r>
              <w:t>No</w:t>
            </w:r>
          </w:p>
        </w:tc>
        <w:tc>
          <w:tcPr>
            <w:tcW w:w="4050" w:type="dxa"/>
            <w:vAlign w:val="center"/>
          </w:tcPr>
          <w:p w:rsidR="00DF352A" w:rsidRDefault="00DF352A" w:rsidP="00DF352A"/>
        </w:tc>
        <w:tc>
          <w:tcPr>
            <w:tcW w:w="1638" w:type="dxa"/>
            <w:vAlign w:val="center"/>
          </w:tcPr>
          <w:p w:rsidR="00DF352A" w:rsidRDefault="006708CD" w:rsidP="00DF352A">
            <w:r>
              <w:t>Load</w:t>
            </w:r>
          </w:p>
        </w:tc>
      </w:tr>
      <w:tr w:rsidR="00DF352A" w:rsidTr="00A2629C">
        <w:tc>
          <w:tcPr>
            <w:tcW w:w="2628" w:type="dxa"/>
            <w:vAlign w:val="center"/>
          </w:tcPr>
          <w:p w:rsidR="00DF352A" w:rsidRDefault="00DF352A" w:rsidP="00FB21CF">
            <w:pPr>
              <w:pStyle w:val="ListParagraph"/>
              <w:ind w:left="0"/>
            </w:pPr>
            <w:proofErr w:type="spellStart"/>
            <w:r>
              <w:t>PayloadOperation</w:t>
            </w:r>
            <w:proofErr w:type="spellEnd"/>
          </w:p>
        </w:tc>
        <w:tc>
          <w:tcPr>
            <w:tcW w:w="1260" w:type="dxa"/>
            <w:vAlign w:val="center"/>
          </w:tcPr>
          <w:p w:rsidR="00DF352A" w:rsidRDefault="00DF352A" w:rsidP="00DF352A">
            <w:r>
              <w:t>No</w:t>
            </w:r>
          </w:p>
        </w:tc>
        <w:tc>
          <w:tcPr>
            <w:tcW w:w="4050" w:type="dxa"/>
            <w:vAlign w:val="center"/>
          </w:tcPr>
          <w:p w:rsidR="00DF352A" w:rsidRDefault="00DF352A" w:rsidP="00DF352A"/>
        </w:tc>
        <w:tc>
          <w:tcPr>
            <w:tcW w:w="1638" w:type="dxa"/>
            <w:vAlign w:val="center"/>
          </w:tcPr>
          <w:p w:rsidR="00DF352A" w:rsidRDefault="006708CD" w:rsidP="00DF352A">
            <w:r>
              <w:t>Load</w:t>
            </w:r>
          </w:p>
        </w:tc>
      </w:tr>
      <w:tr w:rsidR="00DF352A" w:rsidTr="00A2629C">
        <w:tc>
          <w:tcPr>
            <w:tcW w:w="2628" w:type="dxa"/>
            <w:vAlign w:val="center"/>
          </w:tcPr>
          <w:p w:rsidR="00DF352A" w:rsidRDefault="00DF352A" w:rsidP="00FB21CF">
            <w:pPr>
              <w:pStyle w:val="ListParagraph"/>
              <w:ind w:left="0"/>
            </w:pPr>
            <w:proofErr w:type="spellStart"/>
            <w:r>
              <w:t>AgencyCode</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001|002|003</w:t>
            </w:r>
          </w:p>
        </w:tc>
        <w:tc>
          <w:tcPr>
            <w:tcW w:w="1638" w:type="dxa"/>
            <w:vAlign w:val="center"/>
          </w:tcPr>
          <w:p w:rsidR="00DF352A" w:rsidRDefault="006708CD" w:rsidP="00DF352A">
            <w:r>
              <w:t>001</w:t>
            </w:r>
          </w:p>
        </w:tc>
      </w:tr>
      <w:tr w:rsidR="00DF352A" w:rsidTr="00A2629C">
        <w:tc>
          <w:tcPr>
            <w:tcW w:w="2628" w:type="dxa"/>
            <w:vAlign w:val="center"/>
          </w:tcPr>
          <w:p w:rsidR="00DF352A" w:rsidRDefault="00DF352A" w:rsidP="00FB21CF">
            <w:pPr>
              <w:pStyle w:val="ListParagraph"/>
              <w:ind w:left="0"/>
            </w:pPr>
            <w:proofErr w:type="spellStart"/>
            <w:r>
              <w:t>SiteCode</w:t>
            </w:r>
            <w:proofErr w:type="spellEnd"/>
          </w:p>
        </w:tc>
        <w:tc>
          <w:tcPr>
            <w:tcW w:w="1260" w:type="dxa"/>
            <w:vAlign w:val="center"/>
          </w:tcPr>
          <w:p w:rsidR="00DF352A" w:rsidRDefault="00DF352A" w:rsidP="00DF352A">
            <w:r>
              <w:t>No</w:t>
            </w:r>
          </w:p>
        </w:tc>
        <w:tc>
          <w:tcPr>
            <w:tcW w:w="4050" w:type="dxa"/>
            <w:vAlign w:val="center"/>
          </w:tcPr>
          <w:p w:rsidR="00DF352A" w:rsidRDefault="00422298" w:rsidP="00DF352A">
            <w:r>
              <w:t>210|212</w:t>
            </w:r>
          </w:p>
        </w:tc>
        <w:tc>
          <w:tcPr>
            <w:tcW w:w="1638" w:type="dxa"/>
            <w:vAlign w:val="center"/>
          </w:tcPr>
          <w:p w:rsidR="00DF352A" w:rsidRDefault="006708CD" w:rsidP="00DF352A">
            <w:r>
              <w:t>210</w:t>
            </w:r>
          </w:p>
        </w:tc>
      </w:tr>
      <w:tr w:rsidR="00DF352A" w:rsidTr="00A2629C">
        <w:tc>
          <w:tcPr>
            <w:tcW w:w="2628" w:type="dxa"/>
            <w:vAlign w:val="center"/>
          </w:tcPr>
          <w:p w:rsidR="00DF352A" w:rsidRDefault="00DF352A" w:rsidP="00FB21CF">
            <w:pPr>
              <w:pStyle w:val="ListParagraph"/>
              <w:ind w:left="0"/>
            </w:pPr>
            <w:proofErr w:type="spellStart"/>
            <w:r>
              <w:t>ParameterCode</w:t>
            </w:r>
            <w:proofErr w:type="spellEnd"/>
            <w:r>
              <w:t xml:space="preserve"> </w:t>
            </w:r>
          </w:p>
        </w:tc>
        <w:tc>
          <w:tcPr>
            <w:tcW w:w="1260" w:type="dxa"/>
            <w:vAlign w:val="center"/>
          </w:tcPr>
          <w:p w:rsidR="00DF352A" w:rsidRDefault="00DF352A" w:rsidP="00DF352A">
            <w:r>
              <w:t>No</w:t>
            </w:r>
          </w:p>
        </w:tc>
        <w:tc>
          <w:tcPr>
            <w:tcW w:w="4050" w:type="dxa"/>
            <w:vAlign w:val="center"/>
          </w:tcPr>
          <w:p w:rsidR="00DF352A" w:rsidRDefault="00422298" w:rsidP="00DF352A">
            <w:r>
              <w:t>46324|34565</w:t>
            </w:r>
          </w:p>
        </w:tc>
        <w:tc>
          <w:tcPr>
            <w:tcW w:w="1638" w:type="dxa"/>
            <w:vAlign w:val="center"/>
          </w:tcPr>
          <w:p w:rsidR="00DF352A" w:rsidRDefault="006708CD" w:rsidP="00DF352A">
            <w:r>
              <w:t>46324</w:t>
            </w:r>
          </w:p>
        </w:tc>
      </w:tr>
    </w:tbl>
    <w:p w:rsidR="00DF352A" w:rsidRPr="00DF352A" w:rsidRDefault="00DF352A" w:rsidP="00DF352A"/>
    <w:p w:rsidR="0064772A" w:rsidRDefault="0064772A"/>
    <w:sectPr w:rsidR="0064772A" w:rsidSect="00371A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5A2"/>
    <w:multiLevelType w:val="hybridMultilevel"/>
    <w:tmpl w:val="5378A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4305A"/>
    <w:multiLevelType w:val="hybridMultilevel"/>
    <w:tmpl w:val="FD869E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45B58CF"/>
    <w:multiLevelType w:val="hybridMultilevel"/>
    <w:tmpl w:val="0564381E"/>
    <w:lvl w:ilvl="0" w:tplc="630E91C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051A7610"/>
    <w:multiLevelType w:val="multilevel"/>
    <w:tmpl w:val="51B4CCA6"/>
    <w:lvl w:ilvl="0">
      <w:start w:val="1"/>
      <w:numFmt w:val="decimal"/>
      <w:lvlText w:val="%1."/>
      <w:lvlJc w:val="left"/>
      <w:pPr>
        <w:tabs>
          <w:tab w:val="num" w:pos="432"/>
        </w:tabs>
        <w:ind w:left="432" w:hanging="432"/>
      </w:pPr>
      <w:rPr>
        <w:rFonts w:hint="default"/>
        <w:b/>
        <w:i w:val="0"/>
        <w:sz w:val="28"/>
        <w:szCs w:val="20"/>
      </w:rPr>
    </w:lvl>
    <w:lvl w:ilvl="1">
      <w:start w:val="1"/>
      <w:numFmt w:val="decimal"/>
      <w:pStyle w:val="Heading2"/>
      <w:lvlText w:val="%1.%2"/>
      <w:lvlJc w:val="left"/>
      <w:pPr>
        <w:tabs>
          <w:tab w:val="num" w:pos="576"/>
        </w:tabs>
        <w:ind w:left="576" w:hanging="576"/>
      </w:pPr>
      <w:rPr>
        <w:rFonts w:ascii="Arial Bold" w:hAnsi="Arial Bold" w:hint="default"/>
        <w:b/>
        <w:i w:val="0"/>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59B4AC6"/>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3B1CBC"/>
    <w:multiLevelType w:val="hybridMultilevel"/>
    <w:tmpl w:val="33A0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E6C7E"/>
    <w:multiLevelType w:val="hybridMultilevel"/>
    <w:tmpl w:val="0472E3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F0632"/>
    <w:multiLevelType w:val="hybridMultilevel"/>
    <w:tmpl w:val="15A822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19427B"/>
    <w:multiLevelType w:val="hybridMultilevel"/>
    <w:tmpl w:val="2A58E7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2276EF"/>
    <w:multiLevelType w:val="multilevel"/>
    <w:tmpl w:val="000C056A"/>
    <w:lvl w:ilvl="0">
      <w:start w:val="1"/>
      <w:numFmt w:val="decimal"/>
      <w:pStyle w:val="Heading1"/>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89A0DA9"/>
    <w:multiLevelType w:val="hybridMultilevel"/>
    <w:tmpl w:val="755601A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201167EF"/>
    <w:multiLevelType w:val="hybridMultilevel"/>
    <w:tmpl w:val="1AEE844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2">
    <w:nsid w:val="22071330"/>
    <w:multiLevelType w:val="hybridMultilevel"/>
    <w:tmpl w:val="96D25E8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3">
    <w:nsid w:val="22BE13AC"/>
    <w:multiLevelType w:val="hybridMultilevel"/>
    <w:tmpl w:val="CCF68A6C"/>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4">
    <w:nsid w:val="266931CF"/>
    <w:multiLevelType w:val="hybridMultilevel"/>
    <w:tmpl w:val="26701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5610D"/>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423315"/>
    <w:multiLevelType w:val="hybridMultilevel"/>
    <w:tmpl w:val="AFB67BCE"/>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7">
    <w:nsid w:val="381F31BF"/>
    <w:multiLevelType w:val="hybridMultilevel"/>
    <w:tmpl w:val="59DE2D5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8">
    <w:nsid w:val="384A34E5"/>
    <w:multiLevelType w:val="hybridMultilevel"/>
    <w:tmpl w:val="28522890"/>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C748FA"/>
    <w:multiLevelType w:val="hybridMultilevel"/>
    <w:tmpl w:val="B976758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0">
    <w:nsid w:val="3F1F3DA1"/>
    <w:multiLevelType w:val="hybridMultilevel"/>
    <w:tmpl w:val="B8F06B34"/>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1">
    <w:nsid w:val="419B23E2"/>
    <w:multiLevelType w:val="hybridMultilevel"/>
    <w:tmpl w:val="8E749A1A"/>
    <w:lvl w:ilvl="0" w:tplc="1CC6511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7357D34"/>
    <w:multiLevelType w:val="hybridMultilevel"/>
    <w:tmpl w:val="F97A58BE"/>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3">
    <w:nsid w:val="4B52497A"/>
    <w:multiLevelType w:val="hybridMultilevel"/>
    <w:tmpl w:val="755601A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nsid w:val="50BE4853"/>
    <w:multiLevelType w:val="hybridMultilevel"/>
    <w:tmpl w:val="AED4A3F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5">
    <w:nsid w:val="52A5456B"/>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A1528D"/>
    <w:multiLevelType w:val="hybridMultilevel"/>
    <w:tmpl w:val="4CA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1266C"/>
    <w:multiLevelType w:val="hybridMultilevel"/>
    <w:tmpl w:val="63A05B76"/>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8">
    <w:nsid w:val="74CF6DBA"/>
    <w:multiLevelType w:val="hybridMultilevel"/>
    <w:tmpl w:val="967ECED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9">
    <w:nsid w:val="79E513DD"/>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F95645"/>
    <w:multiLevelType w:val="hybridMultilevel"/>
    <w:tmpl w:val="C87CDD3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num w:numId="1">
    <w:abstractNumId w:val="9"/>
  </w:num>
  <w:num w:numId="2">
    <w:abstractNumId w:val="3"/>
  </w:num>
  <w:num w:numId="3">
    <w:abstractNumId w:val="6"/>
  </w:num>
  <w:num w:numId="4">
    <w:abstractNumId w:val="26"/>
  </w:num>
  <w:num w:numId="5">
    <w:abstractNumId w:val="0"/>
  </w:num>
  <w:num w:numId="6">
    <w:abstractNumId w:val="8"/>
  </w:num>
  <w:num w:numId="7">
    <w:abstractNumId w:val="5"/>
  </w:num>
  <w:num w:numId="8">
    <w:abstractNumId w:val="29"/>
  </w:num>
  <w:num w:numId="9">
    <w:abstractNumId w:val="7"/>
  </w:num>
  <w:num w:numId="10">
    <w:abstractNumId w:val="18"/>
  </w:num>
  <w:num w:numId="11">
    <w:abstractNumId w:val="14"/>
  </w:num>
  <w:num w:numId="12">
    <w:abstractNumId w:val="1"/>
  </w:num>
  <w:num w:numId="13">
    <w:abstractNumId w:val="20"/>
  </w:num>
  <w:num w:numId="14">
    <w:abstractNumId w:val="27"/>
  </w:num>
  <w:num w:numId="15">
    <w:abstractNumId w:val="22"/>
  </w:num>
  <w:num w:numId="16">
    <w:abstractNumId w:val="30"/>
  </w:num>
  <w:num w:numId="17">
    <w:abstractNumId w:val="12"/>
  </w:num>
  <w:num w:numId="18">
    <w:abstractNumId w:val="21"/>
  </w:num>
  <w:num w:numId="19">
    <w:abstractNumId w:val="11"/>
  </w:num>
  <w:num w:numId="20">
    <w:abstractNumId w:val="19"/>
  </w:num>
  <w:num w:numId="21">
    <w:abstractNumId w:val="16"/>
  </w:num>
  <w:num w:numId="22">
    <w:abstractNumId w:val="4"/>
  </w:num>
  <w:num w:numId="23">
    <w:abstractNumId w:val="15"/>
  </w:num>
  <w:num w:numId="24">
    <w:abstractNumId w:val="25"/>
  </w:num>
  <w:num w:numId="25">
    <w:abstractNumId w:val="10"/>
  </w:num>
  <w:num w:numId="26">
    <w:abstractNumId w:val="24"/>
  </w:num>
  <w:num w:numId="27">
    <w:abstractNumId w:val="23"/>
  </w:num>
  <w:num w:numId="28">
    <w:abstractNumId w:val="9"/>
    <w:lvlOverride w:ilvl="0">
      <w:startOverride w:val="6"/>
    </w:lvlOverride>
    <w:lvlOverride w:ilvl="1">
      <w:startOverride w:val="1"/>
    </w:lvlOverride>
  </w:num>
  <w:num w:numId="29">
    <w:abstractNumId w:val="9"/>
    <w:lvlOverride w:ilvl="0">
      <w:startOverride w:val="6"/>
    </w:lvlOverride>
    <w:lvlOverride w:ilvl="1">
      <w:startOverride w:val="1"/>
    </w:lvlOverride>
  </w:num>
  <w:num w:numId="30">
    <w:abstractNumId w:val="9"/>
    <w:lvlOverride w:ilvl="0">
      <w:startOverride w:val="6"/>
    </w:lvlOverride>
    <w:lvlOverride w:ilvl="1">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28"/>
  </w:num>
  <w:num w:numId="34">
    <w:abstractNumId w:val="17"/>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F2355"/>
    <w:rsid w:val="00043672"/>
    <w:rsid w:val="0006531B"/>
    <w:rsid w:val="00071B66"/>
    <w:rsid w:val="00080141"/>
    <w:rsid w:val="000E15CB"/>
    <w:rsid w:val="000F2355"/>
    <w:rsid w:val="00113ECC"/>
    <w:rsid w:val="00180C07"/>
    <w:rsid w:val="001A2B4D"/>
    <w:rsid w:val="001A76D3"/>
    <w:rsid w:val="001C41E9"/>
    <w:rsid w:val="002051D3"/>
    <w:rsid w:val="00265647"/>
    <w:rsid w:val="002A308F"/>
    <w:rsid w:val="00312136"/>
    <w:rsid w:val="0031622C"/>
    <w:rsid w:val="00317BEF"/>
    <w:rsid w:val="00341E8D"/>
    <w:rsid w:val="003555F5"/>
    <w:rsid w:val="00364406"/>
    <w:rsid w:val="00371AB1"/>
    <w:rsid w:val="003B76EE"/>
    <w:rsid w:val="003E3DE9"/>
    <w:rsid w:val="004031C3"/>
    <w:rsid w:val="00422298"/>
    <w:rsid w:val="004435B3"/>
    <w:rsid w:val="0049424D"/>
    <w:rsid w:val="004A7AC8"/>
    <w:rsid w:val="004C7C60"/>
    <w:rsid w:val="00532CAC"/>
    <w:rsid w:val="00541EA2"/>
    <w:rsid w:val="00591535"/>
    <w:rsid w:val="005C6547"/>
    <w:rsid w:val="005E1E96"/>
    <w:rsid w:val="00643C30"/>
    <w:rsid w:val="0064772A"/>
    <w:rsid w:val="006708CD"/>
    <w:rsid w:val="00685A0B"/>
    <w:rsid w:val="006914E2"/>
    <w:rsid w:val="006C7705"/>
    <w:rsid w:val="006E7448"/>
    <w:rsid w:val="007444E2"/>
    <w:rsid w:val="007951EB"/>
    <w:rsid w:val="007C7F9F"/>
    <w:rsid w:val="00814DA5"/>
    <w:rsid w:val="00843915"/>
    <w:rsid w:val="0085257F"/>
    <w:rsid w:val="00866171"/>
    <w:rsid w:val="008A0175"/>
    <w:rsid w:val="008A1B00"/>
    <w:rsid w:val="008D7214"/>
    <w:rsid w:val="008E09D3"/>
    <w:rsid w:val="008F467E"/>
    <w:rsid w:val="00916E3F"/>
    <w:rsid w:val="00917D51"/>
    <w:rsid w:val="00970D4A"/>
    <w:rsid w:val="009A66D1"/>
    <w:rsid w:val="009B1B80"/>
    <w:rsid w:val="00A03A4E"/>
    <w:rsid w:val="00A10173"/>
    <w:rsid w:val="00A2147E"/>
    <w:rsid w:val="00A2629C"/>
    <w:rsid w:val="00A64623"/>
    <w:rsid w:val="00A66EDC"/>
    <w:rsid w:val="00A95AD7"/>
    <w:rsid w:val="00AE25A2"/>
    <w:rsid w:val="00AF1E5A"/>
    <w:rsid w:val="00B16F8A"/>
    <w:rsid w:val="00B308AA"/>
    <w:rsid w:val="00BF6073"/>
    <w:rsid w:val="00C22100"/>
    <w:rsid w:val="00C8738A"/>
    <w:rsid w:val="00C90288"/>
    <w:rsid w:val="00CE0B6A"/>
    <w:rsid w:val="00D13171"/>
    <w:rsid w:val="00D14296"/>
    <w:rsid w:val="00D40724"/>
    <w:rsid w:val="00D63F37"/>
    <w:rsid w:val="00DC252E"/>
    <w:rsid w:val="00DF31F8"/>
    <w:rsid w:val="00DF352A"/>
    <w:rsid w:val="00E02812"/>
    <w:rsid w:val="00E26330"/>
    <w:rsid w:val="00E278CC"/>
    <w:rsid w:val="00E427C7"/>
    <w:rsid w:val="00E44676"/>
    <w:rsid w:val="00EA4899"/>
    <w:rsid w:val="00EC42A5"/>
    <w:rsid w:val="00EC6882"/>
    <w:rsid w:val="00EF59D1"/>
    <w:rsid w:val="00F064A0"/>
    <w:rsid w:val="00F068EF"/>
    <w:rsid w:val="00F247A4"/>
    <w:rsid w:val="00F63AA4"/>
    <w:rsid w:val="00F90052"/>
    <w:rsid w:val="00F95FAE"/>
    <w:rsid w:val="00FA79A6"/>
    <w:rsid w:val="00FB21CF"/>
    <w:rsid w:val="00FB449A"/>
    <w:rsid w:val="00FE35F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355"/>
    <w:pPr>
      <w:spacing w:before="60" w:after="60" w:line="240" w:lineRule="auto"/>
    </w:pPr>
    <w:rPr>
      <w:rFonts w:ascii="Arial" w:eastAsia="PMingLiU" w:hAnsi="Arial" w:cs="Times New Roman"/>
      <w:sz w:val="20"/>
      <w:szCs w:val="24"/>
      <w:lang w:eastAsia="zh-TW"/>
    </w:rPr>
  </w:style>
  <w:style w:type="paragraph" w:styleId="Heading1">
    <w:name w:val="heading 1"/>
    <w:basedOn w:val="Normal"/>
    <w:next w:val="Normal"/>
    <w:link w:val="Heading1Char"/>
    <w:rsid w:val="000F2355"/>
    <w:pPr>
      <w:keepNext/>
      <w:numPr>
        <w:numId w:val="1"/>
      </w:numPr>
      <w:spacing w:before="240"/>
      <w:outlineLvl w:val="0"/>
    </w:pPr>
    <w:rPr>
      <w:rFonts w:cs="Arial"/>
      <w:b/>
      <w:bCs/>
      <w:color w:val="000080"/>
      <w:kern w:val="32"/>
      <w:sz w:val="28"/>
      <w:szCs w:val="32"/>
    </w:rPr>
  </w:style>
  <w:style w:type="paragraph" w:styleId="Heading2">
    <w:name w:val="heading 2"/>
    <w:basedOn w:val="Normal"/>
    <w:next w:val="Normal"/>
    <w:link w:val="Heading2Char"/>
    <w:rsid w:val="000F2355"/>
    <w:pPr>
      <w:keepNext/>
      <w:numPr>
        <w:ilvl w:val="1"/>
        <w:numId w:val="2"/>
      </w:numPr>
      <w:spacing w:before="240"/>
      <w:outlineLvl w:val="1"/>
    </w:pPr>
    <w:rPr>
      <w:rFonts w:cs="Arial"/>
      <w:b/>
      <w:bCs/>
      <w:iCs/>
      <w:color w:val="000080"/>
      <w:sz w:val="24"/>
      <w:szCs w:val="28"/>
    </w:rPr>
  </w:style>
  <w:style w:type="paragraph" w:styleId="Heading3">
    <w:name w:val="heading 3"/>
    <w:basedOn w:val="Normal"/>
    <w:next w:val="Normal"/>
    <w:link w:val="Heading3Char"/>
    <w:uiPriority w:val="9"/>
    <w:semiHidden/>
    <w:unhideWhenUsed/>
    <w:qFormat/>
    <w:rsid w:val="008D7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355"/>
    <w:rPr>
      <w:rFonts w:ascii="Arial" w:eastAsia="PMingLiU" w:hAnsi="Arial" w:cs="Arial"/>
      <w:b/>
      <w:bCs/>
      <w:color w:val="000080"/>
      <w:kern w:val="32"/>
      <w:sz w:val="28"/>
      <w:szCs w:val="32"/>
      <w:lang w:eastAsia="zh-TW"/>
    </w:rPr>
  </w:style>
  <w:style w:type="character" w:customStyle="1" w:styleId="Heading2Char">
    <w:name w:val="Heading 2 Char"/>
    <w:basedOn w:val="DefaultParagraphFont"/>
    <w:link w:val="Heading2"/>
    <w:rsid w:val="000F2355"/>
    <w:rPr>
      <w:rFonts w:ascii="Arial" w:eastAsia="PMingLiU" w:hAnsi="Arial" w:cs="Arial"/>
      <w:b/>
      <w:bCs/>
      <w:iCs/>
      <w:color w:val="000080"/>
      <w:sz w:val="24"/>
      <w:szCs w:val="28"/>
      <w:lang w:eastAsia="zh-TW"/>
    </w:rPr>
  </w:style>
  <w:style w:type="paragraph" w:styleId="TOC1">
    <w:name w:val="toc 1"/>
    <w:basedOn w:val="Normal"/>
    <w:next w:val="Normal"/>
    <w:autoRedefine/>
    <w:uiPriority w:val="39"/>
    <w:rsid w:val="000F2355"/>
    <w:pPr>
      <w:spacing w:before="120" w:after="120"/>
    </w:pPr>
    <w:rPr>
      <w:b/>
      <w:bCs/>
      <w:caps/>
      <w:szCs w:val="20"/>
    </w:rPr>
  </w:style>
  <w:style w:type="paragraph" w:styleId="TOC2">
    <w:name w:val="toc 2"/>
    <w:basedOn w:val="Normal"/>
    <w:next w:val="Normal"/>
    <w:autoRedefine/>
    <w:uiPriority w:val="39"/>
    <w:rsid w:val="000F2355"/>
    <w:pPr>
      <w:ind w:left="200"/>
    </w:pPr>
    <w:rPr>
      <w:smallCaps/>
      <w:szCs w:val="20"/>
    </w:rPr>
  </w:style>
  <w:style w:type="paragraph" w:customStyle="1" w:styleId="TableOfContentsTitle">
    <w:name w:val="TableOfContentsTitle"/>
    <w:basedOn w:val="Centered"/>
    <w:rsid w:val="000F2355"/>
    <w:rPr>
      <w:sz w:val="24"/>
      <w:lang w:val="en-GB"/>
    </w:rPr>
  </w:style>
  <w:style w:type="paragraph" w:customStyle="1" w:styleId="DocNameTitle">
    <w:name w:val="Doc Name Title"/>
    <w:basedOn w:val="Normal"/>
    <w:rsid w:val="000F2355"/>
    <w:pPr>
      <w:pBdr>
        <w:bottom w:val="double" w:sz="4" w:space="1" w:color="008000"/>
      </w:pBdr>
      <w:spacing w:before="100" w:after="100"/>
      <w:jc w:val="center"/>
    </w:pPr>
    <w:rPr>
      <w:rFonts w:eastAsia="Arial" w:cs="Arial"/>
      <w:b/>
      <w:bCs/>
      <w:smallCaps/>
      <w:shadow/>
      <w:color w:val="008000"/>
      <w:spacing w:val="-20"/>
      <w:sz w:val="64"/>
      <w:szCs w:val="64"/>
      <w:lang w:eastAsia="en-US"/>
    </w:rPr>
  </w:style>
  <w:style w:type="paragraph" w:customStyle="1" w:styleId="ProjectName">
    <w:name w:val="ProjectName"/>
    <w:basedOn w:val="Normal"/>
    <w:rsid w:val="000F2355"/>
    <w:pPr>
      <w:jc w:val="center"/>
    </w:pPr>
    <w:rPr>
      <w:rFonts w:eastAsia="Times New Roman"/>
      <w:b/>
      <w:bCs/>
      <w:sz w:val="40"/>
      <w:szCs w:val="20"/>
    </w:rPr>
  </w:style>
  <w:style w:type="paragraph" w:customStyle="1" w:styleId="TableTitle">
    <w:name w:val="Table:Title"/>
    <w:basedOn w:val="Normal"/>
    <w:rsid w:val="000F2355"/>
    <w:pPr>
      <w:spacing w:line="360" w:lineRule="auto"/>
      <w:jc w:val="center"/>
    </w:pPr>
    <w:rPr>
      <w:b/>
      <w:bCs/>
      <w:szCs w:val="20"/>
      <w:lang w:val="en-CA" w:eastAsia="en-US"/>
    </w:rPr>
  </w:style>
  <w:style w:type="paragraph" w:customStyle="1" w:styleId="Centered">
    <w:name w:val="Centered"/>
    <w:basedOn w:val="Normal"/>
    <w:rsid w:val="000F2355"/>
    <w:pPr>
      <w:jc w:val="center"/>
    </w:pPr>
    <w:rPr>
      <w:rFonts w:eastAsia="Arial" w:cs="Arial"/>
      <w:b/>
      <w:szCs w:val="20"/>
    </w:rPr>
  </w:style>
  <w:style w:type="paragraph" w:customStyle="1" w:styleId="CopyrightInfo">
    <w:name w:val="CopyrightInfo"/>
    <w:basedOn w:val="Normal"/>
    <w:rsid w:val="000F2355"/>
    <w:pPr>
      <w:jc w:val="center"/>
    </w:pPr>
    <w:rPr>
      <w:rFonts w:cs="Arial"/>
      <w:sz w:val="18"/>
    </w:rPr>
  </w:style>
  <w:style w:type="paragraph" w:customStyle="1" w:styleId="CopyrightInfo2">
    <w:name w:val="CopyrightInfo2"/>
    <w:rsid w:val="000F2355"/>
    <w:pPr>
      <w:spacing w:after="0" w:line="240" w:lineRule="auto"/>
      <w:ind w:left="720" w:right="720"/>
    </w:pPr>
    <w:rPr>
      <w:rFonts w:ascii="Arial" w:eastAsia="Times New Roman" w:hAnsi="Arial" w:cs="Times New Roman"/>
      <w:sz w:val="18"/>
      <w:szCs w:val="20"/>
      <w:lang w:eastAsia="zh-TW"/>
    </w:rPr>
  </w:style>
  <w:style w:type="paragraph" w:customStyle="1" w:styleId="TitlePageAddress">
    <w:name w:val="TitlePage:Address"/>
    <w:basedOn w:val="Normal"/>
    <w:rsid w:val="000F2355"/>
    <w:pPr>
      <w:spacing w:before="0" w:after="0"/>
      <w:jc w:val="center"/>
    </w:pPr>
    <w:rPr>
      <w:rFonts w:eastAsia="Times New Roman"/>
      <w:bCs/>
      <w:sz w:val="22"/>
      <w:szCs w:val="20"/>
    </w:rPr>
  </w:style>
  <w:style w:type="paragraph" w:customStyle="1" w:styleId="TitlePageVersion">
    <w:name w:val="TitlePage:Version"/>
    <w:basedOn w:val="Normal"/>
    <w:rsid w:val="000F2355"/>
    <w:pPr>
      <w:jc w:val="center"/>
    </w:pPr>
    <w:rPr>
      <w:rFonts w:eastAsia="Times New Roman"/>
      <w:b/>
      <w:bCs/>
      <w:szCs w:val="20"/>
    </w:rPr>
  </w:style>
  <w:style w:type="character" w:styleId="Hyperlink">
    <w:name w:val="Hyperlink"/>
    <w:basedOn w:val="DefaultParagraphFont"/>
    <w:uiPriority w:val="99"/>
    <w:rsid w:val="000F2355"/>
    <w:rPr>
      <w:rFonts w:ascii="Arial" w:hAnsi="Arial"/>
      <w:color w:val="0000FF"/>
      <w:u w:val="single"/>
    </w:rPr>
  </w:style>
  <w:style w:type="table" w:customStyle="1" w:styleId="enfoTable">
    <w:name w:val="enfoTable"/>
    <w:basedOn w:val="TableNormal"/>
    <w:rsid w:val="000F2355"/>
    <w:pPr>
      <w:spacing w:after="0" w:line="240" w:lineRule="auto"/>
    </w:pPr>
    <w:rPr>
      <w:rFonts w:ascii="Arial" w:eastAsia="PMingLiU" w:hAnsi="Arial" w:cs="Times New Roman"/>
      <w:sz w:val="20"/>
      <w:szCs w:val="20"/>
      <w:lang w:eastAsia="zh-CN"/>
    </w:rPr>
    <w:tblPr>
      <w:tblInd w:w="0"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CellMar>
        <w:top w:w="0" w:type="dxa"/>
        <w:left w:w="108" w:type="dxa"/>
        <w:bottom w:w="0" w:type="dxa"/>
        <w:right w:w="108" w:type="dxa"/>
      </w:tblCellMar>
    </w:tblPr>
    <w:tblStylePr w:type="firstRow">
      <w:pPr>
        <w:jc w:val="center"/>
      </w:pPr>
      <w:rPr>
        <w:b/>
      </w:rPr>
      <w:tblPr/>
      <w:tcPr>
        <w:shd w:val="clear" w:color="auto" w:fill="CCFFCC"/>
      </w:tcPr>
    </w:tblStylePr>
  </w:style>
  <w:style w:type="paragraph" w:styleId="ListParagraph">
    <w:name w:val="List Paragraph"/>
    <w:basedOn w:val="Normal"/>
    <w:uiPriority w:val="34"/>
    <w:qFormat/>
    <w:rsid w:val="000F2355"/>
    <w:pPr>
      <w:ind w:left="720"/>
      <w:contextualSpacing/>
    </w:pPr>
  </w:style>
  <w:style w:type="paragraph" w:styleId="BalloonText">
    <w:name w:val="Balloon Text"/>
    <w:basedOn w:val="Normal"/>
    <w:link w:val="BalloonTextChar"/>
    <w:uiPriority w:val="99"/>
    <w:semiHidden/>
    <w:unhideWhenUsed/>
    <w:rsid w:val="000F23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55"/>
    <w:rPr>
      <w:rFonts w:ascii="Tahoma" w:eastAsia="PMingLiU" w:hAnsi="Tahoma" w:cs="Tahoma"/>
      <w:sz w:val="16"/>
      <w:szCs w:val="16"/>
      <w:lang w:eastAsia="zh-TW"/>
    </w:rPr>
  </w:style>
  <w:style w:type="character" w:customStyle="1" w:styleId="Heading3Char">
    <w:name w:val="Heading 3 Char"/>
    <w:basedOn w:val="DefaultParagraphFont"/>
    <w:link w:val="Heading3"/>
    <w:uiPriority w:val="9"/>
    <w:semiHidden/>
    <w:rsid w:val="008D7214"/>
    <w:rPr>
      <w:rFonts w:asciiTheme="majorHAnsi" w:eastAsiaTheme="majorEastAsia" w:hAnsiTheme="majorHAnsi" w:cstheme="majorBidi"/>
      <w:b/>
      <w:bCs/>
      <w:color w:val="4F81BD" w:themeColor="accent1"/>
      <w:sz w:val="20"/>
      <w:szCs w:val="24"/>
      <w:lang w:eastAsia="zh-TW"/>
    </w:rPr>
  </w:style>
  <w:style w:type="table" w:styleId="TableGrid">
    <w:name w:val="Table Grid"/>
    <w:basedOn w:val="TableNormal"/>
    <w:uiPriority w:val="59"/>
    <w:rsid w:val="00364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355"/>
    <w:pPr>
      <w:spacing w:before="60" w:after="60" w:line="240" w:lineRule="auto"/>
    </w:pPr>
    <w:rPr>
      <w:rFonts w:ascii="Arial" w:eastAsia="PMingLiU" w:hAnsi="Arial" w:cs="Times New Roman"/>
      <w:sz w:val="20"/>
      <w:szCs w:val="24"/>
      <w:lang w:eastAsia="zh-TW"/>
    </w:rPr>
  </w:style>
  <w:style w:type="paragraph" w:styleId="Heading1">
    <w:name w:val="heading 1"/>
    <w:basedOn w:val="Normal"/>
    <w:next w:val="Normal"/>
    <w:link w:val="Heading1Char"/>
    <w:rsid w:val="000F2355"/>
    <w:pPr>
      <w:keepNext/>
      <w:numPr>
        <w:numId w:val="1"/>
      </w:numPr>
      <w:spacing w:before="240"/>
      <w:outlineLvl w:val="0"/>
    </w:pPr>
    <w:rPr>
      <w:rFonts w:cs="Arial"/>
      <w:b/>
      <w:bCs/>
      <w:color w:val="000080"/>
      <w:kern w:val="32"/>
      <w:sz w:val="28"/>
      <w:szCs w:val="32"/>
    </w:rPr>
  </w:style>
  <w:style w:type="paragraph" w:styleId="Heading2">
    <w:name w:val="heading 2"/>
    <w:basedOn w:val="Normal"/>
    <w:next w:val="Normal"/>
    <w:link w:val="Heading2Char"/>
    <w:rsid w:val="000F2355"/>
    <w:pPr>
      <w:keepNext/>
      <w:numPr>
        <w:ilvl w:val="1"/>
        <w:numId w:val="2"/>
      </w:numPr>
      <w:spacing w:before="240"/>
      <w:outlineLvl w:val="1"/>
    </w:pPr>
    <w:rPr>
      <w:rFonts w:cs="Arial"/>
      <w:b/>
      <w:bCs/>
      <w:iCs/>
      <w:color w:val="000080"/>
      <w:sz w:val="24"/>
      <w:szCs w:val="28"/>
    </w:rPr>
  </w:style>
  <w:style w:type="paragraph" w:styleId="Heading3">
    <w:name w:val="heading 3"/>
    <w:basedOn w:val="Normal"/>
    <w:next w:val="Normal"/>
    <w:link w:val="Heading3Char"/>
    <w:uiPriority w:val="9"/>
    <w:semiHidden/>
    <w:unhideWhenUsed/>
    <w:qFormat/>
    <w:rsid w:val="008D7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355"/>
    <w:rPr>
      <w:rFonts w:ascii="Arial" w:eastAsia="PMingLiU" w:hAnsi="Arial" w:cs="Arial"/>
      <w:b/>
      <w:bCs/>
      <w:color w:val="000080"/>
      <w:kern w:val="32"/>
      <w:sz w:val="28"/>
      <w:szCs w:val="32"/>
      <w:lang w:eastAsia="zh-TW"/>
    </w:rPr>
  </w:style>
  <w:style w:type="character" w:customStyle="1" w:styleId="Heading2Char">
    <w:name w:val="Heading 2 Char"/>
    <w:basedOn w:val="DefaultParagraphFont"/>
    <w:link w:val="Heading2"/>
    <w:rsid w:val="000F2355"/>
    <w:rPr>
      <w:rFonts w:ascii="Arial" w:eastAsia="PMingLiU" w:hAnsi="Arial" w:cs="Arial"/>
      <w:b/>
      <w:bCs/>
      <w:iCs/>
      <w:color w:val="000080"/>
      <w:sz w:val="24"/>
      <w:szCs w:val="28"/>
      <w:lang w:eastAsia="zh-TW"/>
    </w:rPr>
  </w:style>
  <w:style w:type="paragraph" w:styleId="TOC1">
    <w:name w:val="toc 1"/>
    <w:basedOn w:val="Normal"/>
    <w:next w:val="Normal"/>
    <w:autoRedefine/>
    <w:uiPriority w:val="39"/>
    <w:rsid w:val="000F2355"/>
    <w:pPr>
      <w:spacing w:before="120" w:after="120"/>
    </w:pPr>
    <w:rPr>
      <w:b/>
      <w:bCs/>
      <w:caps/>
      <w:szCs w:val="20"/>
    </w:rPr>
  </w:style>
  <w:style w:type="paragraph" w:styleId="TOC2">
    <w:name w:val="toc 2"/>
    <w:basedOn w:val="Normal"/>
    <w:next w:val="Normal"/>
    <w:autoRedefine/>
    <w:uiPriority w:val="39"/>
    <w:rsid w:val="000F2355"/>
    <w:pPr>
      <w:ind w:left="200"/>
    </w:pPr>
    <w:rPr>
      <w:smallCaps/>
      <w:szCs w:val="20"/>
    </w:rPr>
  </w:style>
  <w:style w:type="paragraph" w:customStyle="1" w:styleId="TableOfContentsTitle">
    <w:name w:val="TableOfContentsTitle"/>
    <w:basedOn w:val="Centered"/>
    <w:rsid w:val="000F2355"/>
    <w:rPr>
      <w:sz w:val="24"/>
      <w:lang w:val="en-GB"/>
    </w:rPr>
  </w:style>
  <w:style w:type="paragraph" w:customStyle="1" w:styleId="DocNameTitle">
    <w:name w:val="Doc Name Title"/>
    <w:basedOn w:val="Normal"/>
    <w:rsid w:val="000F2355"/>
    <w:pPr>
      <w:pBdr>
        <w:bottom w:val="double" w:sz="4" w:space="1" w:color="008000"/>
      </w:pBdr>
      <w:spacing w:before="100" w:after="100"/>
      <w:jc w:val="center"/>
    </w:pPr>
    <w:rPr>
      <w:rFonts w:eastAsia="Arial" w:cs="Arial"/>
      <w:b/>
      <w:bCs/>
      <w:smallCaps/>
      <w:shadow/>
      <w:color w:val="008000"/>
      <w:spacing w:val="-20"/>
      <w:sz w:val="64"/>
      <w:szCs w:val="64"/>
      <w:lang w:eastAsia="en-US"/>
    </w:rPr>
  </w:style>
  <w:style w:type="paragraph" w:customStyle="1" w:styleId="ProjectName">
    <w:name w:val="ProjectName"/>
    <w:basedOn w:val="Normal"/>
    <w:rsid w:val="000F2355"/>
    <w:pPr>
      <w:jc w:val="center"/>
    </w:pPr>
    <w:rPr>
      <w:rFonts w:eastAsia="Times New Roman"/>
      <w:b/>
      <w:bCs/>
      <w:sz w:val="40"/>
      <w:szCs w:val="20"/>
    </w:rPr>
  </w:style>
  <w:style w:type="paragraph" w:customStyle="1" w:styleId="TableTitle">
    <w:name w:val="Table:Title"/>
    <w:basedOn w:val="Normal"/>
    <w:rsid w:val="000F2355"/>
    <w:pPr>
      <w:spacing w:line="360" w:lineRule="auto"/>
      <w:jc w:val="center"/>
    </w:pPr>
    <w:rPr>
      <w:b/>
      <w:bCs/>
      <w:szCs w:val="20"/>
      <w:lang w:val="en-CA" w:eastAsia="en-US"/>
    </w:rPr>
  </w:style>
  <w:style w:type="paragraph" w:customStyle="1" w:styleId="Centered">
    <w:name w:val="Centered"/>
    <w:basedOn w:val="Normal"/>
    <w:rsid w:val="000F2355"/>
    <w:pPr>
      <w:jc w:val="center"/>
    </w:pPr>
    <w:rPr>
      <w:rFonts w:eastAsia="Arial" w:cs="Arial"/>
      <w:b/>
      <w:szCs w:val="20"/>
    </w:rPr>
  </w:style>
  <w:style w:type="paragraph" w:customStyle="1" w:styleId="CopyrightInfo">
    <w:name w:val="CopyrightInfo"/>
    <w:basedOn w:val="Normal"/>
    <w:rsid w:val="000F2355"/>
    <w:pPr>
      <w:jc w:val="center"/>
    </w:pPr>
    <w:rPr>
      <w:rFonts w:cs="Arial"/>
      <w:sz w:val="18"/>
    </w:rPr>
  </w:style>
  <w:style w:type="paragraph" w:customStyle="1" w:styleId="CopyrightInfo2">
    <w:name w:val="CopyrightInfo2"/>
    <w:rsid w:val="000F2355"/>
    <w:pPr>
      <w:spacing w:after="0" w:line="240" w:lineRule="auto"/>
      <w:ind w:left="720" w:right="720"/>
    </w:pPr>
    <w:rPr>
      <w:rFonts w:ascii="Arial" w:eastAsia="Times New Roman" w:hAnsi="Arial" w:cs="Times New Roman"/>
      <w:sz w:val="18"/>
      <w:szCs w:val="20"/>
      <w:lang w:eastAsia="zh-TW"/>
    </w:rPr>
  </w:style>
  <w:style w:type="paragraph" w:customStyle="1" w:styleId="TitlePageAddress">
    <w:name w:val="TitlePage:Address"/>
    <w:basedOn w:val="Normal"/>
    <w:rsid w:val="000F2355"/>
    <w:pPr>
      <w:spacing w:before="0" w:after="0"/>
      <w:jc w:val="center"/>
    </w:pPr>
    <w:rPr>
      <w:rFonts w:eastAsia="Times New Roman"/>
      <w:bCs/>
      <w:sz w:val="22"/>
      <w:szCs w:val="20"/>
    </w:rPr>
  </w:style>
  <w:style w:type="paragraph" w:customStyle="1" w:styleId="TitlePageVersion">
    <w:name w:val="TitlePage:Version"/>
    <w:basedOn w:val="Normal"/>
    <w:rsid w:val="000F2355"/>
    <w:pPr>
      <w:jc w:val="center"/>
    </w:pPr>
    <w:rPr>
      <w:rFonts w:eastAsia="Times New Roman"/>
      <w:b/>
      <w:bCs/>
      <w:szCs w:val="20"/>
    </w:rPr>
  </w:style>
  <w:style w:type="character" w:styleId="Hyperlink">
    <w:name w:val="Hyperlink"/>
    <w:basedOn w:val="DefaultParagraphFont"/>
    <w:uiPriority w:val="99"/>
    <w:rsid w:val="000F2355"/>
    <w:rPr>
      <w:rFonts w:ascii="Arial" w:hAnsi="Arial"/>
      <w:color w:val="0000FF"/>
      <w:u w:val="single"/>
    </w:rPr>
  </w:style>
  <w:style w:type="table" w:customStyle="1" w:styleId="enfoTable">
    <w:name w:val="enfoTable"/>
    <w:basedOn w:val="TableNormal"/>
    <w:rsid w:val="000F2355"/>
    <w:pPr>
      <w:spacing w:after="0" w:line="240" w:lineRule="auto"/>
    </w:pPr>
    <w:rPr>
      <w:rFonts w:ascii="Arial" w:eastAsia="PMingLiU" w:hAnsi="Arial" w:cs="Times New Roman"/>
      <w:sz w:val="20"/>
      <w:szCs w:val="20"/>
      <w:lang w:eastAsia="zh-CN"/>
    </w:rPr>
    <w:tblPr>
      <w:tblInd w:w="0"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CellMar>
        <w:top w:w="0" w:type="dxa"/>
        <w:left w:w="108" w:type="dxa"/>
        <w:bottom w:w="0" w:type="dxa"/>
        <w:right w:w="108" w:type="dxa"/>
      </w:tblCellMar>
    </w:tblPr>
    <w:tblStylePr w:type="firstRow">
      <w:pPr>
        <w:jc w:val="center"/>
      </w:pPr>
      <w:rPr>
        <w:b/>
      </w:rPr>
      <w:tblPr/>
      <w:tcPr>
        <w:shd w:val="clear" w:color="auto" w:fill="CCFFCC"/>
      </w:tcPr>
    </w:tblStylePr>
  </w:style>
  <w:style w:type="paragraph" w:styleId="ListParagraph">
    <w:name w:val="List Paragraph"/>
    <w:basedOn w:val="Normal"/>
    <w:uiPriority w:val="34"/>
    <w:qFormat/>
    <w:rsid w:val="000F2355"/>
    <w:pPr>
      <w:ind w:left="720"/>
      <w:contextualSpacing/>
    </w:pPr>
  </w:style>
  <w:style w:type="paragraph" w:styleId="BalloonText">
    <w:name w:val="Balloon Text"/>
    <w:basedOn w:val="Normal"/>
    <w:link w:val="BalloonTextChar"/>
    <w:uiPriority w:val="99"/>
    <w:semiHidden/>
    <w:unhideWhenUsed/>
    <w:rsid w:val="000F23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355"/>
    <w:rPr>
      <w:rFonts w:ascii="Tahoma" w:eastAsia="PMingLiU" w:hAnsi="Tahoma" w:cs="Tahoma"/>
      <w:sz w:val="16"/>
      <w:szCs w:val="16"/>
      <w:lang w:eastAsia="zh-TW"/>
    </w:rPr>
  </w:style>
  <w:style w:type="character" w:customStyle="1" w:styleId="Heading3Char">
    <w:name w:val="Heading 3 Char"/>
    <w:basedOn w:val="DefaultParagraphFont"/>
    <w:link w:val="Heading3"/>
    <w:uiPriority w:val="9"/>
    <w:semiHidden/>
    <w:rsid w:val="008D7214"/>
    <w:rPr>
      <w:rFonts w:asciiTheme="majorHAnsi" w:eastAsiaTheme="majorEastAsia" w:hAnsiTheme="majorHAnsi" w:cstheme="majorBidi"/>
      <w:b/>
      <w:bCs/>
      <w:color w:val="4F81BD" w:themeColor="accent1"/>
      <w:sz w:val="20"/>
      <w:szCs w:val="24"/>
      <w:lang w:eastAsia="zh-TW"/>
    </w:rPr>
  </w:style>
  <w:style w:type="table" w:styleId="TableGrid">
    <w:name w:val="Table Grid"/>
    <w:basedOn w:val="TableNormal"/>
    <w:uiPriority w:val="59"/>
    <w:rsid w:val="00364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011134">
      <w:bodyDiv w:val="1"/>
      <w:marLeft w:val="0"/>
      <w:marRight w:val="0"/>
      <w:marTop w:val="0"/>
      <w:marBottom w:val="0"/>
      <w:divBdr>
        <w:top w:val="none" w:sz="0" w:space="0" w:color="auto"/>
        <w:left w:val="none" w:sz="0" w:space="0" w:color="auto"/>
        <w:bottom w:val="none" w:sz="0" w:space="0" w:color="auto"/>
        <w:right w:val="none" w:sz="0" w:space="0" w:color="auto"/>
      </w:divBdr>
    </w:div>
    <w:div w:id="193815631">
      <w:bodyDiv w:val="1"/>
      <w:marLeft w:val="0"/>
      <w:marRight w:val="0"/>
      <w:marTop w:val="0"/>
      <w:marBottom w:val="0"/>
      <w:divBdr>
        <w:top w:val="none" w:sz="0" w:space="0" w:color="auto"/>
        <w:left w:val="none" w:sz="0" w:space="0" w:color="auto"/>
        <w:bottom w:val="none" w:sz="0" w:space="0" w:color="auto"/>
        <w:right w:val="none" w:sz="0" w:space="0" w:color="auto"/>
      </w:divBdr>
    </w:div>
    <w:div w:id="332029825">
      <w:bodyDiv w:val="1"/>
      <w:marLeft w:val="0"/>
      <w:marRight w:val="0"/>
      <w:marTop w:val="0"/>
      <w:marBottom w:val="0"/>
      <w:divBdr>
        <w:top w:val="none" w:sz="0" w:space="0" w:color="auto"/>
        <w:left w:val="none" w:sz="0" w:space="0" w:color="auto"/>
        <w:bottom w:val="none" w:sz="0" w:space="0" w:color="auto"/>
        <w:right w:val="none" w:sz="0" w:space="0" w:color="auto"/>
      </w:divBdr>
    </w:div>
    <w:div w:id="1004358425">
      <w:bodyDiv w:val="1"/>
      <w:marLeft w:val="0"/>
      <w:marRight w:val="0"/>
      <w:marTop w:val="0"/>
      <w:marBottom w:val="0"/>
      <w:divBdr>
        <w:top w:val="none" w:sz="0" w:space="0" w:color="auto"/>
        <w:left w:val="none" w:sz="0" w:space="0" w:color="auto"/>
        <w:bottom w:val="none" w:sz="0" w:space="0" w:color="auto"/>
        <w:right w:val="none" w:sz="0" w:space="0" w:color="auto"/>
      </w:divBdr>
    </w:div>
    <w:div w:id="1152020280">
      <w:bodyDiv w:val="1"/>
      <w:marLeft w:val="0"/>
      <w:marRight w:val="0"/>
      <w:marTop w:val="0"/>
      <w:marBottom w:val="0"/>
      <w:divBdr>
        <w:top w:val="none" w:sz="0" w:space="0" w:color="auto"/>
        <w:left w:val="none" w:sz="0" w:space="0" w:color="auto"/>
        <w:bottom w:val="none" w:sz="0" w:space="0" w:color="auto"/>
        <w:right w:val="none" w:sz="0" w:space="0" w:color="auto"/>
      </w:divBdr>
    </w:div>
    <w:div w:id="1356808146">
      <w:bodyDiv w:val="1"/>
      <w:marLeft w:val="0"/>
      <w:marRight w:val="0"/>
      <w:marTop w:val="0"/>
      <w:marBottom w:val="0"/>
      <w:divBdr>
        <w:top w:val="none" w:sz="0" w:space="0" w:color="auto"/>
        <w:left w:val="none" w:sz="0" w:space="0" w:color="auto"/>
        <w:bottom w:val="none" w:sz="0" w:space="0" w:color="auto"/>
        <w:right w:val="none" w:sz="0" w:space="0" w:color="auto"/>
      </w:divBdr>
    </w:div>
    <w:div w:id="1486312478">
      <w:bodyDiv w:val="1"/>
      <w:marLeft w:val="0"/>
      <w:marRight w:val="0"/>
      <w:marTop w:val="0"/>
      <w:marBottom w:val="0"/>
      <w:divBdr>
        <w:top w:val="none" w:sz="0" w:space="0" w:color="auto"/>
        <w:left w:val="none" w:sz="0" w:space="0" w:color="auto"/>
        <w:bottom w:val="none" w:sz="0" w:space="0" w:color="auto"/>
        <w:right w:val="none" w:sz="0" w:space="0" w:color="auto"/>
      </w:divBdr>
    </w:div>
    <w:div w:id="1807041701">
      <w:bodyDiv w:val="1"/>
      <w:marLeft w:val="0"/>
      <w:marRight w:val="0"/>
      <w:marTop w:val="0"/>
      <w:marBottom w:val="0"/>
      <w:divBdr>
        <w:top w:val="none" w:sz="0" w:space="0" w:color="auto"/>
        <w:left w:val="none" w:sz="0" w:space="0" w:color="auto"/>
        <w:bottom w:val="none" w:sz="0" w:space="0" w:color="auto"/>
        <w:right w:val="none" w:sz="0" w:space="0" w:color="auto"/>
      </w:divBdr>
    </w:div>
    <w:div w:id="20752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fotech.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mo6.enfotech.net/ENNode/Node.Administration/Pages/Main/Login.aspx" TargetMode="External"/><Relationship Id="rId24" Type="http://schemas.openxmlformats.org/officeDocument/2006/relationships/image" Target="media/image16.png"/><Relationship Id="rId32" Type="http://schemas.openxmlformats.org/officeDocument/2006/relationships/hyperlink" Target="http://173.10.212.9:9889/AirVision.Services.WebServices.AQSXml/AQSXmlService/" TargetMode="External"/><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emo6.enfotech.net/ENNode/Node.Client/" TargetMode="External"/><Relationship Id="rId28"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hyperlink" Target="https://testcdxnode64.epacdxnode.net/cdx-enws20/services/NetworkNode2ConditionalMto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tools.epacdxnod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49C8E-CE39-4917-9C59-F1591B562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16</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enfoTech</Company>
  <LinksUpToDate>false</LinksUpToDate>
  <CharactersWithSpaces>13431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Huang</dc:creator>
  <cp:lastModifiedBy>tsaic</cp:lastModifiedBy>
  <cp:revision>27</cp:revision>
  <dcterms:created xsi:type="dcterms:W3CDTF">2012-01-18T18:55:00Z</dcterms:created>
  <dcterms:modified xsi:type="dcterms:W3CDTF">2012-03-22T19:11:00Z</dcterms:modified>
</cp:coreProperties>
</file>