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field keyword in C# 14 provides direct access to the compiler-generated backing field of an auto-implemented property, eliminating the need to declare manual private variables.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The Legacy Approach (C# 13 and Older)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Historically, adding validation or custom logic to a property required explicitly defining a private backing field within the class scope: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fffff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ffffff"/>
          <w:shd w:fill="141414" w:val="clear"/>
          <w:rtl w:val="0"/>
        </w:rPr>
        <w:t xml:space="preserve">C#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shd w:fill="141414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private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static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UserReadDTO? _currentUser;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static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UserReadDTO? CurrentUser</w:t>
        <w:br w:type="textWrapping"/>
        <w:t xml:space="preserve">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get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=&gt; _currentUser;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set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{</w:t>
        <w:br w:type="textWrapping"/>
        <w:t xml:space="preserve">        _currentUser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value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The Modern Approach (C# 14)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field keyword acts as a contextual reference to the implicit backing field automatically managed by the compiler.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fffff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ffffff"/>
          <w:shd w:fill="141414" w:val="clear"/>
          <w:rtl w:val="0"/>
        </w:rPr>
        <w:t xml:space="preserve">C#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shd w:fill="141414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static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UserReadDTO? CurrentUser</w:t>
        <w:br w:type="textWrapping"/>
        <w:t xml:space="preserve">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get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Automatically returns 'field' under the hood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set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{</w:t>
        <w:br w:type="textWrapping"/>
        <w:t xml:space="preserve">        field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value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 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Core Terminology Breakdown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value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The incoming payload or new data being assigned by the caller.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field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The actual state stored in memory (the underlying backing variable).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Property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The public-facing API used to interact with the data.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Practical Application: Inline Validation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This feature is highly effective for injecting validation logic directly into the property without cluttering the class architecture with disconnected private fields.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fffff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ffffff"/>
          <w:shd w:fill="141414" w:val="clear"/>
          <w:rtl w:val="0"/>
        </w:rPr>
        <w:t xml:space="preserve">C#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shd w:fill="141414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Name</w:t>
        <w:br w:type="textWrapping"/>
        <w:t xml:space="preserve">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get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set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{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.IsNullOrWhiteSpace(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value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))</w:t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Reject invalid input early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br w:type="textWrapping"/>
        <w:t xml:space="preserve">        field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value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Assign the validated payload to the backing state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Architectural Benefits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Strict Encapsulation: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backing state (field) is strictly scoped to the property itself. This prevents other methods within the same class from accidentally modifying a private variable directly and bypassing the property's validation logic.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Reduced Boilerplate: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Drastically cuts down on lines of code, keeping domain models, Entities, and DTOs clean and readable.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Localized Logic: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relationship between the property's public interface and its internal state management remains isolated in a single, self-contained block.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