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F8A6D" w14:textId="0E790BC4" w:rsidR="005F486B" w:rsidRDefault="005F486B" w:rsidP="005F486B">
      <w:pPr>
        <w:jc w:val="right"/>
        <w:rPr>
          <w:b/>
          <w:bCs/>
          <w:sz w:val="40"/>
          <w:szCs w:val="40"/>
          <w:lang w:bidi="ar-EG"/>
        </w:rPr>
      </w:pPr>
      <w:r w:rsidRPr="005F486B">
        <w:rPr>
          <w:b/>
          <w:bCs/>
          <w:sz w:val="40"/>
          <w:szCs w:val="40"/>
          <w:lang w:bidi="ar-EG"/>
        </w:rPr>
        <w:t>Data Visualization Written Rep</w:t>
      </w:r>
      <w:r>
        <w:rPr>
          <w:b/>
          <w:bCs/>
          <w:sz w:val="40"/>
          <w:szCs w:val="40"/>
          <w:lang w:bidi="ar-EG"/>
        </w:rPr>
        <w:t xml:space="preserve">ort </w:t>
      </w:r>
    </w:p>
    <w:p w14:paraId="5766199A" w14:textId="77777777" w:rsidR="005F486B" w:rsidRPr="005F486B" w:rsidRDefault="005F486B" w:rsidP="005F486B">
      <w:pPr>
        <w:jc w:val="right"/>
        <w:rPr>
          <w:b/>
          <w:bCs/>
          <w:sz w:val="40"/>
          <w:szCs w:val="40"/>
          <w:u w:val="single"/>
          <w:lang w:bidi="ar-EG"/>
        </w:rPr>
      </w:pPr>
      <w:r w:rsidRPr="005F486B">
        <w:rPr>
          <w:b/>
          <w:bCs/>
          <w:sz w:val="40"/>
          <w:szCs w:val="40"/>
          <w:u w:val="single"/>
          <w:lang w:bidi="ar-EG"/>
        </w:rPr>
        <w:t>Methodology:</w:t>
      </w:r>
    </w:p>
    <w:p w14:paraId="02F119B7" w14:textId="5AC592A2" w:rsidR="005F486B" w:rsidRDefault="005F486B" w:rsidP="005F486B">
      <w:pPr>
        <w:jc w:val="right"/>
        <w:rPr>
          <w:sz w:val="40"/>
          <w:szCs w:val="40"/>
          <w:lang w:bidi="ar-EG"/>
        </w:rPr>
      </w:pPr>
      <w:r w:rsidRPr="005F486B">
        <w:rPr>
          <w:sz w:val="40"/>
          <w:szCs w:val="40"/>
          <w:lang w:bidi="ar-EG"/>
        </w:rPr>
        <w:t>We performed Exploratory Data Analysis (EDA) using Python on two standard datasets: Iris and Tips. The project followed a structured 6-step workflow, starting with loading data, customizing aesthetics, creating statistical distribution plots, analyzing categorical variables, building composite subplots, and extracting final data insights.</w:t>
      </w:r>
    </w:p>
    <w:p w14:paraId="0C8F5FFB" w14:textId="77777777" w:rsidR="005F486B" w:rsidRDefault="005F486B" w:rsidP="005F486B">
      <w:pPr>
        <w:jc w:val="right"/>
        <w:rPr>
          <w:sz w:val="40"/>
          <w:szCs w:val="40"/>
          <w:lang w:bidi="ar-EG"/>
        </w:rPr>
      </w:pPr>
    </w:p>
    <w:p w14:paraId="0015BCA3" w14:textId="5CF27A8D" w:rsidR="005F486B" w:rsidRPr="005F486B" w:rsidRDefault="005F486B" w:rsidP="005F486B">
      <w:pPr>
        <w:jc w:val="right"/>
        <w:rPr>
          <w:b/>
          <w:bCs/>
          <w:sz w:val="40"/>
          <w:szCs w:val="40"/>
          <w:u w:val="single"/>
          <w:rtl/>
          <w:lang w:bidi="ar-EG"/>
        </w:rPr>
      </w:pPr>
      <w:r w:rsidRPr="005F486B">
        <w:rPr>
          <w:b/>
          <w:bCs/>
          <w:sz w:val="40"/>
          <w:szCs w:val="40"/>
          <w:u w:val="single"/>
          <w:lang w:bidi="ar-EG"/>
        </w:rPr>
        <w:t>Key Findings:</w:t>
      </w:r>
    </w:p>
    <w:p w14:paraId="4E3B36D6" w14:textId="11810D65" w:rsidR="005F486B" w:rsidRPr="005F486B" w:rsidRDefault="005F486B" w:rsidP="005F486B">
      <w:pPr>
        <w:jc w:val="right"/>
        <w:rPr>
          <w:sz w:val="40"/>
          <w:szCs w:val="40"/>
          <w:lang w:bidi="ar-EG"/>
        </w:rPr>
      </w:pPr>
      <w:r w:rsidRPr="005F486B">
        <w:rPr>
          <w:sz w:val="40"/>
          <w:szCs w:val="40"/>
          <w:lang w:bidi="ar-EG"/>
        </w:rPr>
        <w:t>1)</w:t>
      </w:r>
      <w:r w:rsidRPr="005F486B">
        <w:rPr>
          <w:sz w:val="40"/>
          <w:szCs w:val="40"/>
          <w:lang w:bidi="ar-EG"/>
        </w:rPr>
        <w:t xml:space="preserve"> Iris Dataset: The </w:t>
      </w:r>
      <w:proofErr w:type="spellStart"/>
      <w:r w:rsidRPr="005F486B">
        <w:rPr>
          <w:i/>
          <w:iCs/>
          <w:sz w:val="40"/>
          <w:szCs w:val="40"/>
          <w:lang w:bidi="ar-EG"/>
        </w:rPr>
        <w:t>Setosa</w:t>
      </w:r>
      <w:proofErr w:type="spellEnd"/>
      <w:r w:rsidRPr="005F486B">
        <w:rPr>
          <w:sz w:val="40"/>
          <w:szCs w:val="40"/>
          <w:lang w:bidi="ar-EG"/>
        </w:rPr>
        <w:t xml:space="preserve"> species shows a complete biological separation from other species due to its very small petals. Also, there is a strong linear relationship (correlation of 0.87) between petal length and petal width.</w:t>
      </w:r>
    </w:p>
    <w:p w14:paraId="50B39F76" w14:textId="5CA9809B" w:rsidR="005F486B" w:rsidRPr="005F486B" w:rsidRDefault="005F486B" w:rsidP="005F486B">
      <w:pPr>
        <w:jc w:val="right"/>
        <w:rPr>
          <w:sz w:val="40"/>
          <w:szCs w:val="40"/>
          <w:lang w:bidi="ar-EG"/>
        </w:rPr>
      </w:pPr>
      <w:r w:rsidRPr="005F486B">
        <w:rPr>
          <w:sz w:val="40"/>
          <w:szCs w:val="40"/>
          <w:lang w:bidi="ar-EG"/>
        </w:rPr>
        <w:t>2)</w:t>
      </w:r>
      <w:r w:rsidRPr="005F486B">
        <w:rPr>
          <w:sz w:val="40"/>
          <w:szCs w:val="40"/>
          <w:lang w:bidi="ar-EG"/>
        </w:rPr>
        <w:t xml:space="preserve"> Tips Dataset: The majority of restaurant bills are concentrated in the lower range ($10 - $20). However, total bill sizes significantly increase during the weekends (Saturday and Sunday), which naturally leads to higher tips for the staff</w:t>
      </w:r>
    </w:p>
    <w:p w14:paraId="085C2443" w14:textId="77777777" w:rsidR="005F486B" w:rsidRPr="005F486B" w:rsidRDefault="005F486B" w:rsidP="005F486B">
      <w:pPr>
        <w:jc w:val="right"/>
        <w:rPr>
          <w:rFonts w:hint="cs"/>
          <w:b/>
          <w:bCs/>
          <w:sz w:val="40"/>
          <w:szCs w:val="40"/>
          <w:lang w:bidi="ar-EG"/>
        </w:rPr>
      </w:pPr>
    </w:p>
    <w:p w14:paraId="0D4951D1" w14:textId="77777777" w:rsidR="005F486B" w:rsidRDefault="005F486B" w:rsidP="005F486B">
      <w:pPr>
        <w:jc w:val="right"/>
        <w:rPr>
          <w:sz w:val="40"/>
          <w:szCs w:val="40"/>
          <w:rtl/>
          <w:lang w:bidi="ar-EG"/>
        </w:rPr>
      </w:pPr>
    </w:p>
    <w:p w14:paraId="46E23766" w14:textId="183B9B14" w:rsidR="005F486B" w:rsidRPr="005F486B" w:rsidRDefault="005F486B" w:rsidP="005F486B">
      <w:pPr>
        <w:jc w:val="right"/>
        <w:rPr>
          <w:b/>
          <w:bCs/>
          <w:color w:val="EE0000"/>
          <w:sz w:val="40"/>
          <w:szCs w:val="40"/>
          <w:lang w:bidi="ar-EG"/>
        </w:rPr>
      </w:pPr>
      <w:r w:rsidRPr="005F486B">
        <w:rPr>
          <w:b/>
          <w:bCs/>
          <w:color w:val="EE0000"/>
          <w:sz w:val="40"/>
          <w:szCs w:val="40"/>
          <w:lang w:bidi="ar-EG"/>
        </w:rPr>
        <w:lastRenderedPageBreak/>
        <w:t xml:space="preserve">Comparison between Matplotlib and seaborn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F486B" w14:paraId="781F9A18" w14:textId="77777777" w:rsidTr="005F486B">
        <w:tc>
          <w:tcPr>
            <w:tcW w:w="2765" w:type="dxa"/>
          </w:tcPr>
          <w:p w14:paraId="3C182E73" w14:textId="4BFF0B9B" w:rsidR="005F486B" w:rsidRDefault="005F486B" w:rsidP="005F486B">
            <w:pPr>
              <w:jc w:val="right"/>
              <w:rPr>
                <w:rFonts w:hint="cs"/>
                <w:b/>
                <w:bCs/>
                <w:sz w:val="40"/>
                <w:szCs w:val="40"/>
                <w:rtl/>
                <w:lang w:bidi="ar-EG"/>
              </w:rPr>
            </w:pPr>
            <w:r w:rsidRPr="005F486B">
              <w:rPr>
                <w:b/>
                <w:bCs/>
                <w:sz w:val="40"/>
                <w:szCs w:val="40"/>
                <w:lang w:bidi="ar-EG"/>
              </w:rPr>
              <w:t>Seaborn</w:t>
            </w:r>
          </w:p>
        </w:tc>
        <w:tc>
          <w:tcPr>
            <w:tcW w:w="2765" w:type="dxa"/>
          </w:tcPr>
          <w:p w14:paraId="06BAC4A7" w14:textId="70E5D37C" w:rsidR="005F486B" w:rsidRDefault="005F486B" w:rsidP="005F486B">
            <w:pPr>
              <w:jc w:val="right"/>
              <w:rPr>
                <w:rFonts w:hint="cs"/>
                <w:b/>
                <w:bCs/>
                <w:sz w:val="40"/>
                <w:szCs w:val="40"/>
                <w:rtl/>
                <w:lang w:bidi="ar-EG"/>
              </w:rPr>
            </w:pPr>
            <w:r w:rsidRPr="005F486B">
              <w:rPr>
                <w:b/>
                <w:bCs/>
                <w:sz w:val="40"/>
                <w:szCs w:val="40"/>
                <w:lang w:bidi="ar-EG"/>
              </w:rPr>
              <w:t>Matplotlib</w:t>
            </w:r>
          </w:p>
        </w:tc>
        <w:tc>
          <w:tcPr>
            <w:tcW w:w="2766" w:type="dxa"/>
          </w:tcPr>
          <w:p w14:paraId="4616EA19" w14:textId="21EE3ABB" w:rsidR="005F486B" w:rsidRDefault="005F486B" w:rsidP="005F486B">
            <w:pPr>
              <w:jc w:val="right"/>
              <w:rPr>
                <w:rFonts w:hint="cs"/>
                <w:b/>
                <w:bCs/>
                <w:sz w:val="40"/>
                <w:szCs w:val="40"/>
                <w:rtl/>
                <w:lang w:bidi="ar-EG"/>
              </w:rPr>
            </w:pPr>
            <w:r w:rsidRPr="005F486B">
              <w:rPr>
                <w:b/>
                <w:bCs/>
                <w:sz w:val="40"/>
                <w:szCs w:val="40"/>
                <w:lang w:bidi="ar-EG"/>
              </w:rPr>
              <w:t>Feature</w:t>
            </w:r>
          </w:p>
        </w:tc>
      </w:tr>
      <w:tr w:rsidR="005F486B" w14:paraId="0256C627" w14:textId="77777777" w:rsidTr="005F486B">
        <w:tc>
          <w:tcPr>
            <w:tcW w:w="2765" w:type="dxa"/>
          </w:tcPr>
          <w:p w14:paraId="6F6782D4" w14:textId="3EA9DB59" w:rsidR="005F486B" w:rsidRPr="005F486B" w:rsidRDefault="005F486B" w:rsidP="005F486B">
            <w:pPr>
              <w:jc w:val="right"/>
              <w:rPr>
                <w:rFonts w:hint="cs"/>
                <w:b/>
                <w:bCs/>
                <w:sz w:val="40"/>
                <w:szCs w:val="40"/>
                <w:rtl/>
                <w:lang w:bidi="ar-EG"/>
              </w:rPr>
            </w:pPr>
            <w:r w:rsidRPr="005F486B">
              <w:rPr>
                <w:b/>
                <w:bCs/>
                <w:sz w:val="40"/>
                <w:szCs w:val="40"/>
                <w:lang w:bidi="ar-EG"/>
              </w:rPr>
              <w:t>High-level framework built on top of Matplotlib.</w:t>
            </w:r>
          </w:p>
        </w:tc>
        <w:tc>
          <w:tcPr>
            <w:tcW w:w="2765" w:type="dxa"/>
          </w:tcPr>
          <w:p w14:paraId="7112DF72" w14:textId="3365AD3E" w:rsidR="005F486B" w:rsidRPr="005F486B" w:rsidRDefault="005F486B" w:rsidP="005F486B">
            <w:pPr>
              <w:jc w:val="right"/>
              <w:rPr>
                <w:rFonts w:hint="cs"/>
                <w:b/>
                <w:bCs/>
                <w:sz w:val="40"/>
                <w:szCs w:val="40"/>
                <w:rtl/>
                <w:lang w:bidi="ar-EG"/>
              </w:rPr>
            </w:pPr>
            <w:r w:rsidRPr="005F486B">
              <w:rPr>
                <w:b/>
                <w:bCs/>
                <w:sz w:val="40"/>
                <w:szCs w:val="40"/>
                <w:lang w:bidi="ar-EG"/>
              </w:rPr>
              <w:t>Low-level framework. You build everything from scratch.</w:t>
            </w:r>
          </w:p>
        </w:tc>
        <w:tc>
          <w:tcPr>
            <w:tcW w:w="2766" w:type="dxa"/>
          </w:tcPr>
          <w:p w14:paraId="7C130FEC" w14:textId="4E8B389F" w:rsidR="005F486B" w:rsidRPr="005F486B" w:rsidRDefault="005F486B" w:rsidP="005F486B">
            <w:pPr>
              <w:jc w:val="right"/>
              <w:rPr>
                <w:rFonts w:hint="cs"/>
                <w:sz w:val="40"/>
                <w:szCs w:val="40"/>
                <w:rtl/>
                <w:lang w:bidi="ar-EG"/>
              </w:rPr>
            </w:pPr>
            <w:r w:rsidRPr="005F486B">
              <w:rPr>
                <w:sz w:val="40"/>
                <w:szCs w:val="40"/>
                <w:lang w:bidi="ar-EG"/>
              </w:rPr>
              <w:t>Level of Abstraction</w:t>
            </w:r>
          </w:p>
        </w:tc>
      </w:tr>
      <w:tr w:rsidR="005F486B" w14:paraId="598B1600" w14:textId="77777777" w:rsidTr="005F486B">
        <w:tc>
          <w:tcPr>
            <w:tcW w:w="2765" w:type="dxa"/>
          </w:tcPr>
          <w:p w14:paraId="55FC6B8E" w14:textId="3A89DF64" w:rsidR="005F486B" w:rsidRPr="005F486B" w:rsidRDefault="005F486B" w:rsidP="005F486B">
            <w:pPr>
              <w:jc w:val="right"/>
              <w:rPr>
                <w:rFonts w:hint="cs"/>
                <w:b/>
                <w:bCs/>
                <w:sz w:val="40"/>
                <w:szCs w:val="40"/>
                <w:rtl/>
                <w:lang w:bidi="ar-EG"/>
              </w:rPr>
            </w:pPr>
            <w:r w:rsidRPr="005F486B">
              <w:rPr>
                <w:b/>
                <w:bCs/>
                <w:sz w:val="40"/>
                <w:szCs w:val="40"/>
                <w:lang w:bidi="ar-EG"/>
              </w:rPr>
              <w:t>Very concise; handles complex plots in a single line.</w:t>
            </w:r>
          </w:p>
        </w:tc>
        <w:tc>
          <w:tcPr>
            <w:tcW w:w="2765" w:type="dxa"/>
          </w:tcPr>
          <w:p w14:paraId="4FB718EE" w14:textId="661E04B8" w:rsidR="005F486B" w:rsidRPr="005F486B" w:rsidRDefault="005F486B" w:rsidP="005F486B">
            <w:pPr>
              <w:jc w:val="right"/>
              <w:rPr>
                <w:rFonts w:hint="cs"/>
                <w:b/>
                <w:bCs/>
                <w:sz w:val="40"/>
                <w:szCs w:val="40"/>
                <w:rtl/>
                <w:lang w:bidi="ar-EG"/>
              </w:rPr>
            </w:pPr>
            <w:r w:rsidRPr="005F486B">
              <w:rPr>
                <w:b/>
                <w:bCs/>
                <w:sz w:val="40"/>
                <w:szCs w:val="40"/>
                <w:lang w:bidi="ar-EG"/>
              </w:rPr>
              <w:t>Requires multiple lines of code for basic formatting.</w:t>
            </w:r>
          </w:p>
        </w:tc>
        <w:tc>
          <w:tcPr>
            <w:tcW w:w="2766" w:type="dxa"/>
          </w:tcPr>
          <w:p w14:paraId="3E4433FC" w14:textId="1A76524C" w:rsidR="005F486B" w:rsidRPr="005F486B" w:rsidRDefault="005F486B" w:rsidP="005F486B">
            <w:pPr>
              <w:jc w:val="right"/>
              <w:rPr>
                <w:rFonts w:hint="cs"/>
                <w:sz w:val="40"/>
                <w:szCs w:val="40"/>
                <w:rtl/>
                <w:lang w:bidi="ar-EG"/>
              </w:rPr>
            </w:pPr>
            <w:r w:rsidRPr="005F486B">
              <w:rPr>
                <w:sz w:val="40"/>
                <w:szCs w:val="40"/>
                <w:lang w:bidi="ar-EG"/>
              </w:rPr>
              <w:t>Code Complexity</w:t>
            </w:r>
          </w:p>
        </w:tc>
      </w:tr>
      <w:tr w:rsidR="005F486B" w14:paraId="43CF51AD" w14:textId="77777777" w:rsidTr="005F486B">
        <w:tc>
          <w:tcPr>
            <w:tcW w:w="2765" w:type="dxa"/>
          </w:tcPr>
          <w:p w14:paraId="47D7D478" w14:textId="7F8B2A32" w:rsidR="005F486B" w:rsidRPr="005F486B" w:rsidRDefault="005F486B" w:rsidP="005F486B">
            <w:pPr>
              <w:jc w:val="right"/>
              <w:rPr>
                <w:rFonts w:hint="cs"/>
                <w:b/>
                <w:bCs/>
                <w:sz w:val="40"/>
                <w:szCs w:val="40"/>
                <w:rtl/>
                <w:lang w:bidi="ar-EG"/>
              </w:rPr>
            </w:pPr>
            <w:r w:rsidRPr="005F486B">
              <w:rPr>
                <w:b/>
                <w:bCs/>
                <w:sz w:val="40"/>
                <w:szCs w:val="40"/>
                <w:lang w:bidi="ar-EG"/>
              </w:rPr>
              <w:t>Automatically computes and draws statistical fits (KDE, ECDF).</w:t>
            </w:r>
          </w:p>
        </w:tc>
        <w:tc>
          <w:tcPr>
            <w:tcW w:w="2765" w:type="dxa"/>
          </w:tcPr>
          <w:p w14:paraId="3DFECA99" w14:textId="745C37D7" w:rsidR="005F486B" w:rsidRPr="005F486B" w:rsidRDefault="005F486B" w:rsidP="005F486B">
            <w:pPr>
              <w:jc w:val="right"/>
              <w:rPr>
                <w:rFonts w:hint="cs"/>
                <w:b/>
                <w:bCs/>
                <w:sz w:val="40"/>
                <w:szCs w:val="40"/>
                <w:rtl/>
                <w:lang w:bidi="ar-EG"/>
              </w:rPr>
            </w:pPr>
            <w:r w:rsidRPr="005F486B">
              <w:rPr>
                <w:b/>
                <w:bCs/>
                <w:sz w:val="40"/>
                <w:szCs w:val="40"/>
                <w:lang w:bidi="ar-EG"/>
              </w:rPr>
              <w:t>Does not calculate statistics. Data must be pre-processed.</w:t>
            </w:r>
          </w:p>
        </w:tc>
        <w:tc>
          <w:tcPr>
            <w:tcW w:w="2766" w:type="dxa"/>
          </w:tcPr>
          <w:p w14:paraId="72AF229A" w14:textId="3E0BA292" w:rsidR="005F486B" w:rsidRPr="005F486B" w:rsidRDefault="005F486B" w:rsidP="005F486B">
            <w:pPr>
              <w:jc w:val="right"/>
              <w:rPr>
                <w:rFonts w:hint="cs"/>
                <w:sz w:val="40"/>
                <w:szCs w:val="40"/>
                <w:rtl/>
                <w:lang w:bidi="ar-EG"/>
              </w:rPr>
            </w:pPr>
            <w:r w:rsidRPr="005F486B">
              <w:rPr>
                <w:sz w:val="40"/>
                <w:szCs w:val="40"/>
                <w:lang w:bidi="ar-EG"/>
              </w:rPr>
              <w:t>Statistical Capability</w:t>
            </w:r>
          </w:p>
        </w:tc>
      </w:tr>
    </w:tbl>
    <w:p w14:paraId="26699BB7" w14:textId="77777777" w:rsidR="005F486B" w:rsidRPr="005F486B" w:rsidRDefault="005F486B" w:rsidP="005F486B">
      <w:pPr>
        <w:jc w:val="right"/>
        <w:rPr>
          <w:rFonts w:hint="cs"/>
          <w:b/>
          <w:bCs/>
          <w:sz w:val="40"/>
          <w:szCs w:val="40"/>
          <w:lang w:bidi="ar-EG"/>
        </w:rPr>
      </w:pPr>
    </w:p>
    <w:p w14:paraId="411E5257" w14:textId="77777777" w:rsidR="005F486B" w:rsidRPr="005F486B" w:rsidRDefault="005F486B" w:rsidP="005F486B">
      <w:pPr>
        <w:jc w:val="right"/>
        <w:rPr>
          <w:b/>
          <w:bCs/>
          <w:sz w:val="36"/>
          <w:szCs w:val="36"/>
          <w:lang w:bidi="ar-EG"/>
        </w:rPr>
      </w:pPr>
      <w:r w:rsidRPr="005F486B">
        <w:rPr>
          <w:b/>
          <w:bCs/>
          <w:sz w:val="36"/>
          <w:szCs w:val="36"/>
          <w:lang w:bidi="ar-EG"/>
        </w:rPr>
        <w:t>When to use which?</w:t>
      </w:r>
    </w:p>
    <w:p w14:paraId="25E803FF" w14:textId="02AE316C" w:rsidR="005F486B" w:rsidRPr="005F486B" w:rsidRDefault="005F486B" w:rsidP="005F486B">
      <w:pPr>
        <w:ind w:left="360"/>
        <w:jc w:val="right"/>
        <w:rPr>
          <w:sz w:val="36"/>
          <w:szCs w:val="36"/>
          <w:lang w:bidi="ar-EG"/>
        </w:rPr>
      </w:pPr>
      <w:r w:rsidRPr="005F486B">
        <w:rPr>
          <w:b/>
          <w:bCs/>
          <w:sz w:val="36"/>
          <w:szCs w:val="36"/>
          <w:lang w:bidi="ar-EG"/>
        </w:rPr>
        <w:t>Use Matplotlib when:</w:t>
      </w:r>
      <w:r w:rsidRPr="005F486B">
        <w:rPr>
          <w:sz w:val="36"/>
          <w:szCs w:val="36"/>
          <w:lang w:bidi="ar-EG"/>
        </w:rPr>
        <w:t xml:space="preserve"> You need full, low-level control over the figure layout, custom geometry, precise text annotations, or when building completely non-standard chart types.</w:t>
      </w:r>
    </w:p>
    <w:p w14:paraId="50EE2587" w14:textId="2728A8D4" w:rsidR="005F486B" w:rsidRDefault="005F486B" w:rsidP="005F486B">
      <w:pPr>
        <w:ind w:left="360"/>
        <w:jc w:val="right"/>
        <w:rPr>
          <w:sz w:val="36"/>
          <w:szCs w:val="36"/>
          <w:lang w:bidi="ar-EG"/>
        </w:rPr>
      </w:pPr>
      <w:r w:rsidRPr="005F486B">
        <w:rPr>
          <w:b/>
          <w:bCs/>
          <w:sz w:val="36"/>
          <w:szCs w:val="36"/>
          <w:lang w:bidi="ar-EG"/>
        </w:rPr>
        <w:t>Use Seaborn when:</w:t>
      </w:r>
      <w:r w:rsidRPr="005F486B">
        <w:rPr>
          <w:sz w:val="36"/>
          <w:szCs w:val="36"/>
          <w:lang w:bidi="ar-EG"/>
        </w:rPr>
        <w:t xml:space="preserve"> You are conducting statistical analysis, plotting grouped data using Pandas Data</w:t>
      </w:r>
      <w:r w:rsidRPr="005F486B">
        <w:rPr>
          <w:sz w:val="36"/>
          <w:szCs w:val="36"/>
          <w:lang w:bidi="ar-EG"/>
        </w:rPr>
        <w:t xml:space="preserve"> </w:t>
      </w:r>
      <w:r w:rsidRPr="005F486B">
        <w:rPr>
          <w:sz w:val="36"/>
          <w:szCs w:val="36"/>
          <w:lang w:bidi="ar-EG"/>
        </w:rPr>
        <w:t>Frames, or want to quickly generate clean charts like Heatmaps, Box plots, and Violin plots.</w:t>
      </w:r>
    </w:p>
    <w:p w14:paraId="01D5C7EC" w14:textId="23054A6E" w:rsidR="005F486B" w:rsidRPr="005F486B" w:rsidRDefault="005F486B" w:rsidP="005F486B">
      <w:pPr>
        <w:ind w:left="360"/>
        <w:jc w:val="right"/>
        <w:rPr>
          <w:b/>
          <w:bCs/>
          <w:sz w:val="36"/>
          <w:szCs w:val="36"/>
          <w:u w:val="single"/>
          <w:lang w:bidi="ar-EG"/>
        </w:rPr>
      </w:pPr>
      <w:r w:rsidRPr="005F486B">
        <w:rPr>
          <w:b/>
          <w:bCs/>
          <w:sz w:val="36"/>
          <w:szCs w:val="36"/>
          <w:u w:val="single"/>
          <w:lang w:bidi="ar-EG"/>
        </w:rPr>
        <w:lastRenderedPageBreak/>
        <w:t xml:space="preserve"> What is </w:t>
      </w:r>
      <w:proofErr w:type="spellStart"/>
      <w:r w:rsidRPr="005F486B">
        <w:rPr>
          <w:b/>
          <w:bCs/>
          <w:sz w:val="36"/>
          <w:szCs w:val="36"/>
          <w:u w:val="single"/>
          <w:lang w:bidi="ar-EG"/>
        </w:rPr>
        <w:t>Plotly</w:t>
      </w:r>
      <w:proofErr w:type="spellEnd"/>
      <w:r w:rsidRPr="005F486B">
        <w:rPr>
          <w:b/>
          <w:bCs/>
          <w:sz w:val="36"/>
          <w:szCs w:val="36"/>
          <w:u w:val="single"/>
          <w:lang w:bidi="ar-EG"/>
        </w:rPr>
        <w:t xml:space="preserve"> and What Does It Do?</w:t>
      </w:r>
    </w:p>
    <w:p w14:paraId="01634AE8" w14:textId="0615EA80" w:rsidR="005F486B" w:rsidRDefault="005F486B" w:rsidP="005F486B">
      <w:pPr>
        <w:ind w:left="360"/>
        <w:jc w:val="right"/>
        <w:rPr>
          <w:b/>
          <w:bCs/>
          <w:sz w:val="36"/>
          <w:szCs w:val="36"/>
          <w:lang w:bidi="ar-EG"/>
        </w:rPr>
      </w:pPr>
      <w:r w:rsidRPr="005F486B">
        <w:rPr>
          <w:b/>
          <w:bCs/>
          <w:sz w:val="36"/>
          <w:szCs w:val="36"/>
          <w:lang w:bidi="ar-EG"/>
        </w:rPr>
        <w:t>Overview:</w:t>
      </w:r>
      <w:r w:rsidRPr="005F486B">
        <w:rPr>
          <w:sz w:val="36"/>
          <w:szCs w:val="36"/>
          <w:lang w:bidi="ar-EG"/>
        </w:rPr>
        <w:t xml:space="preserve"> </w:t>
      </w:r>
      <w:proofErr w:type="spellStart"/>
      <w:r w:rsidRPr="005F486B">
        <w:rPr>
          <w:sz w:val="36"/>
          <w:szCs w:val="36"/>
          <w:lang w:bidi="ar-EG"/>
        </w:rPr>
        <w:t>Plotly</w:t>
      </w:r>
      <w:proofErr w:type="spellEnd"/>
      <w:r w:rsidRPr="005F486B">
        <w:rPr>
          <w:sz w:val="36"/>
          <w:szCs w:val="36"/>
          <w:lang w:bidi="ar-EG"/>
        </w:rPr>
        <w:t xml:space="preserve"> is an advanced, open-source graphing library used to create </w:t>
      </w:r>
      <w:r w:rsidRPr="005F486B">
        <w:rPr>
          <w:b/>
          <w:bCs/>
          <w:sz w:val="36"/>
          <w:szCs w:val="36"/>
          <w:lang w:bidi="ar-EG"/>
        </w:rPr>
        <w:t>interactive, web-based visualizations</w:t>
      </w:r>
    </w:p>
    <w:p w14:paraId="23E8AB02" w14:textId="77777777" w:rsidR="005F486B" w:rsidRDefault="005F486B" w:rsidP="005F486B">
      <w:pPr>
        <w:ind w:left="360"/>
        <w:jc w:val="center"/>
        <w:rPr>
          <w:rFonts w:hint="cs"/>
          <w:b/>
          <w:bCs/>
          <w:sz w:val="36"/>
          <w:szCs w:val="36"/>
          <w:lang w:bidi="ar-EG"/>
        </w:rPr>
      </w:pPr>
    </w:p>
    <w:p w14:paraId="6CBA5D08" w14:textId="1FCD0423" w:rsidR="005F486B" w:rsidRPr="005F486B" w:rsidRDefault="005F486B" w:rsidP="005F486B">
      <w:pPr>
        <w:ind w:left="360"/>
        <w:jc w:val="right"/>
        <w:rPr>
          <w:rFonts w:hint="cs"/>
          <w:sz w:val="36"/>
          <w:szCs w:val="36"/>
          <w:rtl/>
          <w:lang w:bidi="ar-EG"/>
        </w:rPr>
      </w:pPr>
      <w:r w:rsidRPr="005F486B">
        <w:rPr>
          <w:b/>
          <w:bCs/>
          <w:sz w:val="36"/>
          <w:szCs w:val="36"/>
          <w:lang w:bidi="ar-EG"/>
        </w:rPr>
        <w:t>Core Capabilities:</w:t>
      </w:r>
      <w:r w:rsidRPr="005F486B">
        <w:rPr>
          <w:sz w:val="36"/>
          <w:szCs w:val="36"/>
          <w:lang w:bidi="ar-EG"/>
        </w:rPr>
        <w:t xml:space="preserve"> Unlike Matplotlib and Seaborn—which generate flat, static image files—</w:t>
      </w:r>
      <w:proofErr w:type="spellStart"/>
      <w:r w:rsidRPr="005F486B">
        <w:rPr>
          <w:sz w:val="36"/>
          <w:szCs w:val="36"/>
          <w:lang w:bidi="ar-EG"/>
        </w:rPr>
        <w:t>Plotly</w:t>
      </w:r>
      <w:proofErr w:type="spellEnd"/>
      <w:r w:rsidRPr="005F486B">
        <w:rPr>
          <w:sz w:val="36"/>
          <w:szCs w:val="36"/>
          <w:lang w:bidi="ar-EG"/>
        </w:rPr>
        <w:t xml:space="preserve"> outputs charts embedded with JavaScript functionality.</w:t>
      </w:r>
    </w:p>
    <w:p w14:paraId="2F4A709A" w14:textId="77777777" w:rsidR="005F486B" w:rsidRPr="005F486B" w:rsidRDefault="005F486B" w:rsidP="005F486B">
      <w:pPr>
        <w:ind w:left="360"/>
        <w:jc w:val="right"/>
        <w:rPr>
          <w:rFonts w:hint="cs"/>
          <w:sz w:val="36"/>
          <w:szCs w:val="36"/>
          <w:lang w:bidi="ar-EG"/>
        </w:rPr>
      </w:pPr>
    </w:p>
    <w:p w14:paraId="4349A640" w14:textId="77777777" w:rsidR="005F486B" w:rsidRPr="005F486B" w:rsidRDefault="005F486B" w:rsidP="005F486B">
      <w:pPr>
        <w:ind w:left="360"/>
        <w:jc w:val="right"/>
        <w:rPr>
          <w:rFonts w:hint="cs"/>
          <w:lang w:bidi="ar-EG"/>
        </w:rPr>
      </w:pPr>
    </w:p>
    <w:p w14:paraId="40C8DDF3" w14:textId="77777777" w:rsidR="00A95B47" w:rsidRPr="005F486B" w:rsidRDefault="00A95B47" w:rsidP="005F486B">
      <w:pPr>
        <w:jc w:val="right"/>
        <w:rPr>
          <w:sz w:val="36"/>
          <w:szCs w:val="36"/>
          <w:rtl/>
          <w:lang w:bidi="ar-EG"/>
        </w:rPr>
      </w:pPr>
    </w:p>
    <w:p w14:paraId="00914C9B" w14:textId="77777777" w:rsidR="005F486B" w:rsidRPr="005F486B" w:rsidRDefault="005F486B" w:rsidP="005F486B">
      <w:pPr>
        <w:jc w:val="right"/>
        <w:rPr>
          <w:b/>
          <w:bCs/>
          <w:sz w:val="36"/>
          <w:szCs w:val="36"/>
          <w:u w:val="single"/>
          <w:lang w:bidi="ar-EG"/>
        </w:rPr>
      </w:pPr>
      <w:r w:rsidRPr="005F486B">
        <w:rPr>
          <w:b/>
          <w:bCs/>
          <w:sz w:val="36"/>
          <w:szCs w:val="36"/>
          <w:u w:val="single"/>
          <w:lang w:bidi="ar-EG"/>
        </w:rPr>
        <w:t>Key Features:</w:t>
      </w:r>
    </w:p>
    <w:p w14:paraId="613477F3" w14:textId="77777777" w:rsidR="005F486B" w:rsidRPr="005F486B" w:rsidRDefault="005F486B" w:rsidP="005F486B">
      <w:pPr>
        <w:ind w:left="992"/>
        <w:jc w:val="right"/>
        <w:rPr>
          <w:sz w:val="36"/>
          <w:szCs w:val="36"/>
          <w:lang w:bidi="ar-EG"/>
        </w:rPr>
      </w:pPr>
      <w:r w:rsidRPr="005F486B">
        <w:rPr>
          <w:b/>
          <w:bCs/>
          <w:sz w:val="36"/>
          <w:szCs w:val="36"/>
          <w:lang w:bidi="ar-EG"/>
        </w:rPr>
        <w:t>Interactive Hover:</w:t>
      </w:r>
      <w:r w:rsidRPr="005F486B">
        <w:rPr>
          <w:sz w:val="36"/>
          <w:szCs w:val="36"/>
          <w:lang w:bidi="ar-EG"/>
        </w:rPr>
        <w:t xml:space="preserve"> Users can move their mouse over any point, bar, or curve to instantly view a tooltip containing precise underlying values.</w:t>
      </w:r>
    </w:p>
    <w:p w14:paraId="34EA9479" w14:textId="77777777" w:rsidR="005F486B" w:rsidRPr="005F486B" w:rsidRDefault="005F486B" w:rsidP="005F486B">
      <w:pPr>
        <w:ind w:left="992"/>
        <w:jc w:val="right"/>
        <w:rPr>
          <w:sz w:val="36"/>
          <w:szCs w:val="36"/>
          <w:lang w:bidi="ar-EG"/>
        </w:rPr>
      </w:pPr>
      <w:r w:rsidRPr="005F486B">
        <w:rPr>
          <w:b/>
          <w:bCs/>
          <w:sz w:val="36"/>
          <w:szCs w:val="36"/>
          <w:lang w:bidi="ar-EG"/>
        </w:rPr>
        <w:t>Dynamic Controls:</w:t>
      </w:r>
      <w:r w:rsidRPr="005F486B">
        <w:rPr>
          <w:sz w:val="36"/>
          <w:szCs w:val="36"/>
          <w:lang w:bidi="ar-EG"/>
        </w:rPr>
        <w:t xml:space="preserve"> The library includes built-in web controls allowing users to zoom in on clusters, pan across dense fields, and toggle specific data legends on or off dynamically.</w:t>
      </w:r>
    </w:p>
    <w:p w14:paraId="264EBA2E" w14:textId="77777777" w:rsidR="005F486B" w:rsidRPr="005F486B" w:rsidRDefault="005F486B" w:rsidP="005F486B">
      <w:pPr>
        <w:ind w:left="992"/>
        <w:jc w:val="right"/>
        <w:rPr>
          <w:sz w:val="36"/>
          <w:szCs w:val="36"/>
          <w:lang w:bidi="ar-EG"/>
        </w:rPr>
      </w:pPr>
      <w:r w:rsidRPr="005F486B">
        <w:rPr>
          <w:b/>
          <w:bCs/>
          <w:sz w:val="36"/>
          <w:szCs w:val="36"/>
          <w:lang w:bidi="ar-EG"/>
        </w:rPr>
        <w:t>Dashboard Readiness:</w:t>
      </w:r>
      <w:r w:rsidRPr="005F486B">
        <w:rPr>
          <w:sz w:val="36"/>
          <w:szCs w:val="36"/>
          <w:lang w:bidi="ar-EG"/>
        </w:rPr>
        <w:t xml:space="preserve"> Because it renders natively in browsers, </w:t>
      </w:r>
      <w:proofErr w:type="spellStart"/>
      <w:r w:rsidRPr="005F486B">
        <w:rPr>
          <w:sz w:val="36"/>
          <w:szCs w:val="36"/>
          <w:lang w:bidi="ar-EG"/>
        </w:rPr>
        <w:t>Plotly</w:t>
      </w:r>
      <w:proofErr w:type="spellEnd"/>
      <w:r w:rsidRPr="005F486B">
        <w:rPr>
          <w:sz w:val="36"/>
          <w:szCs w:val="36"/>
          <w:lang w:bidi="ar-EG"/>
        </w:rPr>
        <w:t xml:space="preserve"> is the industry standard for creating production-ready business dashboards and analytical web applications.</w:t>
      </w:r>
    </w:p>
    <w:p w14:paraId="6669AADB" w14:textId="77777777" w:rsidR="005F486B" w:rsidRPr="005F486B" w:rsidRDefault="005F486B" w:rsidP="005F486B">
      <w:pPr>
        <w:jc w:val="right"/>
        <w:rPr>
          <w:rFonts w:hint="cs"/>
          <w:lang w:bidi="ar-EG"/>
        </w:rPr>
      </w:pPr>
    </w:p>
    <w:sectPr w:rsidR="005F486B" w:rsidRPr="005F486B" w:rsidSect="00331C1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B5C79"/>
    <w:multiLevelType w:val="multilevel"/>
    <w:tmpl w:val="984C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F46D5"/>
    <w:multiLevelType w:val="multilevel"/>
    <w:tmpl w:val="4878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46F93"/>
    <w:multiLevelType w:val="multilevel"/>
    <w:tmpl w:val="301058EC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2C2AFA"/>
    <w:multiLevelType w:val="multilevel"/>
    <w:tmpl w:val="E6D0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C2977"/>
    <w:multiLevelType w:val="multilevel"/>
    <w:tmpl w:val="ECA0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061996">
    <w:abstractNumId w:val="0"/>
  </w:num>
  <w:num w:numId="2" w16cid:durableId="853614636">
    <w:abstractNumId w:val="1"/>
  </w:num>
  <w:num w:numId="3" w16cid:durableId="587495936">
    <w:abstractNumId w:val="4"/>
  </w:num>
  <w:num w:numId="4" w16cid:durableId="770125261">
    <w:abstractNumId w:val="3"/>
  </w:num>
  <w:num w:numId="5" w16cid:durableId="1652371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86B"/>
    <w:rsid w:val="00331C1D"/>
    <w:rsid w:val="005443E1"/>
    <w:rsid w:val="005F486B"/>
    <w:rsid w:val="00A95B47"/>
    <w:rsid w:val="00C0271E"/>
    <w:rsid w:val="00CE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206499"/>
  <w15:chartTrackingRefBased/>
  <w15:docId w15:val="{A828CCAD-58B2-4042-B156-D29A19B27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F4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4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4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8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48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A1A19-3C62-4A81-B934-638542703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2026-07-01T13:12:00Z</dcterms:created>
  <dcterms:modified xsi:type="dcterms:W3CDTF">2026-07-01T13:21:00Z</dcterms:modified>
</cp:coreProperties>
</file>