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7D367C"/>
    <w:p w:rsidR="007D367C" w:rsidRDefault="005B47AC" w:rsidP="007D367C">
      <w:pPr>
        <w:pStyle w:val="Ttulo"/>
        <w:jc w:val="right"/>
      </w:pPr>
      <w:r>
        <w:t>Caso de Uso</w:t>
      </w:r>
      <w:r w:rsidR="007D367C">
        <w:t xml:space="preserve"> </w:t>
      </w:r>
      <w:r w:rsidR="00413FC5">
        <w:t xml:space="preserve">– </w:t>
      </w:r>
      <w:r w:rsidR="00911696">
        <w:t>Submeter a observação da Realidade</w:t>
      </w:r>
      <w:r w:rsidR="007D367C">
        <w:t xml:space="preserve"> </w:t>
      </w:r>
    </w:p>
    <w:p w:rsidR="007D367C" w:rsidRPr="00EE3190" w:rsidRDefault="007D367C" w:rsidP="007D367C">
      <w:pPr>
        <w:pStyle w:val="Ttulo"/>
        <w:jc w:val="righ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Documento de Descrição Casos de Uso</w:t>
      </w: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rFonts w:cs="Arial"/>
          <w:sz w:val="28"/>
        </w:rPr>
        <w:t xml:space="preserve">Versão </w:t>
      </w:r>
      <w:r>
        <w:rPr>
          <w:rFonts w:cs="Arial"/>
          <w:i/>
          <w:sz w:val="28"/>
        </w:rPr>
        <w:t>1.</w:t>
      </w:r>
      <w:r w:rsidR="005B47AC">
        <w:rPr>
          <w:rFonts w:cs="Arial"/>
          <w:i/>
          <w:sz w:val="28"/>
        </w:rPr>
        <w:t>0</w:t>
      </w:r>
    </w:p>
    <w:p w:rsidR="007D367C" w:rsidRDefault="007D367C" w:rsidP="007D367C"/>
    <w:p w:rsidR="007D367C" w:rsidRPr="007D367C" w:rsidRDefault="007D367C" w:rsidP="007D367C"/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b w:val="0"/>
          <w:sz w:val="20"/>
        </w:rPr>
      </w:pPr>
    </w:p>
    <w:p w:rsidR="007D367C" w:rsidRDefault="007D367C" w:rsidP="007D367C">
      <w:pPr>
        <w:pStyle w:val="Ttulo"/>
        <w:jc w:val="right"/>
        <w:rPr>
          <w:rFonts w:cs="Arial"/>
          <w:i/>
          <w:sz w:val="28"/>
        </w:rPr>
      </w:pPr>
      <w:r>
        <w:rPr>
          <w:b w:val="0"/>
          <w:sz w:val="20"/>
        </w:rPr>
        <w:t xml:space="preserve"> </w:t>
      </w:r>
    </w:p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</w:p>
    <w:p w:rsidR="007D367C" w:rsidRDefault="007D367C" w:rsidP="007D367C"/>
    <w:p w:rsidR="007D367C" w:rsidRPr="00B512FB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/>
    <w:p w:rsidR="005B47AC" w:rsidRDefault="005B47AC" w:rsidP="007D367C"/>
    <w:p w:rsidR="007D367C" w:rsidRDefault="007D367C" w:rsidP="007D367C">
      <w:pPr>
        <w:pBdr>
          <w:bottom w:val="single" w:sz="12" w:space="1" w:color="auto"/>
        </w:pBdr>
        <w:jc w:val="right"/>
      </w:pPr>
      <w:r>
        <w:t>(</w:t>
      </w:r>
      <w:proofErr w:type="gramStart"/>
      <w:r>
        <w:t>pg.</w:t>
      </w:r>
      <w:proofErr w:type="gramEnd"/>
      <w:r>
        <w:t>01)</w:t>
      </w:r>
    </w:p>
    <w:p w:rsidR="007D367C" w:rsidRDefault="007D367C" w:rsidP="007D367C"/>
    <w:p w:rsidR="007D367C" w:rsidRDefault="007D367C" w:rsidP="007D367C"/>
    <w:p w:rsidR="007D367C" w:rsidRDefault="007D367C" w:rsidP="007D367C"/>
    <w:p w:rsidR="007D367C" w:rsidRDefault="007D367C" w:rsidP="007D367C">
      <w:pPr>
        <w:pStyle w:val="Ttulo"/>
      </w:pPr>
    </w:p>
    <w:p w:rsidR="007D367C" w:rsidRDefault="007D367C" w:rsidP="007D367C">
      <w:pPr>
        <w:pStyle w:val="Ttulo"/>
      </w:pPr>
      <w:r>
        <w:t>Histórico de Revisões</w:t>
      </w:r>
    </w:p>
    <w:p w:rsidR="007D367C" w:rsidRDefault="007D367C" w:rsidP="007D367C"/>
    <w:p w:rsidR="007D367C" w:rsidRDefault="007D367C" w:rsidP="007D367C">
      <w:pPr>
        <w:rPr>
          <w:rFonts w:ascii="Arial" w:hAnsi="Arial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80"/>
      </w:tblGrid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Data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Versão</w:t>
            </w: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Descrição</w:t>
            </w: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</w:tr>
      <w:tr w:rsidR="007D367C" w:rsidTr="008A79ED">
        <w:tc>
          <w:tcPr>
            <w:tcW w:w="2196" w:type="dxa"/>
          </w:tcPr>
          <w:p w:rsidR="007D367C" w:rsidRDefault="005B47AC" w:rsidP="00413FC5">
            <w:pPr>
              <w:pStyle w:val="Tabletext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</w:t>
            </w:r>
            <w:r w:rsidR="007D367C">
              <w:rPr>
                <w:rFonts w:ascii="Arial" w:hAnsi="Arial"/>
                <w:lang w:val="en-US"/>
              </w:rPr>
              <w:t>/</w:t>
            </w:r>
            <w:r>
              <w:rPr>
                <w:rFonts w:ascii="Arial" w:hAnsi="Arial"/>
                <w:lang w:val="en-US"/>
              </w:rPr>
              <w:t>1</w:t>
            </w:r>
            <w:r w:rsidR="00413FC5">
              <w:rPr>
                <w:rFonts w:ascii="Arial" w:hAnsi="Arial"/>
                <w:lang w:val="en-US"/>
              </w:rPr>
              <w:t>0</w:t>
            </w:r>
            <w:r w:rsidR="007D367C">
              <w:rPr>
                <w:rFonts w:ascii="Arial" w:hAnsi="Arial"/>
                <w:lang w:val="en-US"/>
              </w:rPr>
              <w:t>/18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  <w:tc>
          <w:tcPr>
            <w:tcW w:w="3744" w:type="dxa"/>
          </w:tcPr>
          <w:p w:rsidR="007D367C" w:rsidRDefault="005B47AC" w:rsidP="005931D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Versão inicia</w:t>
            </w:r>
            <w:r w:rsidR="00413FC5">
              <w:rPr>
                <w:rFonts w:ascii="Arial" w:hAnsi="Arial"/>
              </w:rPr>
              <w:t xml:space="preserve">l do Caso de Uso – </w:t>
            </w:r>
            <w:r w:rsidR="005931D9">
              <w:rPr>
                <w:rFonts w:ascii="Arial" w:hAnsi="Arial"/>
              </w:rPr>
              <w:t>Visualizar Meus Arcos</w:t>
            </w:r>
          </w:p>
        </w:tc>
        <w:tc>
          <w:tcPr>
            <w:tcW w:w="1980" w:type="dxa"/>
          </w:tcPr>
          <w:p w:rsidR="007D367C" w:rsidRDefault="007D367C" w:rsidP="007D367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 Nascimento, Hugo Henrique,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346ED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29/10/2018</w:t>
            </w: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346ED" w:rsidP="008A79E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Eduardo Lima, Vivian Leite</w:t>
            </w: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  <w:tr w:rsidR="007D367C" w:rsidTr="008A79ED">
        <w:tc>
          <w:tcPr>
            <w:tcW w:w="2196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152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3744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1980" w:type="dxa"/>
          </w:tcPr>
          <w:p w:rsidR="007D367C" w:rsidRDefault="007D367C" w:rsidP="008A79ED">
            <w:pPr>
              <w:pStyle w:val="Tabletext"/>
              <w:rPr>
                <w:rFonts w:ascii="Arial" w:hAnsi="Arial"/>
              </w:rPr>
            </w:pPr>
          </w:p>
        </w:tc>
      </w:tr>
    </w:tbl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5B47AC" w:rsidRDefault="005B47A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Default="007D367C" w:rsidP="007D367C">
      <w:pPr>
        <w:rPr>
          <w:rFonts w:ascii="Arial" w:hAnsi="Arial"/>
        </w:rPr>
      </w:pPr>
    </w:p>
    <w:p w:rsidR="007D367C" w:rsidRPr="00D8707D" w:rsidRDefault="007D367C" w:rsidP="00D8707D">
      <w:pPr>
        <w:jc w:val="right"/>
        <w:rPr>
          <w:rFonts w:ascii="Arial" w:hAnsi="Arial"/>
        </w:rPr>
      </w:pPr>
      <w:r>
        <w:rPr>
          <w:rFonts w:ascii="Arial" w:hAnsi="Arial"/>
        </w:rPr>
        <w:lastRenderedPageBreak/>
        <w:t>(</w:t>
      </w:r>
      <w:proofErr w:type="gramStart"/>
      <w:r>
        <w:rPr>
          <w:rFonts w:ascii="Arial" w:hAnsi="Arial"/>
        </w:rPr>
        <w:t>pg.</w:t>
      </w:r>
      <w:proofErr w:type="gramEnd"/>
      <w:r>
        <w:rPr>
          <w:rFonts w:ascii="Arial" w:hAnsi="Arial"/>
        </w:rPr>
        <w:t>02)</w:t>
      </w:r>
    </w:p>
    <w:tbl>
      <w:tblPr>
        <w:tblStyle w:val="Tabelacomgrade"/>
        <w:tblpPr w:leftFromText="141" w:rightFromText="141" w:vertAnchor="page" w:horzAnchor="margin" w:tblpXSpec="center" w:tblpY="616"/>
        <w:tblW w:w="8287" w:type="dxa"/>
        <w:tblLook w:val="04A0" w:firstRow="1" w:lastRow="0" w:firstColumn="1" w:lastColumn="0" w:noHBand="0" w:noVBand="1"/>
      </w:tblPr>
      <w:tblGrid>
        <w:gridCol w:w="1192"/>
        <w:gridCol w:w="7302"/>
      </w:tblGrid>
      <w:tr w:rsidR="007D367C" w:rsidTr="00F82075">
        <w:trPr>
          <w:trHeight w:val="2870"/>
        </w:trPr>
        <w:tc>
          <w:tcPr>
            <w:tcW w:w="8287" w:type="dxa"/>
            <w:gridSpan w:val="2"/>
          </w:tcPr>
          <w:p w:rsidR="007D367C" w:rsidRPr="00E70C18" w:rsidRDefault="007D367C" w:rsidP="007D367C">
            <w:pPr>
              <w:rPr>
                <w:u w:val="single"/>
              </w:rPr>
            </w:pPr>
            <w:proofErr w:type="gramStart"/>
            <w:r>
              <w:lastRenderedPageBreak/>
              <w:t>Use Case</w:t>
            </w:r>
            <w:proofErr w:type="gramEnd"/>
            <w:r>
              <w:t xml:space="preserve"> UC-001 – </w:t>
            </w:r>
            <w:r w:rsidR="00E70C18">
              <w:t>Submeter observação da realidade.</w:t>
            </w:r>
          </w:p>
          <w:p w:rsidR="007D367C" w:rsidRDefault="007D367C" w:rsidP="007D367C"/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Breve Descrição</w:t>
            </w:r>
          </w:p>
        </w:tc>
        <w:tc>
          <w:tcPr>
            <w:tcW w:w="6687" w:type="dxa"/>
          </w:tcPr>
          <w:p w:rsidR="007D367C" w:rsidRPr="005931D9" w:rsidRDefault="008C4E8E" w:rsidP="007D367C">
            <w:pPr>
              <w:rPr>
                <w:u w:val="single"/>
              </w:rPr>
            </w:pPr>
            <w:r>
              <w:t>Permite ao discente submeter a observação da realidade.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Ator</w:t>
            </w:r>
          </w:p>
        </w:tc>
        <w:tc>
          <w:tcPr>
            <w:tcW w:w="6687" w:type="dxa"/>
          </w:tcPr>
          <w:p w:rsidR="007D367C" w:rsidRPr="00E70C18" w:rsidRDefault="00E70C18" w:rsidP="00E70C18">
            <w:pPr>
              <w:rPr>
                <w:u w:val="single"/>
              </w:rPr>
            </w:pPr>
            <w:r>
              <w:t>Discente.</w:t>
            </w:r>
          </w:p>
        </w:tc>
      </w:tr>
      <w:tr w:rsidR="007D367C" w:rsidTr="00F82075">
        <w:trPr>
          <w:trHeight w:val="237"/>
        </w:trPr>
        <w:tc>
          <w:tcPr>
            <w:tcW w:w="1600" w:type="dxa"/>
          </w:tcPr>
          <w:p w:rsidR="007D367C" w:rsidRDefault="007D367C" w:rsidP="007D367C">
            <w:r>
              <w:t>Pré-condições</w:t>
            </w:r>
          </w:p>
        </w:tc>
        <w:tc>
          <w:tcPr>
            <w:tcW w:w="6687" w:type="dxa"/>
          </w:tcPr>
          <w:p w:rsidR="007D367C" w:rsidRDefault="00061D3F" w:rsidP="00BF4CEC">
            <w:pPr>
              <w:pStyle w:val="PargrafodaLista"/>
              <w:numPr>
                <w:ilvl w:val="0"/>
                <w:numId w:val="11"/>
              </w:numPr>
            </w:pPr>
            <w:r>
              <w:t xml:space="preserve">Que o </w:t>
            </w:r>
            <w:r w:rsidR="00966C2E">
              <w:t xml:space="preserve">Usuário </w:t>
            </w:r>
            <w:r w:rsidR="00413FC5">
              <w:t xml:space="preserve">esteja </w:t>
            </w:r>
            <w:proofErr w:type="spellStart"/>
            <w:r w:rsidR="00413FC5">
              <w:t>logado</w:t>
            </w:r>
            <w:proofErr w:type="spellEnd"/>
            <w:r w:rsidR="00413FC5">
              <w:t xml:space="preserve"> no sistema.</w:t>
            </w:r>
          </w:p>
          <w:p w:rsidR="00E70C18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St</w:t>
            </w:r>
            <w:r w:rsidR="002012B3">
              <w:t>atus do arco esteja como 2.</w:t>
            </w:r>
          </w:p>
          <w:p w:rsidR="00AC422D" w:rsidRDefault="00AC422D" w:rsidP="00BF4CEC">
            <w:pPr>
              <w:pStyle w:val="PargrafodaLista"/>
              <w:numPr>
                <w:ilvl w:val="0"/>
                <w:numId w:val="11"/>
              </w:numPr>
            </w:pPr>
            <w:r>
              <w:t>Que o Status da etapa esteja como 1.</w:t>
            </w:r>
          </w:p>
          <w:p w:rsidR="00BF4CEC" w:rsidRPr="00BF4CEC" w:rsidRDefault="00E70C18" w:rsidP="00BF4CEC">
            <w:pPr>
              <w:pStyle w:val="PargrafodaLista"/>
              <w:numPr>
                <w:ilvl w:val="0"/>
                <w:numId w:val="11"/>
              </w:numPr>
            </w:pPr>
            <w:r>
              <w:t>Que o Di</w:t>
            </w:r>
            <w:r w:rsidR="00BF4CEC">
              <w:t>scente tenha selecionado a etapa</w:t>
            </w:r>
            <w:r>
              <w:t xml:space="preserve"> </w:t>
            </w:r>
            <w:r w:rsidR="00BF4CEC">
              <w:t xml:space="preserve">Observação da realidade </w:t>
            </w:r>
            <w:r>
              <w:t xml:space="preserve">na tela </w:t>
            </w:r>
            <w:r w:rsidRPr="005B0093">
              <w:rPr>
                <w:b/>
              </w:rPr>
              <w:t>V</w:t>
            </w:r>
            <w:r w:rsidR="00BF4CEC" w:rsidRPr="005B0093">
              <w:rPr>
                <w:b/>
              </w:rPr>
              <w:t>012.</w:t>
            </w:r>
          </w:p>
        </w:tc>
      </w:tr>
      <w:tr w:rsidR="007D367C" w:rsidTr="00F82075">
        <w:trPr>
          <w:trHeight w:val="251"/>
        </w:trPr>
        <w:tc>
          <w:tcPr>
            <w:tcW w:w="1600" w:type="dxa"/>
          </w:tcPr>
          <w:p w:rsidR="007D367C" w:rsidRDefault="007D367C" w:rsidP="007D367C">
            <w:r>
              <w:t>Fluxo Principal</w:t>
            </w:r>
          </w:p>
        </w:tc>
        <w:tc>
          <w:tcPr>
            <w:tcW w:w="6687" w:type="dxa"/>
          </w:tcPr>
          <w:p w:rsidR="00E70C18" w:rsidRDefault="00E70C18" w:rsidP="00E70C18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</w:t>
            </w:r>
            <w:r w:rsidR="005B0093">
              <w:t xml:space="preserve">exibe a tela </w:t>
            </w:r>
            <w:r w:rsidR="005B0093" w:rsidRPr="005B0093">
              <w:rPr>
                <w:b/>
              </w:rPr>
              <w:t>V</w:t>
            </w:r>
            <w:r w:rsidR="00FA48CC">
              <w:rPr>
                <w:b/>
              </w:rPr>
              <w:t>014</w:t>
            </w:r>
            <w:r w:rsidR="00BF4CEC">
              <w:t xml:space="preserve"> com campo de texto resumo e um botão de ver arquivos.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preenche o resumo.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ver arqu</w:t>
            </w:r>
            <w:r w:rsidR="00E30FE7">
              <w:t xml:space="preserve">ivos e o sistema exibe a tela </w:t>
            </w:r>
            <w:r w:rsidR="00E30FE7" w:rsidRPr="00E30FE7">
              <w:rPr>
                <w:b/>
              </w:rPr>
              <w:t>V</w:t>
            </w:r>
            <w:r w:rsidR="00FA48CC">
              <w:rPr>
                <w:b/>
              </w:rPr>
              <w:t>017</w:t>
            </w:r>
            <w:r w:rsidRPr="00E30FE7">
              <w:rPr>
                <w:b/>
              </w:rPr>
              <w:t>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de inserir novo arquivo.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abre o gerenciador de arquivos.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seleciona o arquivo desejado.</w:t>
            </w:r>
          </w:p>
          <w:p w:rsidR="00BF4CEC" w:rsidRDefault="00BF4CE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f</w:t>
            </w:r>
            <w:r w:rsidR="00B274FA">
              <w:t xml:space="preserve">az </w:t>
            </w:r>
            <w:proofErr w:type="spellStart"/>
            <w:r w:rsidR="00B274FA">
              <w:t>U</w:t>
            </w:r>
            <w:r>
              <w:t>ploud</w:t>
            </w:r>
            <w:proofErr w:type="spellEnd"/>
            <w:r>
              <w:t xml:space="preserve"> do arquivo e atualiz</w:t>
            </w:r>
            <w:r w:rsidR="00E30FE7">
              <w:t xml:space="preserve">a a lista de arquivos da tela </w:t>
            </w:r>
            <w:r w:rsidR="00E30FE7" w:rsidRPr="00E30FE7">
              <w:rPr>
                <w:b/>
              </w:rPr>
              <w:t>V</w:t>
            </w:r>
            <w:r w:rsidR="00FA48CC">
              <w:rPr>
                <w:b/>
              </w:rPr>
              <w:t>017</w:t>
            </w:r>
            <w:r w:rsidRPr="00E30FE7">
              <w:rPr>
                <w:b/>
              </w:rPr>
              <w:t>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>O discente clica no botão submeter etapa.</w:t>
            </w:r>
          </w:p>
          <w:p w:rsidR="00B86DAC" w:rsidRDefault="00B86DAC" w:rsidP="00E70C18">
            <w:pPr>
              <w:pStyle w:val="PargrafodaLista"/>
              <w:numPr>
                <w:ilvl w:val="0"/>
                <w:numId w:val="10"/>
              </w:numPr>
            </w:pPr>
            <w:r>
              <w:t>O sistema muda o status da etapa para an</w:t>
            </w:r>
            <w:r w:rsidR="00E30FE7">
              <w:t xml:space="preserve">álise e redireciona para tela </w:t>
            </w:r>
            <w:r w:rsidR="00E30FE7" w:rsidRPr="00E30FE7">
              <w:rPr>
                <w:b/>
              </w:rPr>
              <w:t>V</w:t>
            </w:r>
            <w:r w:rsidR="00381BFE">
              <w:rPr>
                <w:b/>
              </w:rPr>
              <w:t>012</w:t>
            </w:r>
            <w:r w:rsidRPr="00E30FE7">
              <w:rPr>
                <w:b/>
              </w:rPr>
              <w:t>.</w:t>
            </w:r>
          </w:p>
          <w:p w:rsidR="00BF4CEC" w:rsidRDefault="00BF4CEC" w:rsidP="00BF4CEC">
            <w:pPr>
              <w:pStyle w:val="PargrafodaLista"/>
            </w:pPr>
            <w:r>
              <w:t xml:space="preserve"> 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Fluxo Alternativos e Exceções</w:t>
            </w:r>
          </w:p>
        </w:tc>
        <w:tc>
          <w:tcPr>
            <w:tcW w:w="6687" w:type="dxa"/>
          </w:tcPr>
          <w:p w:rsidR="007D367C" w:rsidRDefault="007D367C" w:rsidP="00966C2E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 xml:space="preserve">Pós-condições </w:t>
            </w:r>
          </w:p>
        </w:tc>
        <w:tc>
          <w:tcPr>
            <w:tcW w:w="6687" w:type="dxa"/>
          </w:tcPr>
          <w:p w:rsidR="007D367C" w:rsidRPr="00B86DAC" w:rsidRDefault="00B86DAC" w:rsidP="0011599E">
            <w:pPr>
              <w:rPr>
                <w:u w:val="single"/>
              </w:rPr>
            </w:pPr>
            <w:r>
              <w:t>Seguindo o fluxo principal, ao final do caso de uso</w:t>
            </w:r>
            <w:r w:rsidR="00055219">
              <w:t>, o</w:t>
            </w:r>
            <w:r>
              <w:t xml:space="preserve"> st</w:t>
            </w:r>
            <w:r w:rsidR="0011599E">
              <w:t>atu</w:t>
            </w:r>
            <w:r w:rsidR="00AC422D">
              <w:t xml:space="preserve">s da etapa está deve </w:t>
            </w:r>
            <w:proofErr w:type="spellStart"/>
            <w:r w:rsidR="00AC422D">
              <w:t>está</w:t>
            </w:r>
            <w:proofErr w:type="spellEnd"/>
            <w:r w:rsidR="00AC422D">
              <w:t xml:space="preserve"> como 2</w:t>
            </w:r>
            <w:r w:rsidR="0011599E">
              <w:t>.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Pendências</w:t>
            </w:r>
          </w:p>
        </w:tc>
        <w:tc>
          <w:tcPr>
            <w:tcW w:w="6687" w:type="dxa"/>
          </w:tcPr>
          <w:p w:rsidR="007D367C" w:rsidRDefault="007D367C" w:rsidP="007D367C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Fonte ou documentos relacionados</w:t>
            </w:r>
          </w:p>
        </w:tc>
        <w:tc>
          <w:tcPr>
            <w:tcW w:w="6687" w:type="dxa"/>
          </w:tcPr>
          <w:p w:rsidR="00273ED3" w:rsidRPr="00273ED3" w:rsidRDefault="00273ED3" w:rsidP="00273ED3">
            <w:r w:rsidRPr="00273ED3">
              <w:t xml:space="preserve">Documento de visão versão 1.4 </w:t>
            </w:r>
          </w:p>
          <w:p w:rsidR="00273ED3" w:rsidRPr="00273ED3" w:rsidRDefault="00273ED3" w:rsidP="00273ED3">
            <w:r w:rsidRPr="00273ED3">
              <w:t>Documento de Análise de Requisitos versão 1.0.</w:t>
            </w:r>
          </w:p>
          <w:p w:rsidR="007D367C" w:rsidRDefault="007D367C" w:rsidP="00273ED3"/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Requisitos Funcionais</w:t>
            </w:r>
          </w:p>
        </w:tc>
        <w:tc>
          <w:tcPr>
            <w:tcW w:w="6687" w:type="dxa"/>
          </w:tcPr>
          <w:p w:rsidR="007D367C" w:rsidRDefault="00055219" w:rsidP="0053239B">
            <w:r>
              <w:rPr>
                <w:rFonts w:ascii="Arial" w:eastAsia="Arial" w:hAnsi="Arial" w:cs="Arial"/>
                <w:sz w:val="24"/>
                <w:szCs w:val="24"/>
              </w:rPr>
              <w:t>RF007,  RF010,  RF011,  RF012</w:t>
            </w:r>
          </w:p>
        </w:tc>
      </w:tr>
      <w:tr w:rsidR="007D367C" w:rsidTr="00F82075">
        <w:trPr>
          <w:trHeight w:val="492"/>
        </w:trPr>
        <w:tc>
          <w:tcPr>
            <w:tcW w:w="1600" w:type="dxa"/>
          </w:tcPr>
          <w:p w:rsidR="007D367C" w:rsidRDefault="007D367C" w:rsidP="007D367C">
            <w:r>
              <w:t>Regras de Negócio</w:t>
            </w:r>
          </w:p>
        </w:tc>
        <w:tc>
          <w:tcPr>
            <w:tcW w:w="6687" w:type="dxa"/>
          </w:tcPr>
          <w:p w:rsidR="007D367C" w:rsidRPr="00055219" w:rsidRDefault="00055219" w:rsidP="005C0714">
            <w:bookmarkStart w:id="0" w:name="_GoBack"/>
            <w:r w:rsidRPr="00055219">
              <w:t>O discente só poderá avançar para próxima etapa quando o stat</w:t>
            </w:r>
            <w:r w:rsidR="005C0714">
              <w:t>us da etapa atual seja 1</w:t>
            </w:r>
            <w:r w:rsidRPr="00055219">
              <w:t>.</w:t>
            </w:r>
            <w:bookmarkEnd w:id="0"/>
          </w:p>
        </w:tc>
      </w:tr>
      <w:tr w:rsidR="005B47AC" w:rsidTr="00F82075">
        <w:trPr>
          <w:trHeight w:val="492"/>
        </w:trPr>
        <w:tc>
          <w:tcPr>
            <w:tcW w:w="1600" w:type="dxa"/>
          </w:tcPr>
          <w:p w:rsidR="005B47AC" w:rsidRDefault="005B47AC" w:rsidP="007D367C">
            <w:r>
              <w:lastRenderedPageBreak/>
              <w:t>Diagrama de Robustez</w:t>
            </w:r>
          </w:p>
        </w:tc>
        <w:tc>
          <w:tcPr>
            <w:tcW w:w="6687" w:type="dxa"/>
          </w:tcPr>
          <w:p w:rsidR="005B47AC" w:rsidRDefault="003E036F" w:rsidP="005B47AC">
            <w:r>
              <w:rPr>
                <w:noProof/>
                <w:lang w:eastAsia="pt-BR"/>
              </w:rPr>
              <w:drawing>
                <wp:inline distT="0" distB="0" distL="0" distR="0">
                  <wp:extent cx="5266690" cy="295783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seCase Diagram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95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39B" w:rsidTr="00F82075">
        <w:trPr>
          <w:trHeight w:val="492"/>
        </w:trPr>
        <w:tc>
          <w:tcPr>
            <w:tcW w:w="1600" w:type="dxa"/>
          </w:tcPr>
          <w:p w:rsidR="0053239B" w:rsidRDefault="0053239B" w:rsidP="007D367C">
            <w:r>
              <w:t>Observações Finais</w:t>
            </w:r>
          </w:p>
        </w:tc>
        <w:tc>
          <w:tcPr>
            <w:tcW w:w="6687" w:type="dxa"/>
          </w:tcPr>
          <w:p w:rsidR="0053239B" w:rsidRPr="00966C2E" w:rsidRDefault="00A05B9E" w:rsidP="005B47AC">
            <w:pPr>
              <w:rPr>
                <w:noProof/>
                <w:u w:val="single"/>
                <w:lang w:eastAsia="pt-BR"/>
              </w:rPr>
            </w:pPr>
            <w:r>
              <w:rPr>
                <w:noProof/>
                <w:lang w:eastAsia="pt-BR"/>
              </w:rPr>
              <w:t xml:space="preserve">Falta fazer </w:t>
            </w:r>
            <w:r w:rsidRPr="00A05B9E">
              <w:rPr>
                <w:noProof/>
                <w:lang w:eastAsia="pt-BR"/>
              </w:rPr>
              <w:t>o</w:t>
            </w:r>
            <w:r w:rsidR="00966C2E" w:rsidRPr="00A05B9E">
              <w:rPr>
                <w:noProof/>
                <w:lang w:eastAsia="pt-BR"/>
              </w:rPr>
              <w:t>s</w:t>
            </w:r>
            <w:r w:rsidR="00966C2E">
              <w:rPr>
                <w:noProof/>
                <w:lang w:eastAsia="pt-BR"/>
              </w:rPr>
              <w:t xml:space="preserve"> fluxos alternativos.</w:t>
            </w:r>
          </w:p>
        </w:tc>
      </w:tr>
    </w:tbl>
    <w:p w:rsidR="005D74EE" w:rsidRPr="0096725F" w:rsidRDefault="005D74EE">
      <w:pPr>
        <w:rPr>
          <w:u w:val="single"/>
        </w:rPr>
      </w:pPr>
    </w:p>
    <w:p w:rsidR="00D95125" w:rsidRDefault="00D95125"/>
    <w:sectPr w:rsidR="00D95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291"/>
    <w:multiLevelType w:val="hybridMultilevel"/>
    <w:tmpl w:val="D0840A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A6C09"/>
    <w:multiLevelType w:val="hybridMultilevel"/>
    <w:tmpl w:val="D4ECF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17F"/>
    <w:multiLevelType w:val="hybridMultilevel"/>
    <w:tmpl w:val="07DE5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372EE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4" w15:restartNumberingAfterBreak="0">
    <w:nsid w:val="21144175"/>
    <w:multiLevelType w:val="hybridMultilevel"/>
    <w:tmpl w:val="CFA21D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126"/>
    <w:multiLevelType w:val="hybridMultilevel"/>
    <w:tmpl w:val="90B011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516CD"/>
    <w:multiLevelType w:val="hybridMultilevel"/>
    <w:tmpl w:val="AB72C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21CCE"/>
    <w:multiLevelType w:val="multilevel"/>
    <w:tmpl w:val="747415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8" w15:restartNumberingAfterBreak="0">
    <w:nsid w:val="4B8875DC"/>
    <w:multiLevelType w:val="hybridMultilevel"/>
    <w:tmpl w:val="9DC4F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34291"/>
    <w:multiLevelType w:val="multilevel"/>
    <w:tmpl w:val="D0A28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10" w15:restartNumberingAfterBreak="0">
    <w:nsid w:val="712268CB"/>
    <w:multiLevelType w:val="hybridMultilevel"/>
    <w:tmpl w:val="E65AA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23"/>
    <w:rsid w:val="00016A01"/>
    <w:rsid w:val="00024C35"/>
    <w:rsid w:val="00055219"/>
    <w:rsid w:val="00061D3F"/>
    <w:rsid w:val="000B149E"/>
    <w:rsid w:val="000C2B68"/>
    <w:rsid w:val="000F569B"/>
    <w:rsid w:val="0011599E"/>
    <w:rsid w:val="002012B3"/>
    <w:rsid w:val="00273ED3"/>
    <w:rsid w:val="003172EA"/>
    <w:rsid w:val="00381BFE"/>
    <w:rsid w:val="003B5D80"/>
    <w:rsid w:val="003E036F"/>
    <w:rsid w:val="00413FC5"/>
    <w:rsid w:val="004B0049"/>
    <w:rsid w:val="004C7CD3"/>
    <w:rsid w:val="004D72B2"/>
    <w:rsid w:val="0053239B"/>
    <w:rsid w:val="005559D2"/>
    <w:rsid w:val="005931D9"/>
    <w:rsid w:val="005B0093"/>
    <w:rsid w:val="005B47AC"/>
    <w:rsid w:val="005C0714"/>
    <w:rsid w:val="005D74EE"/>
    <w:rsid w:val="00710E19"/>
    <w:rsid w:val="007346ED"/>
    <w:rsid w:val="007B7C75"/>
    <w:rsid w:val="007D367C"/>
    <w:rsid w:val="00831C2F"/>
    <w:rsid w:val="00842E3F"/>
    <w:rsid w:val="008667EB"/>
    <w:rsid w:val="008B695A"/>
    <w:rsid w:val="008C4E8E"/>
    <w:rsid w:val="008F1871"/>
    <w:rsid w:val="00907EF0"/>
    <w:rsid w:val="00911696"/>
    <w:rsid w:val="00966C2E"/>
    <w:rsid w:val="0096725F"/>
    <w:rsid w:val="009B14A4"/>
    <w:rsid w:val="00A05B9E"/>
    <w:rsid w:val="00A83C56"/>
    <w:rsid w:val="00AC422D"/>
    <w:rsid w:val="00AD7E67"/>
    <w:rsid w:val="00B274FA"/>
    <w:rsid w:val="00B86DAC"/>
    <w:rsid w:val="00B91830"/>
    <w:rsid w:val="00BF4CEC"/>
    <w:rsid w:val="00C85BAC"/>
    <w:rsid w:val="00D6364C"/>
    <w:rsid w:val="00D77723"/>
    <w:rsid w:val="00D8707D"/>
    <w:rsid w:val="00D95125"/>
    <w:rsid w:val="00E30FE7"/>
    <w:rsid w:val="00E70C18"/>
    <w:rsid w:val="00F15B53"/>
    <w:rsid w:val="00F71745"/>
    <w:rsid w:val="00F82075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4728"/>
  <w15:chartTrackingRefBased/>
  <w15:docId w15:val="{267BD6E9-F58B-40F5-9747-1330E1C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B53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7D367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7D367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7D367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Lima</dc:creator>
  <cp:keywords/>
  <dc:description/>
  <cp:lastModifiedBy>Eduardo Lima</cp:lastModifiedBy>
  <cp:revision>51</cp:revision>
  <dcterms:created xsi:type="dcterms:W3CDTF">2018-10-01T17:57:00Z</dcterms:created>
  <dcterms:modified xsi:type="dcterms:W3CDTF">2018-10-29T20:31:00Z</dcterms:modified>
</cp:coreProperties>
</file>