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8561"/>
      </w:tblGrid>
      <w:tr>
        <w:trPr>
          <w:trHeight w:val="1984" w:hRule="exact"/>
        </w:trPr>
        <w:tc>
          <w:tcPr>
            <w:tcW w:type="dxa" w:w="1928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/>
              <w:jc w:val="center"/>
              <w:bidi/>
            </w:pPr>
            <w:r>
              <w:drawing>
                <wp:inline xmlns:a="http://schemas.openxmlformats.org/drawingml/2006/main" xmlns:pic="http://schemas.openxmlformats.org/drawingml/2006/picture">
                  <wp:extent cx="1170000" cy="11733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med abdou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173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1"/>
            <w:vAlign w:val="center"/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1F3A5F"/>
                <w:sz w:val="38"/>
                <w:szCs w:val="38"/>
                <w:bCs w:val="1"/>
              </w:rPr>
              <w:t>Eng. Ahmed Mohamed Abdo Elsayed Alyan</w:t>
            </w:r>
          </w:p>
          <w:p>
            <w:pPr>
              <w:spacing w:before="0" w:after="20" w:line="250" w:lineRule="auto"/>
            </w:pPr>
            <w:r>
              <w:rPr>
                <w:rFonts w:ascii="Calibri" w:hAnsi="Calibri" w:cs="Calibri"/>
                <w:b/>
                <w:i w:val="0"/>
                <w:color w:val="E87722"/>
                <w:sz w:val="25"/>
                <w:szCs w:val="25"/>
                <w:bCs w:val="1"/>
              </w:rPr>
              <w:t>Ready-Mix Concrete Plants &amp; Crushers Manager</w:t>
            </w:r>
          </w:p>
          <w:p>
            <w:pPr>
              <w:spacing w:before="0" w:after="60" w:line="250" w:lineRule="auto"/>
            </w:pPr>
            <w:r>
              <w:rPr>
                <w:rFonts w:ascii="Calibri" w:hAnsi="Calibri" w:cs="Calibri"/>
                <w:b w:val="0"/>
                <w:i/>
                <w:color w:val="5A6472"/>
                <w:sz w:val="18"/>
                <w:szCs w:val="18"/>
              </w:rPr>
              <w:t>PhD Candidate — AI-Driven Engineering Management | M.Sc. Engineering Economics &amp; Concrete Plants Management</w:t>
            </w:r>
          </w:p>
          <w:p>
            <w:pPr>
              <w:spacing w:before="0" w:after="20" w:line="250" w:lineRule="auto"/>
            </w:pPr>
            <w:r>
              <w:rPr>
                <w:rFonts w:ascii="Calibri" w:hAnsi="Calibri" w:cs="Calibri"/>
                <w:b w:val="0"/>
                <w:i w:val="0"/>
                <w:color w:val="2E3440"/>
                <w:sz w:val="18"/>
                <w:szCs w:val="18"/>
              </w:rPr>
              <w:t>📧 ahmed.abdoualyan@gmail.com   |   📱 +966 50 043 9617 (KSA)   |   📱 +20 100 100 6627 (Egypt)</w:t>
            </w:r>
          </w:p>
          <w:p>
            <w:pPr>
              <w:spacing w:before="0" w:after="20" w:line="250" w:lineRule="auto"/>
            </w:pPr>
            <w:r>
              <w:rPr>
                <w:rFonts w:ascii="Calibri" w:hAnsi="Calibri" w:cs="Calibri"/>
                <w:b w:val="0"/>
                <w:i w:val="0"/>
                <w:color w:val="2E3440"/>
                <w:sz w:val="18"/>
                <w:szCs w:val="18"/>
              </w:rPr>
              <w:t>📍 Dammam, Saudi Arabia   |   Egyptian National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F3A5F"/>
                <w:sz w:val="18"/>
                <w:szCs w:val="18"/>
                <w:bCs w:val="1"/>
              </w:rPr>
              <w:t>Saudi Council of Engineers Membership #1128453 — Certified Engineer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08"/>
            <w:shd w:val="clear" w:fill="EEF2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E87722"/>
                <w:sz w:val="32"/>
                <w:szCs w:val="32"/>
                <w:bCs w:val="1"/>
              </w:rPr>
              <w:t>+20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F3A5F"/>
                <w:sz w:val="16"/>
                <w:szCs w:val="16"/>
                <w:bCs w:val="1"/>
              </w:rPr>
              <w:t>Years of Experience</w:t>
            </w:r>
          </w:p>
        </w:tc>
        <w:tc>
          <w:tcPr>
            <w:tcW w:type="dxa" w:w="2608"/>
            <w:shd w:val="clear" w:fill="EEF2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E87722"/>
                <w:sz w:val="32"/>
                <w:szCs w:val="32"/>
                <w:bCs w:val="1"/>
              </w:rPr>
              <w:t>6+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F3A5F"/>
                <w:sz w:val="16"/>
                <w:szCs w:val="16"/>
                <w:bCs w:val="1"/>
              </w:rPr>
              <w:t>Concrete Plants Managed</w:t>
            </w:r>
          </w:p>
        </w:tc>
        <w:tc>
          <w:tcPr>
            <w:tcW w:type="dxa" w:w="2608"/>
            <w:shd w:val="clear" w:fill="EEF2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E87722"/>
                <w:sz w:val="32"/>
                <w:szCs w:val="32"/>
                <w:bCs w:val="1"/>
              </w:rPr>
              <w:t>×2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F3A5F"/>
                <w:sz w:val="16"/>
                <w:szCs w:val="16"/>
                <w:bCs w:val="1"/>
              </w:rPr>
              <w:t>Production Doubled via QC</w:t>
            </w:r>
          </w:p>
        </w:tc>
        <w:tc>
          <w:tcPr>
            <w:tcW w:type="dxa" w:w="2608"/>
            <w:shd w:val="clear" w:fill="EEF2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E87722"/>
                <w:sz w:val="32"/>
                <w:szCs w:val="32"/>
                <w:bCs w:val="1"/>
              </w:rPr>
              <w:t>41M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F3A5F"/>
                <w:sz w:val="16"/>
                <w:szCs w:val="16"/>
                <w:bCs w:val="1"/>
              </w:rPr>
              <w:t>SAR Project Managed</w:t>
            </w:r>
          </w:p>
        </w:tc>
      </w:tr>
    </w:tbl>
    <w:p>
      <w:pPr>
        <w:spacing w:before="160" w:after="60" w:line="250" w:lineRule="auto"/>
        <w:shd w:val="clear" w:fill="1F3A5F"/>
      </w:pPr>
      <w:r>
        <w:rPr>
          <w:rFonts w:ascii="Calibri" w:hAnsi="Calibri" w:cs="Calibri"/>
          <w:b/>
          <w:i w:val="0"/>
          <w:color w:val="FFFFFF"/>
          <w:sz w:val="23"/>
          <w:szCs w:val="23"/>
          <w:bCs w:val="1"/>
        </w:rPr>
        <w:t>PROFESSIONAL SUMMARY</w:t>
      </w:r>
    </w:p>
    <w:p>
      <w:pPr>
        <w:spacing w:before="0" w:after="40" w:line="250" w:lineRule="auto"/>
        <w:jc w:val="both"/>
      </w:pP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Results-driven Ready-Mix Concrete Plants Manager with 20+ years of hands-on experience operating batching plants, crushers and quality control across Saudi Arabia and Egypt. Managed 6+ concrete and asphalt plants to date and doubled production output by resolving production bottlenecks and enforcing rigorous QA/QC systems. Hold an M.Sc. specialized in Engineering Economics with concrete laboratory and batching plant management, currently a PhD candidate in AI-driven management, and developer of purpose-built ERP systems for concrete and asphalt plants. A rare blend of field expertise, scientific management and technology that converts directly into higher output, lower waste and lower cost per cubic meter.</w:t>
      </w:r>
    </w:p>
    <w:p>
      <w:pPr>
        <w:spacing w:before="160" w:after="60" w:line="250" w:lineRule="auto"/>
        <w:shd w:val="clear" w:fill="1F3A5F"/>
      </w:pPr>
      <w:r>
        <w:rPr>
          <w:rFonts w:ascii="Calibri" w:hAnsi="Calibri" w:cs="Calibri"/>
          <w:b/>
          <w:i w:val="0"/>
          <w:color w:val="FFFFFF"/>
          <w:sz w:val="23"/>
          <w:szCs w:val="23"/>
          <w:bCs w:val="1"/>
        </w:rPr>
        <w:t>KEY ACHIEVEMENTS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 xml:space="preserve">✔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Doubled plant production rates (×2) by solving production problems and enforcing strict quality control.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 xml:space="preserve">✔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Simultaneously managed 3 concrete/asphalt plants + 1 crusher across Al-Baha, Shamarikh and Baydah (Bakhroush &amp; Partners).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 xml:space="preserve">✔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Ran 3 ready-mix plants + Akwa crusher + full transport fleet with executive authority (Aflak Al-Mimar – Jizan &amp; Sabya).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 xml:space="preserve">✔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Officially accredited by Al-Baha Municipality as Project Manager for asphalt/infrastructure contracts exceeding SAR 41M.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 xml:space="preserve">✔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Built and deployed Concrete Plant ERP and SmartLab systems for real-time production and quality management.</w:t>
      </w:r>
    </w:p>
    <w:p>
      <w:pPr>
        <w:spacing w:before="160" w:after="60" w:line="250" w:lineRule="auto"/>
        <w:shd w:val="clear" w:fill="1F3A5F"/>
      </w:pPr>
      <w:r>
        <w:rPr>
          <w:rFonts w:ascii="Calibri" w:hAnsi="Calibri" w:cs="Calibri"/>
          <w:b/>
          <w:i w:val="0"/>
          <w:color w:val="FFFFFF"/>
          <w:sz w:val="23"/>
          <w:szCs w:val="23"/>
          <w:bCs w:val="1"/>
        </w:rPr>
        <w:t>CORE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Batching plant operations &amp; production planning</w:t>
            </w:r>
          </w:p>
        </w:tc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Mix design development &amp; compliance</w:t>
            </w:r>
          </w:p>
        </w:tc>
      </w:tr>
      <w:tr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QA/QC — laboratory &amp; field testing</w:t>
            </w:r>
          </w:p>
        </w:tc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Crushers &amp; aggregates supply chain</w:t>
            </w:r>
          </w:p>
        </w:tc>
      </w:tr>
      <w:tr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Preventive maintenance &amp; downtime reduction</w:t>
            </w:r>
          </w:p>
        </w:tc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Production scheduling &amp; on-time delivery</w:t>
            </w:r>
          </w:p>
        </w:tc>
      </w:tr>
      <w:tr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Cost-per-m³ reduction &amp; waste control</w:t>
            </w:r>
          </w:p>
        </w:tc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ISO Quality / Environment / OHS systems</w:t>
            </w:r>
          </w:p>
        </w:tc>
      </w:tr>
      <w:tr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Operations, lab &amp; fleet team leadership</w:t>
            </w:r>
          </w:p>
        </w:tc>
        <w:tc>
          <w:tcPr>
            <w:tcW w:type="dxa" w:w="5216"/>
            <w:tcMar>
              <w:top w:w="15" w:type="dxa"/>
              <w:start w:w="60" w:type="dxa"/>
              <w:bottom w:w="15" w:type="dxa"/>
              <w:end w:w="6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cs="Calibri"/>
                <w:b/>
                <w:i w:val="0"/>
                <w:color w:val="E87722"/>
                <w:sz w:val="19"/>
                <w:szCs w:val="19"/>
                <w:bCs w:val="1"/>
              </w:rPr>
              <w:t xml:space="preserve">▪ </w:t>
            </w:r>
            <w:r>
              <w:rPr>
                <w:rFonts w:ascii="Calibri" w:hAnsi="Calibri" w:cs="Calibri"/>
                <w:b w:val="0"/>
                <w:i w:val="0"/>
                <w:color w:val="2E3440"/>
                <w:sz w:val="19"/>
                <w:szCs w:val="19"/>
              </w:rPr>
              <w:t>HSE &amp; occupational safety</w:t>
            </w:r>
          </w:p>
        </w:tc>
      </w:tr>
    </w:tbl>
    <w:p>
      <w:pPr>
        <w:spacing w:before="160" w:after="60" w:line="250" w:lineRule="auto"/>
        <w:shd w:val="clear" w:fill="1F3A5F"/>
      </w:pPr>
      <w:r>
        <w:rPr>
          <w:rFonts w:ascii="Calibri" w:hAnsi="Calibri" w:cs="Calibri"/>
          <w:b/>
          <w:i w:val="0"/>
          <w:color w:val="FFFFFF"/>
          <w:sz w:val="23"/>
          <w:szCs w:val="23"/>
          <w:bCs w:val="1"/>
        </w:rPr>
        <w:t>PROFESSIONAL EXPERIENCE</w:t>
      </w:r>
    </w:p>
    <w:p>
      <w:pPr>
        <w:spacing w:before="60" w:after="20" w:line="250" w:lineRule="auto"/>
      </w:pPr>
      <w:r>
        <w:rPr>
          <w:rFonts w:ascii="Calibri" w:hAnsi="Calibri" w:cs="Calibri"/>
          <w:b/>
          <w:i w:val="0"/>
          <w:color w:val="1F3A5F"/>
          <w:sz w:val="21"/>
          <w:szCs w:val="21"/>
          <w:bCs w:val="1"/>
        </w:rPr>
        <w:t>Executive Director</w:t>
      </w:r>
      <w:r>
        <w:rPr>
          <w:rFonts w:ascii="Calibri" w:hAnsi="Calibri" w:cs="Calibri"/>
          <w:b w:val="0"/>
          <w:i w:val="0"/>
          <w:color w:val="2E3440"/>
          <w:sz w:val="20"/>
          <w:szCs w:val="20"/>
        </w:rPr>
        <w:t xml:space="preserve"> — Sand Point Contracting, Dammam – KSA</w:t>
      </w:r>
      <w:r>
        <w:rPr>
          <w:rFonts w:ascii="Calibri" w:hAnsi="Calibri" w:cs="Calibri"/>
          <w:b w:val="0"/>
          <w:i w:val="0"/>
          <w:color w:val="5A6472"/>
          <w:sz w:val="20"/>
          <w:szCs w:val="20"/>
        </w:rPr>
        <w:t xml:space="preserve">  |  </w:t>
      </w: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>2026 – Present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Leading full company operations: project delivery, resources and team management, client and supplier relations.</w:t>
      </w:r>
    </w:p>
    <w:p>
      <w:pPr>
        <w:spacing w:before="60" w:after="20" w:line="250" w:lineRule="auto"/>
      </w:pPr>
      <w:r>
        <w:rPr>
          <w:rFonts w:ascii="Calibri" w:hAnsi="Calibri" w:cs="Calibri"/>
          <w:b/>
          <w:i w:val="0"/>
          <w:color w:val="1F3A5F"/>
          <w:sz w:val="21"/>
          <w:szCs w:val="21"/>
          <w:bCs w:val="1"/>
        </w:rPr>
        <w:t>Bakhroush Saad Bakhroush &amp; Partners for Trading &amp; Contracting</w:t>
      </w:r>
      <w:r>
        <w:rPr>
          <w:rFonts w:ascii="Calibri" w:hAnsi="Calibri" w:cs="Calibri"/>
          <w:b w:val="0"/>
          <w:i w:val="0"/>
          <w:color w:val="2E3440"/>
          <w:sz w:val="20"/>
          <w:szCs w:val="20"/>
        </w:rPr>
        <w:t xml:space="preserve"> — Al-Baha – KSA</w:t>
      </w:r>
      <w:r>
        <w:rPr>
          <w:rFonts w:ascii="Calibri" w:hAnsi="Calibri" w:cs="Calibri"/>
          <w:b w:val="0"/>
          <w:i w:val="0"/>
          <w:color w:val="5A6472"/>
          <w:sz w:val="20"/>
          <w:szCs w:val="20"/>
        </w:rPr>
        <w:t xml:space="preserve">  |  </w:t>
      </w: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>2025 – 2026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/>
          <w:color w:val="E87722"/>
          <w:sz w:val="18"/>
          <w:szCs w:val="18"/>
          <w:bCs w:val="1"/>
        </w:rPr>
        <w:t>⭐ Internal promotion: Plants, Crushers &amp; QC Manager → Project Manager for asphalt paving &amp; land-grant schemes (King Fahd Scheme), accredited by Al-Baha Municipality — contracts exceeding SAR 41M.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Operated 3 concrete/asphalt batching plants + 1 crusher across Al-Baha, Shamarikh and Baydah: mix design oversight, field QA/QC, maintenance and supply chain.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Doubled production output after eliminating production-line bottlenecks and applying a strict batch-by-batch quality cycle.</w:t>
      </w:r>
    </w:p>
    <w:p>
      <w:pPr>
        <w:spacing w:before="60" w:after="20" w:line="250" w:lineRule="auto"/>
      </w:pPr>
      <w:r>
        <w:rPr>
          <w:rFonts w:ascii="Calibri" w:hAnsi="Calibri" w:cs="Calibri"/>
          <w:b/>
          <w:i w:val="0"/>
          <w:color w:val="1F3A5F"/>
          <w:sz w:val="21"/>
          <w:szCs w:val="21"/>
          <w:bCs w:val="1"/>
        </w:rPr>
        <w:t>Executive Director</w:t>
      </w:r>
      <w:r>
        <w:rPr>
          <w:rFonts w:ascii="Calibri" w:hAnsi="Calibri" w:cs="Calibri"/>
          <w:b w:val="0"/>
          <w:i w:val="0"/>
          <w:color w:val="2E3440"/>
          <w:sz w:val="20"/>
          <w:szCs w:val="20"/>
        </w:rPr>
        <w:t xml:space="preserve"> — Aflak Al-Mimar Real Estate Development, Jizan – KSA</w:t>
      </w:r>
      <w:r>
        <w:rPr>
          <w:rFonts w:ascii="Calibri" w:hAnsi="Calibri" w:cs="Calibri"/>
          <w:b w:val="0"/>
          <w:i w:val="0"/>
          <w:color w:val="5A6472"/>
          <w:sz w:val="20"/>
          <w:szCs w:val="20"/>
        </w:rPr>
        <w:t xml:space="preserve">  |  </w:t>
      </w: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>2025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Managed 3 ready-mix plants (Jizan &amp; Sabya) + Akwa crusher + transport fleet: production, quality, maintenance, costing and major-contractor satisfaction.</w:t>
      </w:r>
    </w:p>
    <w:p>
      <w:pPr>
        <w:spacing w:before="60" w:after="20" w:line="250" w:lineRule="auto"/>
      </w:pPr>
      <w:r>
        <w:rPr>
          <w:rFonts w:ascii="Calibri" w:hAnsi="Calibri" w:cs="Calibri"/>
          <w:b/>
          <w:i w:val="0"/>
          <w:color w:val="1F3A5F"/>
          <w:sz w:val="21"/>
          <w:szCs w:val="21"/>
          <w:bCs w:val="1"/>
        </w:rPr>
        <w:t>Director of Engineering &amp; Operations</w:t>
      </w:r>
      <w:r>
        <w:rPr>
          <w:rFonts w:ascii="Calibri" w:hAnsi="Calibri" w:cs="Calibri"/>
          <w:b w:val="0"/>
          <w:i w:val="0"/>
          <w:color w:val="2E3440"/>
          <w:sz w:val="20"/>
          <w:szCs w:val="20"/>
        </w:rPr>
        <w:t xml:space="preserve"> — Al-Madina Co. (Arab Organization for Industrialization – Saqr Factory), Egypt</w:t>
      </w:r>
      <w:r>
        <w:rPr>
          <w:rFonts w:ascii="Calibri" w:hAnsi="Calibri" w:cs="Calibri"/>
          <w:b w:val="0"/>
          <w:i w:val="0"/>
          <w:color w:val="5A6472"/>
          <w:sz w:val="20"/>
          <w:szCs w:val="20"/>
        </w:rPr>
        <w:t xml:space="preserve">  |  </w:t>
      </w: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>2024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Manufacturing and QA review of specialized concrete mixers — insider engineering knowledge of batching equipment itself.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Directed restoration/strengthening of heritage structures and special-purpose facilities (civil defense &amp; logistics buildings).</w:t>
      </w:r>
    </w:p>
    <w:p>
      <w:pPr>
        <w:spacing w:before="60" w:after="20" w:line="250" w:lineRule="auto"/>
      </w:pPr>
      <w:r>
        <w:rPr>
          <w:rFonts w:ascii="Calibri" w:hAnsi="Calibri" w:cs="Calibri"/>
          <w:b/>
          <w:i w:val="0"/>
          <w:color w:val="1F3A5F"/>
          <w:sz w:val="21"/>
          <w:szCs w:val="21"/>
          <w:bCs w:val="1"/>
        </w:rPr>
        <w:t>Head of Civil Engineering Department</w:t>
      </w:r>
      <w:r>
        <w:rPr>
          <w:rFonts w:ascii="Calibri" w:hAnsi="Calibri" w:cs="Calibri"/>
          <w:b w:val="0"/>
          <w:i w:val="0"/>
          <w:color w:val="2E3440"/>
          <w:sz w:val="20"/>
          <w:szCs w:val="20"/>
        </w:rPr>
        <w:t xml:space="preserve"> — Kortech – Hassan Allam Group, Al-Arish International Airport</w:t>
      </w:r>
      <w:r>
        <w:rPr>
          <w:rFonts w:ascii="Calibri" w:hAnsi="Calibri" w:cs="Calibri"/>
          <w:b w:val="0"/>
          <w:i w:val="0"/>
          <w:color w:val="5A6472"/>
          <w:sz w:val="20"/>
          <w:szCs w:val="20"/>
        </w:rPr>
        <w:t xml:space="preserve">  |  </w:t>
      </w: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>2023 – 2024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Led all civil and infrastructure works for both military and civilian sections of the airport.</w:t>
      </w:r>
    </w:p>
    <w:p>
      <w:pPr>
        <w:spacing w:before="60" w:after="20" w:line="250" w:lineRule="auto"/>
      </w:pPr>
      <w:r>
        <w:rPr>
          <w:rFonts w:ascii="Calibri" w:hAnsi="Calibri" w:cs="Calibri"/>
          <w:b/>
          <w:i w:val="0"/>
          <w:color w:val="1F3A5F"/>
          <w:sz w:val="21"/>
          <w:szCs w:val="21"/>
          <w:bCs w:val="1"/>
        </w:rPr>
        <w:t>Concrete Laboratories Researcher</w:t>
      </w:r>
      <w:r>
        <w:rPr>
          <w:rFonts w:ascii="Calibri" w:hAnsi="Calibri" w:cs="Calibri"/>
          <w:b w:val="0"/>
          <w:i w:val="0"/>
          <w:color w:val="2E3440"/>
          <w:sz w:val="20"/>
          <w:szCs w:val="20"/>
        </w:rPr>
        <w:t xml:space="preserve"> — Faculty of Engineering (Shoubra) – Benha University</w:t>
      </w:r>
      <w:r>
        <w:rPr>
          <w:rFonts w:ascii="Calibri" w:hAnsi="Calibri" w:cs="Calibri"/>
          <w:b w:val="0"/>
          <w:i w:val="0"/>
          <w:color w:val="5A6472"/>
          <w:sz w:val="20"/>
          <w:szCs w:val="20"/>
        </w:rPr>
        <w:t xml:space="preserve">  |  </w:t>
      </w: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>2017 – 2024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Applied research enhancing concrete properties: density, fire resistance, durability, and admixture effects on compressive strength.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In parallel: Consulting Civil Engineer for traffic impact studies and intersection analysis (Hayat Consultancy Office).</w:t>
      </w:r>
    </w:p>
    <w:p>
      <w:pPr>
        <w:spacing w:before="60" w:after="20" w:line="250" w:lineRule="auto"/>
      </w:pPr>
      <w:r>
        <w:rPr>
          <w:rFonts w:ascii="Calibri" w:hAnsi="Calibri" w:cs="Calibri"/>
          <w:b/>
          <w:i w:val="0"/>
          <w:color w:val="1F3A5F"/>
          <w:sz w:val="21"/>
          <w:szCs w:val="21"/>
          <w:bCs w:val="1"/>
        </w:rPr>
        <w:t>Early Career</w:t>
      </w:r>
      <w:r>
        <w:rPr>
          <w:rFonts w:ascii="Calibri" w:hAnsi="Calibri" w:cs="Calibri"/>
          <w:b w:val="0"/>
          <w:i w:val="0"/>
          <w:color w:val="5A6472"/>
          <w:sz w:val="20"/>
          <w:szCs w:val="20"/>
        </w:rPr>
        <w:t xml:space="preserve">  |  </w:t>
      </w:r>
      <w:r>
        <w:rPr>
          <w:rFonts w:ascii="Calibri" w:hAnsi="Calibri" w:cs="Calibri"/>
          <w:b/>
          <w:i w:val="0"/>
          <w:color w:val="E87722"/>
          <w:sz w:val="19"/>
          <w:szCs w:val="19"/>
          <w:bCs w:val="1"/>
        </w:rPr>
        <w:t>2003 – 2023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Projects Manager — Imperial Construction (roads, infrastructure, landscaping).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Site Manager — Development of Governorate Capitals project, Egyptian Armed Forces.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Progressive growth to Senior Civil Engineer — CBM Consultants &amp; Contracting (Egypt &amp; Gulf: flood protection and concrete water structures).</w:t>
      </w:r>
    </w:p>
    <w:p>
      <w:pPr>
        <w:spacing w:before="0" w:after="2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• </w:t>
      </w: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>Trainee — Arab Contractors (Ready-Mix Concrete Plants).</w:t>
      </w:r>
    </w:p>
    <w:p>
      <w:pPr>
        <w:spacing w:before="160" w:after="60" w:line="250" w:lineRule="auto"/>
        <w:shd w:val="clear" w:fill="1F3A5F"/>
      </w:pPr>
      <w:r>
        <w:rPr>
          <w:rFonts w:ascii="Calibri" w:hAnsi="Calibri" w:cs="Calibri"/>
          <w:b/>
          <w:i w:val="0"/>
          <w:color w:val="FFFFFF"/>
          <w:sz w:val="23"/>
          <w:szCs w:val="23"/>
          <w:bCs w:val="1"/>
        </w:rPr>
        <w:t>EDUCATION</w:t>
      </w:r>
    </w:p>
    <w:p>
      <w:pPr>
        <w:spacing w:before="0" w:after="1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>PhD Candidate — Civil Engineering: AI-Driven Management of Future Technological Challenges</w:t>
      </w:r>
    </w:p>
    <w:p>
      <w:pPr>
        <w:spacing w:before="0" w:after="40" w:line="250" w:lineRule="auto"/>
      </w:pP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Faculty of Engineering (Shoubra) – Benha University   </w:t>
      </w:r>
      <w:r>
        <w:rPr>
          <w:rFonts w:ascii="Calibri" w:hAnsi="Calibri" w:cs="Calibri"/>
          <w:b/>
          <w:i w:val="0"/>
          <w:color w:val="E87722"/>
          <w:sz w:val="18"/>
          <w:szCs w:val="18"/>
          <w:bCs w:val="1"/>
        </w:rPr>
        <w:t>|  Academic phase completed 2025 — defense procedures underway</w:t>
      </w:r>
    </w:p>
    <w:p>
      <w:pPr>
        <w:spacing w:before="0" w:after="1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>M.Sc. Civil Engineering — Engineering Economics, Concrete Labs &amp; Batching Plants Management</w:t>
      </w:r>
    </w:p>
    <w:p>
      <w:pPr>
        <w:spacing w:before="0" w:after="40" w:line="250" w:lineRule="auto"/>
      </w:pP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Benha University   </w:t>
      </w:r>
      <w:r>
        <w:rPr>
          <w:rFonts w:ascii="Calibri" w:hAnsi="Calibri" w:cs="Calibri"/>
          <w:b/>
          <w:i w:val="0"/>
          <w:color w:val="E87722"/>
          <w:sz w:val="18"/>
          <w:szCs w:val="18"/>
          <w:bCs w:val="1"/>
        </w:rPr>
        <w:t>|  Excellent GPA 3.67 — 2022</w:t>
      </w:r>
    </w:p>
    <w:p>
      <w:pPr>
        <w:spacing w:before="0" w:after="1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>B.Sc. Civil Engineering</w:t>
      </w:r>
    </w:p>
    <w:p>
      <w:pPr>
        <w:spacing w:before="0" w:after="40" w:line="250" w:lineRule="auto"/>
      </w:pP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Faculty of Engineering (Shoubra) – Benha University   </w:t>
      </w:r>
      <w:r>
        <w:rPr>
          <w:rFonts w:ascii="Calibri" w:hAnsi="Calibri" w:cs="Calibri"/>
          <w:b/>
          <w:i w:val="0"/>
          <w:color w:val="E87722"/>
          <w:sz w:val="18"/>
          <w:szCs w:val="18"/>
          <w:bCs w:val="1"/>
        </w:rPr>
        <w:t>|  2018 — Graduation Project: Excellent</w:t>
      </w:r>
    </w:p>
    <w:p>
      <w:pPr>
        <w:spacing w:before="0" w:after="10" w:line="250" w:lineRule="auto"/>
      </w:pP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>Diploma in Automatic Control &amp; Machinery Maintenance</w:t>
      </w:r>
    </w:p>
    <w:p>
      <w:pPr>
        <w:spacing w:before="0" w:after="40" w:line="250" w:lineRule="auto"/>
      </w:pP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Industrial Technical Institute, Benha   </w:t>
      </w:r>
      <w:r>
        <w:rPr>
          <w:rFonts w:ascii="Calibri" w:hAnsi="Calibri" w:cs="Calibri"/>
          <w:b/>
          <w:i w:val="0"/>
          <w:color w:val="E87722"/>
          <w:sz w:val="18"/>
          <w:szCs w:val="18"/>
          <w:bCs w:val="1"/>
        </w:rPr>
        <w:t>|  Excellent with Honors — 2005</w:t>
      </w:r>
    </w:p>
    <w:p>
      <w:pPr>
        <w:spacing w:before="160" w:after="60" w:line="250" w:lineRule="auto"/>
        <w:shd w:val="clear" w:fill="1F3A5F"/>
      </w:pPr>
      <w:r>
        <w:rPr>
          <w:rFonts w:ascii="Calibri" w:hAnsi="Calibri" w:cs="Calibri"/>
          <w:b/>
          <w:i w:val="0"/>
          <w:color w:val="FFFFFF"/>
          <w:sz w:val="23"/>
          <w:szCs w:val="23"/>
          <w:bCs w:val="1"/>
        </w:rPr>
        <w:t>CERTIFICATIONS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1F3A5F"/>
          <w:sz w:val="18"/>
          <w:szCs w:val="18"/>
          <w:bCs w:val="1"/>
        </w:rPr>
        <w:t xml:space="preserve">🎖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>Certified ISO Internal Auditor — American Quality Institute: ISO 9001:2015 QMS • ISO 14001:2015 EMS • ISO 45001:2018 OHSMS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1F3A5F"/>
          <w:sz w:val="18"/>
          <w:szCs w:val="18"/>
          <w:bCs w:val="1"/>
        </w:rPr>
        <w:t xml:space="preserve">🎖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>PMP — Project Management Professional (5th Edition)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1F3A5F"/>
          <w:sz w:val="18"/>
          <w:szCs w:val="18"/>
          <w:bCs w:val="1"/>
        </w:rPr>
        <w:t xml:space="preserve">🎖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>Google Professional Certifications: Digital Marketing &amp; E-commerce + Google Analytics 4</w:t>
      </w:r>
    </w:p>
    <w:p>
      <w:pPr>
        <w:spacing w:before="0" w:after="30" w:line="250" w:lineRule="auto"/>
      </w:pPr>
      <w:r>
        <w:rPr>
          <w:rFonts w:ascii="Calibri" w:hAnsi="Calibri" w:cs="Calibri"/>
          <w:b/>
          <w:i w:val="0"/>
          <w:color w:val="1F3A5F"/>
          <w:sz w:val="18"/>
          <w:szCs w:val="18"/>
          <w:bCs w:val="1"/>
        </w:rPr>
        <w:t xml:space="preserve">🎖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>Institutional TOEFL 673 — Professional working English</w:t>
      </w:r>
    </w:p>
    <w:p>
      <w:pPr>
        <w:spacing w:before="160" w:after="60" w:line="250" w:lineRule="auto"/>
        <w:shd w:val="clear" w:fill="1F3A5F"/>
      </w:pPr>
      <w:r>
        <w:rPr>
          <w:rFonts w:ascii="Calibri" w:hAnsi="Calibri" w:cs="Calibri"/>
          <w:b/>
          <w:i w:val="0"/>
          <w:color w:val="FFFFFF"/>
          <w:sz w:val="23"/>
          <w:szCs w:val="23"/>
          <w:bCs w:val="1"/>
        </w:rPr>
        <w:t>DIGITAL SYSTEMS I BUILT FOR PLANT MANAGEMENT</w:t>
      </w:r>
    </w:p>
    <w:p>
      <w:pPr>
        <w:spacing w:before="0" w:after="30" w:line="250" w:lineRule="auto"/>
      </w:pP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 xml:space="preserve">💻 </w:t>
      </w: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Concrete Plant ERP: 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Integrated platform for concrete plants: production, inventory, invoicing, live reporting.  →  </w:t>
      </w:r>
      <w:hyperlink r:id="rId9">
        <w:r>
          <w:rPr>
            <w:rFonts w:ascii="Calibri" w:hAnsi="Calibri" w:cs="Calibri"/>
            <w:color w:val="1155CC"/>
            <w:u w:val="single"/>
            <w:sz w:val="18"/>
            <w:szCs w:val="18"/>
            <w:b/>
            <w:bCs/>
          </w:rPr>
          <w:t xml:space="preserve">concrete.fimtosoft.com</w:t>
        </w:r>
      </w:hyperlink>
    </w:p>
    <w:p>
      <w:pPr>
        <w:spacing w:before="0" w:after="30" w:line="250" w:lineRule="auto"/>
      </w:pP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 xml:space="preserve">💻 </w:t>
      </w: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Asphalt Plant ERP: 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Asphalt plant operations, production and reporting management.  →  </w:t>
      </w:r>
      <w:hyperlink r:id="rId10">
        <w:r>
          <w:rPr>
            <w:rFonts w:ascii="Calibri" w:hAnsi="Calibri" w:cs="Calibri"/>
            <w:color w:val="1155CC"/>
            <w:u w:val="single"/>
            <w:sz w:val="18"/>
            <w:szCs w:val="18"/>
            <w:b/>
            <w:bCs/>
          </w:rPr>
          <w:t xml:space="preserve">asphalt.fimtosoft.com</w:t>
        </w:r>
      </w:hyperlink>
    </w:p>
    <w:p>
      <w:pPr>
        <w:spacing w:before="0" w:after="30" w:line="250" w:lineRule="auto"/>
      </w:pPr>
      <w:r>
        <w:rPr>
          <w:rFonts w:ascii="Calibri" w:hAnsi="Calibri" w:cs="Calibri"/>
          <w:b w:val="0"/>
          <w:i w:val="0"/>
          <w:color w:val="2E3440"/>
          <w:sz w:val="19"/>
          <w:szCs w:val="19"/>
        </w:rPr>
        <w:t xml:space="preserve">💻 </w:t>
      </w:r>
      <w:r>
        <w:rPr>
          <w:rFonts w:ascii="Calibri" w:hAnsi="Calibri" w:cs="Calibri"/>
          <w:b/>
          <w:i w:val="0"/>
          <w:color w:val="1F3A5F"/>
          <w:sz w:val="19"/>
          <w:szCs w:val="19"/>
          <w:bCs w:val="1"/>
        </w:rPr>
        <w:t xml:space="preserve">SmartLAB: 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Laboratory quality-control automation for concrete testing.  →  </w:t>
      </w:r>
      <w:hyperlink r:id="rId11">
        <w:r>
          <w:rPr>
            <w:rFonts w:ascii="Calibri" w:hAnsi="Calibri" w:cs="Calibri"/>
            <w:color w:val="1155CC"/>
            <w:u w:val="single"/>
            <w:sz w:val="18"/>
            <w:szCs w:val="18"/>
            <w:b/>
            <w:bCs/>
          </w:rPr>
          <w:t xml:space="preserve">smartlab.fimtosoft.com</w:t>
        </w:r>
      </w:hyperlink>
    </w:p>
    <w:p>
      <w:pPr>
        <w:spacing w:before="160" w:after="60" w:line="250" w:lineRule="auto"/>
        <w:shd w:val="clear" w:fill="1F3A5F"/>
      </w:pPr>
      <w:r>
        <w:rPr>
          <w:rFonts w:ascii="Calibri" w:hAnsi="Calibri" w:cs="Calibri"/>
          <w:b/>
          <w:i w:val="0"/>
          <w:color w:val="FFFFFF"/>
          <w:sz w:val="23"/>
          <w:szCs w:val="23"/>
          <w:bCs w:val="1"/>
        </w:rPr>
        <w:t>ENGINEERING SOFTWARE &amp; LANGUAGES</w:t>
      </w:r>
    </w:p>
    <w:p>
      <w:pPr>
        <w:spacing w:before="0" w:after="40" w:line="250" w:lineRule="auto"/>
      </w:pP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⚙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>AutoCAD • Civil 3D • SAP2000 • SAFE • ETABS • Synchro • SIDRA INTERSECTIONS • HCS 2000 • WaterCAD • SewerCAD • Advanced Excel &amp; Data Analysis</w:t>
      </w:r>
    </w:p>
    <w:p>
      <w:pPr>
        <w:spacing w:before="0" w:after="0" w:line="250" w:lineRule="auto"/>
      </w:pP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 xml:space="preserve">🗣 </w:t>
      </w:r>
      <w:r>
        <w:rPr>
          <w:rFonts w:ascii="Calibri" w:hAnsi="Calibri" w:cs="Calibri"/>
          <w:b w:val="0"/>
          <w:i w:val="0"/>
          <w:color w:val="2E3440"/>
          <w:sz w:val="18"/>
          <w:szCs w:val="18"/>
        </w:rPr>
        <w:t>Arabic: Native   |   English: Professional working proficiency</w:t>
      </w:r>
    </w:p>
    <w:sectPr w:rsidR="00FC693F" w:rsidRPr="0006063C" w:rsidSect="00034616">
      <w:pgSz w:w="11906" w:h="16838"/>
      <w:pgMar w:top="567" w:right="709" w:bottom="51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ncrete.fimtosoft.com" TargetMode="External"/><Relationship Id="rId10" Type="http://schemas.openxmlformats.org/officeDocument/2006/relationships/hyperlink" Target="https://asphalt.fimtosoft.com" TargetMode="External"/><Relationship Id="rId11" Type="http://schemas.openxmlformats.org/officeDocument/2006/relationships/hyperlink" Target="https://smartlab.fimtosoft.com" TargetMode="External"/><Relationship Id="rId12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