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86E8" w14:textId="77777777" w:rsidR="00F974C9" w:rsidRDefault="00D83F4A">
      <w:r>
        <w:t>Questões sobre a Escola Contingencial</w:t>
      </w:r>
    </w:p>
    <w:p w14:paraId="4A405361" w14:textId="223C0FCA" w:rsidR="00D83F4A" w:rsidRDefault="00D83F4A">
      <w:r>
        <w:t>Vítor Akira Casteleti – 16904366</w:t>
      </w:r>
    </w:p>
    <w:p w14:paraId="15FD9ACE" w14:textId="6B1C2127" w:rsidR="00D83F4A" w:rsidRDefault="003B58E6" w:rsidP="00EA290F">
      <w:pPr>
        <w:pStyle w:val="PargrafodaLista"/>
        <w:numPr>
          <w:ilvl w:val="0"/>
          <w:numId w:val="2"/>
        </w:numPr>
      </w:pPr>
      <w:r>
        <w:t xml:space="preserve">Considerando </w:t>
      </w:r>
      <w:r w:rsidR="00B25903">
        <w:t>a máxima de Chandler</w:t>
      </w:r>
      <w:r w:rsidR="00924913">
        <w:t>, a estratégia</w:t>
      </w:r>
      <w:r w:rsidR="003D566C">
        <w:t xml:space="preserve"> </w:t>
      </w:r>
      <w:r w:rsidR="003A34D3">
        <w:t>definida pela Agência GANA deveria orientar o desenho de sua estrutura organizaciona</w:t>
      </w:r>
      <w:r w:rsidR="003812DB">
        <w:t>l a fim de susten</w:t>
      </w:r>
      <w:r w:rsidR="00BB23B3">
        <w:t>tar o objetivo de atingir 30% do mercado de Sertãozinho</w:t>
      </w:r>
      <w:r w:rsidR="00BC719A">
        <w:t>, com l</w:t>
      </w:r>
      <w:r w:rsidR="007326CE">
        <w:t>u</w:t>
      </w:r>
      <w:r w:rsidR="00BC719A">
        <w:t>cro líquido de R$500 mil até 2032.</w:t>
      </w:r>
      <w:r w:rsidR="00076305">
        <w:t xml:space="preserve"> Para isso, a </w:t>
      </w:r>
      <w:r w:rsidR="007326CE">
        <w:t>agência deve rever a forma de departamentalização</w:t>
      </w:r>
      <w:r w:rsidR="00293484">
        <w:t>, os processos e mecanismos de coordenação entre áreas.</w:t>
      </w:r>
      <w:r w:rsidR="00BA65A2">
        <w:t xml:space="preserve"> </w:t>
      </w:r>
      <w:r w:rsidR="00BA65A2" w:rsidRPr="00BA65A2">
        <w:t xml:space="preserve">Como a empresa já dispõe de bons equipamentos, ótima localização, </w:t>
      </w:r>
      <w:r w:rsidR="00BA65A2">
        <w:t>boa</w:t>
      </w:r>
      <w:r w:rsidR="00BA65A2" w:rsidRPr="00BA65A2">
        <w:t xml:space="preserve"> carteira de clientes e recursos financeiros adequados, </w:t>
      </w:r>
      <w:r w:rsidR="00BA65A2">
        <w:t>assim</w:t>
      </w:r>
      <w:r w:rsidR="00BA65A2" w:rsidRPr="00BA65A2">
        <w:t xml:space="preserve"> como competências em desenvolvimento de novas marcas e profissionais dinâmicos, a estrutura deve potencializar esses pontos fortes e, ao mesmo tempo, </w:t>
      </w:r>
      <w:r w:rsidR="004C15CA">
        <w:t>melhorar</w:t>
      </w:r>
      <w:r w:rsidR="00BA65A2" w:rsidRPr="00BA65A2">
        <w:t xml:space="preserve"> fragilidades como falta de controle de custos, </w:t>
      </w:r>
      <w:r w:rsidR="004C15CA">
        <w:t>falhas</w:t>
      </w:r>
      <w:r w:rsidR="00BA65A2" w:rsidRPr="00BA65A2">
        <w:t xml:space="preserve"> de comunicação interna, estouro de prazos, pós-venda ineficiente, desmotivação. Assim, mudanças nas metas e no posicionamento estratégico exigem, por exemplo, processos mais integrados entre Marketing e Produção, rotinas formais de coordenação entre RH e Financeiro e canais de comunicação mais claros e sistemáticos entre todos os departamentos, </w:t>
      </w:r>
      <w:r w:rsidR="0093777D">
        <w:t>a fim de</w:t>
      </w:r>
      <w:r w:rsidR="00BA65A2" w:rsidRPr="00BA65A2">
        <w:t xml:space="preserve"> alinhar as ações diárias ao objetivo de longo prazo.</w:t>
      </w:r>
    </w:p>
    <w:p w14:paraId="39C9CB6F" w14:textId="4979346F" w:rsidR="0093777D" w:rsidRDefault="00EA7322" w:rsidP="00EA290F">
      <w:pPr>
        <w:pStyle w:val="PargrafodaLista"/>
        <w:numPr>
          <w:ilvl w:val="0"/>
          <w:numId w:val="2"/>
        </w:numPr>
      </w:pPr>
      <w:r>
        <w:t xml:space="preserve">A Agência GANA </w:t>
      </w:r>
      <w:r w:rsidR="00601F04">
        <w:t>planejou suas atividades no curto e longo prazo</w:t>
      </w:r>
      <w:r w:rsidRPr="00EA7322">
        <w:t xml:space="preserve"> de forma complementar. No longo prazo, a meta de participação de mercado e de lucro funciona como </w:t>
      </w:r>
      <w:r w:rsidR="00601F04">
        <w:t>um direcionador</w:t>
      </w:r>
      <w:r w:rsidRPr="00EA7322">
        <w:t xml:space="preserve"> estratégico da organização, orientando decisões de investimento, carteira de clientes, posicionamento competitivo e priorização de projetos. </w:t>
      </w:r>
      <w:r w:rsidR="000F2F88">
        <w:t>Já no</w:t>
      </w:r>
      <w:r w:rsidRPr="00EA7322">
        <w:t xml:space="preserve"> curto prazo, essa visão se desdobra em planos táticos para cada departamento </w:t>
      </w:r>
      <w:r w:rsidR="009A5981">
        <w:t>(</w:t>
      </w:r>
      <w:r w:rsidRPr="00EA7322">
        <w:t>RH, Produção, Marketing e Financeiro</w:t>
      </w:r>
      <w:r w:rsidR="009A5981">
        <w:t>)</w:t>
      </w:r>
      <w:r w:rsidRPr="00EA7322">
        <w:t xml:space="preserve">, com metas específicas, prazos e uso </w:t>
      </w:r>
      <w:r w:rsidR="009A5981">
        <w:t>consciente</w:t>
      </w:r>
      <w:r w:rsidRPr="00EA7322">
        <w:t xml:space="preserve"> de recursos, sempre dentro do orçamento previsto. Desse modo, o planejamento de cada área se conecta a um objetivo maior: tornar a agência mais eficiente, mais competitiva em Sertãozinho e capaz de sustentar o lucro desejado ao longo do tempo.</w:t>
      </w:r>
    </w:p>
    <w:p w14:paraId="1E73418A" w14:textId="77D35D2F" w:rsidR="00B44E0A" w:rsidRPr="00B44E0A" w:rsidRDefault="00467813" w:rsidP="00B44E0A">
      <w:pPr>
        <w:pStyle w:val="NormalWeb"/>
        <w:numPr>
          <w:ilvl w:val="0"/>
          <w:numId w:val="2"/>
        </w:numPr>
        <w:rPr>
          <w:rFonts w:asciiTheme="minorHAnsi" w:hAnsiTheme="minorHAnsi"/>
        </w:rPr>
      </w:pPr>
      <w:r>
        <w:rPr>
          <w:rFonts w:asciiTheme="minorHAnsi" w:hAnsiTheme="minorHAnsi"/>
        </w:rPr>
        <w:t>A empresa conseguiu dar orientações estratégicas claras aos seus departamentos</w:t>
      </w:r>
      <w:r w:rsidR="00EE476C">
        <w:rPr>
          <w:rFonts w:asciiTheme="minorHAnsi" w:hAnsiTheme="minorHAnsi"/>
        </w:rPr>
        <w:t xml:space="preserve"> a partir do cascateamento</w:t>
      </w:r>
      <w:r w:rsidR="00E020EC" w:rsidRPr="00E020EC">
        <w:rPr>
          <w:rFonts w:asciiTheme="minorHAnsi" w:hAnsiTheme="minorHAnsi"/>
        </w:rPr>
        <w:t xml:space="preserve"> da estratégia em diretrizes claras para cada área. A partir do objetivo global</w:t>
      </w:r>
      <w:r w:rsidR="00BD4FFF">
        <w:rPr>
          <w:rFonts w:asciiTheme="minorHAnsi" w:hAnsiTheme="minorHAnsi"/>
        </w:rPr>
        <w:t>,</w:t>
      </w:r>
      <w:r w:rsidR="00E020EC" w:rsidRPr="00E020EC">
        <w:rPr>
          <w:rFonts w:asciiTheme="minorHAnsi" w:hAnsiTheme="minorHAnsi"/>
        </w:rPr>
        <w:t xml:space="preserve"> crescer em </w:t>
      </w:r>
      <w:proofErr w:type="spellStart"/>
      <w:r w:rsidR="00E020EC" w:rsidRPr="00E020EC">
        <w:rPr>
          <w:rFonts w:asciiTheme="minorHAnsi" w:hAnsiTheme="minorHAnsi"/>
        </w:rPr>
        <w:t>market</w:t>
      </w:r>
      <w:proofErr w:type="spellEnd"/>
      <w:r w:rsidR="00E020EC" w:rsidRPr="00E020EC">
        <w:rPr>
          <w:rFonts w:asciiTheme="minorHAnsi" w:hAnsiTheme="minorHAnsi"/>
        </w:rPr>
        <w:t xml:space="preserve"> </w:t>
      </w:r>
      <w:proofErr w:type="spellStart"/>
      <w:r w:rsidR="00E020EC" w:rsidRPr="00E020EC">
        <w:rPr>
          <w:rFonts w:asciiTheme="minorHAnsi" w:hAnsiTheme="minorHAnsi"/>
        </w:rPr>
        <w:t>share</w:t>
      </w:r>
      <w:proofErr w:type="spellEnd"/>
      <w:r w:rsidR="00E020EC" w:rsidRPr="00E020EC">
        <w:rPr>
          <w:rFonts w:asciiTheme="minorHAnsi" w:hAnsiTheme="minorHAnsi"/>
        </w:rPr>
        <w:t xml:space="preserve"> e rentabilidade, a direção define o que cada departamento deve fazer para contribuir com essa trajetória. Recursos Humanos passa a ser responsável por recrutar e desenvolver profissionais arrojados, definir critérios de avaliação de desempenho e atuar na motivação, reduzindo a sobrecarga e a desmotivação apontadas como problemas. Produção, entendida no contexto de serviços publicitários, é encarregada de organizar o processo de criação e entrega das campanhas, garantindo cumprimento de prazos e qualidade técnica. Marketing concentra-se na inteligência de mercado, </w:t>
      </w:r>
      <w:r w:rsidR="00E020EC" w:rsidRPr="00E020EC">
        <w:rPr>
          <w:rFonts w:asciiTheme="minorHAnsi" w:hAnsiTheme="minorHAnsi"/>
        </w:rPr>
        <w:lastRenderedPageBreak/>
        <w:t>levantamento de oportunidades em Sertãozinho, pesquisa de satisfação de clientes, customização de serviços e ações promocionais que reforcem a marca da agência. O Financeiro, por sua vez, recebe a missão de implantar rotinas de controle de custos e de caixa mais rigorosas, dando suporte à sustentabilidade econômica da estratégia. Cada área, portanto, recebe metas específicas e processos definidos, mas todos orientados em direção ao mesmo objetivo estratégico.</w:t>
      </w:r>
    </w:p>
    <w:p w14:paraId="1CCE448C" w14:textId="5346B81E" w:rsidR="00B44E0A" w:rsidRDefault="00535D1A" w:rsidP="00B44E0A">
      <w:pPr>
        <w:pStyle w:val="NormalWeb"/>
        <w:numPr>
          <w:ilvl w:val="0"/>
          <w:numId w:val="2"/>
        </w:numPr>
        <w:rPr>
          <w:rFonts w:asciiTheme="minorHAnsi" w:hAnsiTheme="minorHAnsi"/>
        </w:rPr>
      </w:pPr>
      <w:r>
        <w:rPr>
          <w:rFonts w:asciiTheme="minorHAnsi" w:hAnsiTheme="minorHAnsi"/>
        </w:rPr>
        <w:t>A empresa pretende controlar se a estratégia está sendo atingida</w:t>
      </w:r>
      <w:r w:rsidR="00A02597">
        <w:rPr>
          <w:rFonts w:asciiTheme="minorHAnsi" w:hAnsiTheme="minorHAnsi"/>
        </w:rPr>
        <w:t xml:space="preserve"> a partir da instituição de</w:t>
      </w:r>
      <w:r w:rsidR="00B44E0A" w:rsidRPr="00B44E0A">
        <w:rPr>
          <w:rFonts w:asciiTheme="minorHAnsi" w:hAnsiTheme="minorHAnsi"/>
        </w:rPr>
        <w:t xml:space="preserve"> indicadores e rotinas de monitoramento. Alguns indicadores relevantes seriam: participação de mercado em Sertãozinho</w:t>
      </w:r>
      <w:r w:rsidR="00021136">
        <w:rPr>
          <w:rFonts w:asciiTheme="minorHAnsi" w:hAnsiTheme="minorHAnsi"/>
        </w:rPr>
        <w:t>,</w:t>
      </w:r>
      <w:r w:rsidR="003A20AB">
        <w:rPr>
          <w:rFonts w:asciiTheme="minorHAnsi" w:hAnsiTheme="minorHAnsi"/>
        </w:rPr>
        <w:t xml:space="preserve"> </w:t>
      </w:r>
      <w:r w:rsidR="00B44E0A" w:rsidRPr="00B44E0A">
        <w:rPr>
          <w:rFonts w:asciiTheme="minorHAnsi" w:hAnsiTheme="minorHAnsi"/>
        </w:rPr>
        <w:t>lucro líquido anual, nível de satisfação do cliente, taxa de retrabalho ou estouro de prazos na Produção, índice de turnover e resultados de avaliação de desempenho no RH, bem como indicadores de controle de custos e fluxo de caixa no Financeiro. Esses indicadores devem ser acompanhados em reuniões periódicas</w:t>
      </w:r>
      <w:r w:rsidR="00825B17">
        <w:rPr>
          <w:rFonts w:asciiTheme="minorHAnsi" w:hAnsiTheme="minorHAnsi"/>
        </w:rPr>
        <w:t>,</w:t>
      </w:r>
      <w:r w:rsidR="00B44E0A" w:rsidRPr="00B44E0A">
        <w:rPr>
          <w:rFonts w:asciiTheme="minorHAnsi" w:hAnsiTheme="minorHAnsi"/>
        </w:rPr>
        <w:t xml:space="preserve"> em que os resultados são comparados às metas, os desvios são analisados e ajustes são feitos nos planos táticos. Esse processo de avaliação contínua permite que a agência não apenas verifique o cumprimento da estratégia, mas também aprenda e corrija rotas ao longo do tempo, mantendo coerência entre o planejamento e a execução.</w:t>
      </w:r>
    </w:p>
    <w:p w14:paraId="62F8DEEF" w14:textId="4977DD2E" w:rsidR="00825B17" w:rsidRPr="00E020EC" w:rsidRDefault="00CE4B78" w:rsidP="00B44E0A">
      <w:pPr>
        <w:pStyle w:val="NormalWeb"/>
        <w:numPr>
          <w:ilvl w:val="0"/>
          <w:numId w:val="2"/>
        </w:numPr>
        <w:rPr>
          <w:rFonts w:asciiTheme="minorHAnsi" w:hAnsiTheme="minorHAnsi"/>
        </w:rPr>
      </w:pPr>
      <w:r>
        <w:rPr>
          <w:rFonts w:asciiTheme="minorHAnsi" w:hAnsiTheme="minorHAnsi"/>
        </w:rPr>
        <w:t xml:space="preserve">Se a empresa decidir crescer para outras cidades, </w:t>
      </w:r>
      <w:r w:rsidR="00D71440">
        <w:rPr>
          <w:rFonts w:asciiTheme="minorHAnsi" w:hAnsiTheme="minorHAnsi"/>
        </w:rPr>
        <w:t>ela deve optar pelo modelo de departamentalização matricial, uma vez que, d</w:t>
      </w:r>
      <w:r w:rsidR="004D045D" w:rsidRPr="004D045D">
        <w:rPr>
          <w:rFonts w:asciiTheme="minorHAnsi" w:hAnsiTheme="minorHAnsi"/>
        </w:rPr>
        <w:t xml:space="preserve">iante do aumento da complexidade das operações e da necessidade de manter coordenação entre funções técnicas (como Produção e Financeiro) e as especificidades de cada mercado local, a departamentalização matricial surge como alternativa mais adequada do que simplesmente manter a funcional ou organizar-se apenas por tipo de cliente. Na estrutura matricial, a GANA poderia conservar seus departamentos funcionais (RH, Produção, Marketing, Financeiro) como eixos de especialização, ao mesmo tempo em que criaria coordenações por projeto ou por cidade, responsáveis pela gestão dos clientes locais e pela adaptação das campanhas à realidade de cada mercado. Isso </w:t>
      </w:r>
      <w:r w:rsidR="00D35743">
        <w:rPr>
          <w:rFonts w:asciiTheme="minorHAnsi" w:hAnsiTheme="minorHAnsi"/>
        </w:rPr>
        <w:t>pode</w:t>
      </w:r>
      <w:r w:rsidR="004D045D" w:rsidRPr="004D045D">
        <w:rPr>
          <w:rFonts w:asciiTheme="minorHAnsi" w:hAnsiTheme="minorHAnsi"/>
        </w:rPr>
        <w:t xml:space="preserve"> favorecer a coordenação entre áreas, mantendo sinergias e controle de custos</w:t>
      </w:r>
      <w:r w:rsidR="00D35743">
        <w:rPr>
          <w:rFonts w:asciiTheme="minorHAnsi" w:hAnsiTheme="minorHAnsi"/>
        </w:rPr>
        <w:t xml:space="preserve">, </w:t>
      </w:r>
      <w:r w:rsidR="004D045D" w:rsidRPr="004D045D">
        <w:rPr>
          <w:rFonts w:asciiTheme="minorHAnsi" w:hAnsiTheme="minorHAnsi"/>
        </w:rPr>
        <w:t xml:space="preserve">sem perder o foco no cliente e nas particularidades regionais. Embora a matriz aumente a complexidade de gestão, ela oferece a flexibilidade necessária para uma agência que quer crescer geograficamente sem </w:t>
      </w:r>
      <w:r w:rsidR="00D35743">
        <w:rPr>
          <w:rFonts w:asciiTheme="minorHAnsi" w:hAnsiTheme="minorHAnsi"/>
        </w:rPr>
        <w:t>abrir mão de</w:t>
      </w:r>
      <w:r w:rsidR="004D045D" w:rsidRPr="004D045D">
        <w:rPr>
          <w:rFonts w:asciiTheme="minorHAnsi" w:hAnsiTheme="minorHAnsi"/>
        </w:rPr>
        <w:t xml:space="preserve"> qualidade, eficiência e coerência estratégica.</w:t>
      </w:r>
    </w:p>
    <w:p w14:paraId="61EEC230" w14:textId="1D7CCB18" w:rsidR="00407719" w:rsidRDefault="00407719" w:rsidP="00B44E0A">
      <w:pPr>
        <w:pStyle w:val="PargrafodaLista"/>
      </w:pPr>
    </w:p>
    <w:sectPr w:rsidR="004077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111A"/>
    <w:multiLevelType w:val="hybridMultilevel"/>
    <w:tmpl w:val="45B807B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5F75D09"/>
    <w:multiLevelType w:val="hybridMultilevel"/>
    <w:tmpl w:val="9542AC1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589658054">
    <w:abstractNumId w:val="1"/>
  </w:num>
  <w:num w:numId="2" w16cid:durableId="1129208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4A"/>
    <w:rsid w:val="00021136"/>
    <w:rsid w:val="00076305"/>
    <w:rsid w:val="000F2F88"/>
    <w:rsid w:val="00293484"/>
    <w:rsid w:val="003812DB"/>
    <w:rsid w:val="003A20AB"/>
    <w:rsid w:val="003A34D3"/>
    <w:rsid w:val="003B2ACF"/>
    <w:rsid w:val="003B58E6"/>
    <w:rsid w:val="003D566C"/>
    <w:rsid w:val="00402E50"/>
    <w:rsid w:val="00407719"/>
    <w:rsid w:val="00467813"/>
    <w:rsid w:val="004C15CA"/>
    <w:rsid w:val="004D045D"/>
    <w:rsid w:val="00535D1A"/>
    <w:rsid w:val="00591341"/>
    <w:rsid w:val="00601F04"/>
    <w:rsid w:val="007326CE"/>
    <w:rsid w:val="00825B17"/>
    <w:rsid w:val="00924913"/>
    <w:rsid w:val="0093777D"/>
    <w:rsid w:val="009A5981"/>
    <w:rsid w:val="00A02597"/>
    <w:rsid w:val="00B25903"/>
    <w:rsid w:val="00B44E0A"/>
    <w:rsid w:val="00BA65A2"/>
    <w:rsid w:val="00BB23B3"/>
    <w:rsid w:val="00BC719A"/>
    <w:rsid w:val="00BD4FFF"/>
    <w:rsid w:val="00CE4B78"/>
    <w:rsid w:val="00D35743"/>
    <w:rsid w:val="00D71440"/>
    <w:rsid w:val="00D83F4A"/>
    <w:rsid w:val="00E020EC"/>
    <w:rsid w:val="00E23779"/>
    <w:rsid w:val="00E801AE"/>
    <w:rsid w:val="00EA290F"/>
    <w:rsid w:val="00EA7322"/>
    <w:rsid w:val="00EE476C"/>
    <w:rsid w:val="00F974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79C99"/>
  <w15:chartTrackingRefBased/>
  <w15:docId w15:val="{D2E35490-D38D-470A-82AE-BA7351DEF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3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83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83F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83F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83F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83F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83F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83F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83F4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3F4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83F4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83F4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83F4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83F4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83F4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83F4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83F4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83F4A"/>
    <w:rPr>
      <w:rFonts w:eastAsiaTheme="majorEastAsia" w:cstheme="majorBidi"/>
      <w:color w:val="272727" w:themeColor="text1" w:themeTint="D8"/>
    </w:rPr>
  </w:style>
  <w:style w:type="paragraph" w:styleId="Ttulo">
    <w:name w:val="Title"/>
    <w:basedOn w:val="Normal"/>
    <w:next w:val="Normal"/>
    <w:link w:val="TtuloChar"/>
    <w:uiPriority w:val="10"/>
    <w:qFormat/>
    <w:rsid w:val="00D83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3F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83F4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83F4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83F4A"/>
    <w:pPr>
      <w:spacing w:before="160"/>
      <w:jc w:val="center"/>
    </w:pPr>
    <w:rPr>
      <w:i/>
      <w:iCs/>
      <w:color w:val="404040" w:themeColor="text1" w:themeTint="BF"/>
    </w:rPr>
  </w:style>
  <w:style w:type="character" w:customStyle="1" w:styleId="CitaoChar">
    <w:name w:val="Citação Char"/>
    <w:basedOn w:val="Fontepargpadro"/>
    <w:link w:val="Citao"/>
    <w:uiPriority w:val="29"/>
    <w:rsid w:val="00D83F4A"/>
    <w:rPr>
      <w:i/>
      <w:iCs/>
      <w:color w:val="404040" w:themeColor="text1" w:themeTint="BF"/>
    </w:rPr>
  </w:style>
  <w:style w:type="paragraph" w:styleId="PargrafodaLista">
    <w:name w:val="List Paragraph"/>
    <w:basedOn w:val="Normal"/>
    <w:uiPriority w:val="34"/>
    <w:qFormat/>
    <w:rsid w:val="00D83F4A"/>
    <w:pPr>
      <w:ind w:left="720"/>
      <w:contextualSpacing/>
    </w:pPr>
  </w:style>
  <w:style w:type="character" w:styleId="nfaseIntensa">
    <w:name w:val="Intense Emphasis"/>
    <w:basedOn w:val="Fontepargpadro"/>
    <w:uiPriority w:val="21"/>
    <w:qFormat/>
    <w:rsid w:val="00D83F4A"/>
    <w:rPr>
      <w:i/>
      <w:iCs/>
      <w:color w:val="0F4761" w:themeColor="accent1" w:themeShade="BF"/>
    </w:rPr>
  </w:style>
  <w:style w:type="paragraph" w:styleId="CitaoIntensa">
    <w:name w:val="Intense Quote"/>
    <w:basedOn w:val="Normal"/>
    <w:next w:val="Normal"/>
    <w:link w:val="CitaoIntensaChar"/>
    <w:uiPriority w:val="30"/>
    <w:qFormat/>
    <w:rsid w:val="00D83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83F4A"/>
    <w:rPr>
      <w:i/>
      <w:iCs/>
      <w:color w:val="0F4761" w:themeColor="accent1" w:themeShade="BF"/>
    </w:rPr>
  </w:style>
  <w:style w:type="character" w:styleId="RefernciaIntensa">
    <w:name w:val="Intense Reference"/>
    <w:basedOn w:val="Fontepargpadro"/>
    <w:uiPriority w:val="32"/>
    <w:qFormat/>
    <w:rsid w:val="00D83F4A"/>
    <w:rPr>
      <w:b/>
      <w:bCs/>
      <w:smallCaps/>
      <w:color w:val="0F4761" w:themeColor="accent1" w:themeShade="BF"/>
      <w:spacing w:val="5"/>
    </w:rPr>
  </w:style>
  <w:style w:type="paragraph" w:styleId="NormalWeb">
    <w:name w:val="Normal (Web)"/>
    <w:basedOn w:val="Normal"/>
    <w:uiPriority w:val="99"/>
    <w:semiHidden/>
    <w:unhideWhenUsed/>
    <w:rsid w:val="00E020EC"/>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804</Words>
  <Characters>4347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Casteleti</dc:creator>
  <cp:keywords/>
  <dc:description/>
  <cp:lastModifiedBy>Vitor Casteleti</cp:lastModifiedBy>
  <cp:revision>38</cp:revision>
  <dcterms:created xsi:type="dcterms:W3CDTF">2025-11-28T21:23:00Z</dcterms:created>
  <dcterms:modified xsi:type="dcterms:W3CDTF">2025-12-02T00:03:00Z</dcterms:modified>
</cp:coreProperties>
</file>