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05C6C" w14:textId="577FA619" w:rsidR="00BC41E9" w:rsidRPr="00B816C6" w:rsidRDefault="00B816C6">
      <w:pPr>
        <w:rPr>
          <w:b/>
          <w:bCs/>
          <w:sz w:val="28"/>
          <w:szCs w:val="28"/>
        </w:rPr>
      </w:pPr>
      <w:r w:rsidRPr="00B816C6">
        <w:rPr>
          <w:b/>
          <w:bCs/>
          <w:sz w:val="28"/>
          <w:szCs w:val="28"/>
        </w:rPr>
        <w:t>Complaint email to Open AI Support</w:t>
      </w:r>
    </w:p>
    <w:p w14:paraId="1CD7B250" w14:textId="77777777" w:rsidR="00B816C6" w:rsidRPr="00B816C6" w:rsidRDefault="00B816C6" w:rsidP="00B816C6">
      <w:pPr>
        <w:shd w:val="clear" w:color="auto" w:fill="FBE4D5" w:themeFill="accent2" w:themeFillTint="33"/>
      </w:pPr>
      <w:r w:rsidRPr="00B816C6">
        <w:rPr>
          <w:i/>
          <w:iCs/>
        </w:rPr>
        <w:t>4 October 2026, 10:17 pm SGT</w:t>
      </w:r>
    </w:p>
    <w:p w14:paraId="19E05DFD" w14:textId="77777777" w:rsidR="00B816C6" w:rsidRPr="00B816C6" w:rsidRDefault="00B816C6" w:rsidP="00B816C6">
      <w:pPr>
        <w:shd w:val="clear" w:color="auto" w:fill="FBE4D5" w:themeFill="accent2" w:themeFillTint="33"/>
      </w:pPr>
      <w:r w:rsidRPr="00B816C6">
        <w:t>Dear OpenAI Support and Complaints Team,</w:t>
      </w:r>
    </w:p>
    <w:p w14:paraId="4F826BDB" w14:textId="77777777" w:rsidR="00B816C6" w:rsidRPr="00B816C6" w:rsidRDefault="00B816C6" w:rsidP="00B816C6">
      <w:pPr>
        <w:shd w:val="clear" w:color="auto" w:fill="FBE4D5" w:themeFill="accent2" w:themeFillTint="33"/>
      </w:pPr>
      <w:r w:rsidRPr="00B816C6">
        <w:t xml:space="preserve">I am a paying ChatGPT subscriber requesting a formal investigation into prolonged difficulties completing my </w:t>
      </w:r>
      <w:proofErr w:type="spellStart"/>
      <w:r w:rsidRPr="00B816C6">
        <w:t>FMWorks</w:t>
      </w:r>
      <w:proofErr w:type="spellEnd"/>
      <w:r w:rsidRPr="00B816C6">
        <w:t xml:space="preserve"> application using ChatGPT, Work mode and Codex.</w:t>
      </w:r>
    </w:p>
    <w:p w14:paraId="59708C32" w14:textId="77777777" w:rsidR="00B816C6" w:rsidRPr="00B816C6" w:rsidRDefault="00B816C6" w:rsidP="00B816C6">
      <w:pPr>
        <w:shd w:val="clear" w:color="auto" w:fill="FBE4D5" w:themeFill="accent2" w:themeFillTint="33"/>
      </w:pPr>
      <w:r w:rsidRPr="00B816C6">
        <w:t xml:space="preserve">My recorded </w:t>
      </w:r>
      <w:proofErr w:type="spellStart"/>
      <w:r w:rsidRPr="00B816C6">
        <w:t>FMWorks</w:t>
      </w:r>
      <w:proofErr w:type="spellEnd"/>
      <w:r w:rsidRPr="00B816C6">
        <w:t xml:space="preserve"> testing history extends back to 24 August 2026. As of 4 October, nearly six weeks later, I still do not have demonstrated whole-application acceptance in the hosted Preview environment. The Release-1 verification workflow reached Run #20, alongside additional local checks and earlier UAT attempts.</w:t>
      </w:r>
    </w:p>
    <w:p w14:paraId="4DBF399F" w14:textId="77777777" w:rsidR="00B816C6" w:rsidRPr="00B816C6" w:rsidRDefault="00B816C6" w:rsidP="00B816C6">
      <w:pPr>
        <w:shd w:val="clear" w:color="auto" w:fill="FBE4D5" w:themeFill="accent2" w:themeFillTint="33"/>
      </w:pPr>
      <w:r w:rsidRPr="00B816C6">
        <w:t>I recognise that software development can uncover defects and that some technical checks passed. However, repeated assurances, investigations and handovers have not produced the working result I requested. This has consumed paid usage and substantial time, delayed my project and caused considerable frustration.</w:t>
      </w:r>
    </w:p>
    <w:p w14:paraId="3C127256" w14:textId="77777777" w:rsidR="00B816C6" w:rsidRPr="00B816C6" w:rsidRDefault="00B816C6" w:rsidP="00B816C6">
      <w:pPr>
        <w:shd w:val="clear" w:color="auto" w:fill="FBE4D5" w:themeFill="accent2" w:themeFillTint="33"/>
      </w:pPr>
      <w:r w:rsidRPr="00B816C6">
        <w:t>The conversation and task reports identify several reasons why the work has remained unresolved:</w:t>
      </w:r>
    </w:p>
    <w:p w14:paraId="2AB92476" w14:textId="77777777" w:rsidR="00B816C6" w:rsidRPr="00B816C6" w:rsidRDefault="00B816C6" w:rsidP="00B816C6">
      <w:pPr>
        <w:numPr>
          <w:ilvl w:val="0"/>
          <w:numId w:val="1"/>
        </w:numPr>
        <w:shd w:val="clear" w:color="auto" w:fill="FBE4D5" w:themeFill="accent2" w:themeFillTint="33"/>
      </w:pPr>
      <w:r w:rsidRPr="00B816C6">
        <w:rPr>
          <w:b/>
          <w:bCs/>
        </w:rPr>
        <w:t>The implementation and review threads were not consistently synchronized.</w:t>
      </w:r>
      <w:r w:rsidRPr="00B816C6">
        <w:t xml:space="preserve"> Codex revalidated the passing PR #5 baseline while Work identified unresolved defects on PR #6. Findings were handed back to me to relay rather than becoming a reliably executed continuation.</w:t>
      </w:r>
    </w:p>
    <w:p w14:paraId="1BB886D4" w14:textId="77777777" w:rsidR="00B816C6" w:rsidRPr="00B816C6" w:rsidRDefault="00B816C6" w:rsidP="00B816C6">
      <w:pPr>
        <w:numPr>
          <w:ilvl w:val="0"/>
          <w:numId w:val="1"/>
        </w:numPr>
        <w:shd w:val="clear" w:color="auto" w:fill="FBE4D5" w:themeFill="accent2" w:themeFillTint="33"/>
      </w:pPr>
      <w:r w:rsidRPr="00B816C6">
        <w:rPr>
          <w:b/>
          <w:bCs/>
        </w:rPr>
        <w:t>Completed repairs could not be published.</w:t>
      </w:r>
      <w:r w:rsidRPr="00B816C6">
        <w:t xml:space="preserve"> Codex reported missing GitHub HTTPS credentials despite the repository connection. Another Work session had successfully published through its GitHub connector, but that available route was not used promptly to resolve the later blocker.</w:t>
      </w:r>
    </w:p>
    <w:p w14:paraId="11194331" w14:textId="77777777" w:rsidR="00B816C6" w:rsidRPr="00B816C6" w:rsidRDefault="00B816C6" w:rsidP="00B816C6">
      <w:pPr>
        <w:numPr>
          <w:ilvl w:val="0"/>
          <w:numId w:val="1"/>
        </w:numPr>
        <w:shd w:val="clear" w:color="auto" w:fill="FBE4D5" w:themeFill="accent2" w:themeFillTint="33"/>
      </w:pPr>
      <w:r w:rsidRPr="00B816C6">
        <w:rPr>
          <w:b/>
          <w:bCs/>
        </w:rPr>
        <w:t>Unpublished work was not adequately preserved.</w:t>
      </w:r>
      <w:r w:rsidRPr="00B816C6">
        <w:t xml:space="preserve"> An earlier local repair commit became unavailable in a subsequent environment, requiring reconstruction. The latest reported repair, f8eff5d2be3d7c11e8aed51320925022f913caed, also remained unpublished in the handover supplied to me.</w:t>
      </w:r>
    </w:p>
    <w:p w14:paraId="11336FEB" w14:textId="77777777" w:rsidR="00B816C6" w:rsidRPr="00B816C6" w:rsidRDefault="00B816C6" w:rsidP="00B816C6">
      <w:pPr>
        <w:numPr>
          <w:ilvl w:val="0"/>
          <w:numId w:val="1"/>
        </w:numPr>
        <w:shd w:val="clear" w:color="auto" w:fill="FBE4D5" w:themeFill="accent2" w:themeFillTint="33"/>
      </w:pPr>
      <w:r w:rsidRPr="00B816C6">
        <w:rPr>
          <w:b/>
          <w:bCs/>
        </w:rPr>
        <w:t>The execution environment could not perform the full verification locally.</w:t>
      </w:r>
      <w:r w:rsidRPr="00B816C6">
        <w:t xml:space="preserve"> Codex reported that Docker was unavailable. PR #6’s branch was also outside the existing automatic Release-1 verification trigger, leaving its new SQL and browser gates unexecuted.</w:t>
      </w:r>
    </w:p>
    <w:p w14:paraId="7D5937ED" w14:textId="77777777" w:rsidR="00B816C6" w:rsidRPr="00B816C6" w:rsidRDefault="00B816C6" w:rsidP="00B816C6">
      <w:pPr>
        <w:numPr>
          <w:ilvl w:val="0"/>
          <w:numId w:val="1"/>
        </w:numPr>
        <w:shd w:val="clear" w:color="auto" w:fill="FBE4D5" w:themeFill="accent2" w:themeFillTint="33"/>
      </w:pPr>
      <w:r w:rsidRPr="00B816C6">
        <w:rPr>
          <w:b/>
          <w:bCs/>
        </w:rPr>
        <w:t>Passing partial checks did not establish application acceptance.</w:t>
      </w:r>
      <w:r w:rsidRPr="00B816C6">
        <w:t xml:space="preserve"> Runs #19 and #20 passed isolated technical gates, but those results did not validate subsequent PR #6 changes or establish that I could complete the required workflow in hosted Preview.</w:t>
      </w:r>
    </w:p>
    <w:p w14:paraId="62C369B8" w14:textId="77777777" w:rsidR="00B816C6" w:rsidRPr="00B816C6" w:rsidRDefault="00B816C6" w:rsidP="00B816C6">
      <w:pPr>
        <w:numPr>
          <w:ilvl w:val="0"/>
          <w:numId w:val="1"/>
        </w:numPr>
        <w:shd w:val="clear" w:color="auto" w:fill="FBE4D5" w:themeFill="accent2" w:themeFillTint="33"/>
      </w:pPr>
      <w:r w:rsidRPr="00B816C6">
        <w:rPr>
          <w:b/>
          <w:bCs/>
        </w:rPr>
        <w:lastRenderedPageBreak/>
        <w:t>Independent review found defects missed by the passing unit tests.</w:t>
      </w:r>
      <w:r w:rsidRPr="00B816C6">
        <w:t xml:space="preserve"> These included ambiguous SQL audit predicates, an invalid evidence-storage fixture and unauthorized Incident closure/cancellation by assigned Technicians. Evidence mutation during concurrent closure also required further verification.</w:t>
      </w:r>
    </w:p>
    <w:p w14:paraId="7DBBA3F6" w14:textId="77777777" w:rsidR="00B816C6" w:rsidRPr="00B816C6" w:rsidRDefault="00B816C6" w:rsidP="00B816C6">
      <w:pPr>
        <w:shd w:val="clear" w:color="auto" w:fill="FBE4D5" w:themeFill="accent2" w:themeFillTint="33"/>
      </w:pPr>
      <w:r w:rsidRPr="00B816C6">
        <w:t>I ask OpenAI to distinguish confirmed product or service failures from configuration problems and limitations in the AI-assisted workflow. I do not want another generic instruction to repeat the same tests.</w:t>
      </w:r>
    </w:p>
    <w:p w14:paraId="228E18B1" w14:textId="77777777" w:rsidR="00B816C6" w:rsidRPr="00B816C6" w:rsidRDefault="00B816C6" w:rsidP="00B816C6">
      <w:pPr>
        <w:shd w:val="clear" w:color="auto" w:fill="FBE4D5" w:themeFill="accent2" w:themeFillTint="33"/>
      </w:pPr>
      <w:r w:rsidRPr="00B816C6">
        <w:t>The proposed recovery actions are:</w:t>
      </w:r>
    </w:p>
    <w:p w14:paraId="40560FC0" w14:textId="77777777" w:rsidR="00B816C6" w:rsidRPr="00B816C6" w:rsidRDefault="00B816C6" w:rsidP="00B816C6">
      <w:pPr>
        <w:numPr>
          <w:ilvl w:val="0"/>
          <w:numId w:val="2"/>
        </w:numPr>
        <w:shd w:val="clear" w:color="auto" w:fill="FBE4D5" w:themeFill="accent2" w:themeFillTint="33"/>
      </w:pPr>
      <w:r w:rsidRPr="00B816C6">
        <w:t>Preserve the exact unpublished repair as a verified Git bundle and patch.</w:t>
      </w:r>
    </w:p>
    <w:p w14:paraId="40A6FD3C" w14:textId="77777777" w:rsidR="00B816C6" w:rsidRPr="00B816C6" w:rsidRDefault="00B816C6" w:rsidP="00B816C6">
      <w:pPr>
        <w:numPr>
          <w:ilvl w:val="0"/>
          <w:numId w:val="2"/>
        </w:numPr>
        <w:shd w:val="clear" w:color="auto" w:fill="FBE4D5" w:themeFill="accent2" w:themeFillTint="33"/>
      </w:pPr>
      <w:r w:rsidRPr="00B816C6">
        <w:t>Inspect it and complete any missing SQL-fixture, authorization and audit corrections.</w:t>
      </w:r>
    </w:p>
    <w:p w14:paraId="614DC162" w14:textId="77777777" w:rsidR="00B816C6" w:rsidRPr="00B816C6" w:rsidRDefault="00B816C6" w:rsidP="00B816C6">
      <w:pPr>
        <w:numPr>
          <w:ilvl w:val="0"/>
          <w:numId w:val="2"/>
        </w:numPr>
        <w:shd w:val="clear" w:color="auto" w:fill="FBE4D5" w:themeFill="accent2" w:themeFillTint="33"/>
      </w:pPr>
      <w:r w:rsidRPr="00B816C6">
        <w:t>Establish a reliable authenticated publication route and confirm the resulting remote commit.</w:t>
      </w:r>
    </w:p>
    <w:p w14:paraId="7F00BD97" w14:textId="77777777" w:rsidR="00B816C6" w:rsidRPr="00B816C6" w:rsidRDefault="00B816C6" w:rsidP="00B816C6">
      <w:pPr>
        <w:numPr>
          <w:ilvl w:val="0"/>
          <w:numId w:val="2"/>
        </w:numPr>
        <w:shd w:val="clear" w:color="auto" w:fill="FBE4D5" w:themeFill="accent2" w:themeFillTint="33"/>
      </w:pPr>
      <w:r w:rsidRPr="00B816C6">
        <w:t>Execute native database and isolated browser verification on that exact commit.</w:t>
      </w:r>
    </w:p>
    <w:p w14:paraId="5A7646C2" w14:textId="77777777" w:rsidR="00B816C6" w:rsidRPr="00B816C6" w:rsidRDefault="00B816C6" w:rsidP="00B816C6">
      <w:pPr>
        <w:numPr>
          <w:ilvl w:val="0"/>
          <w:numId w:val="2"/>
        </w:numPr>
        <w:shd w:val="clear" w:color="auto" w:fill="FBE4D5" w:themeFill="accent2" w:themeFillTint="33"/>
      </w:pPr>
      <w:r w:rsidRPr="00B816C6">
        <w:t>Run a deterministic two-session PostgreSQL test for evidence registration versus Incident closure and cancellation.</w:t>
      </w:r>
    </w:p>
    <w:p w14:paraId="068578E4" w14:textId="77777777" w:rsidR="00B816C6" w:rsidRPr="00B816C6" w:rsidRDefault="00B816C6" w:rsidP="00B816C6">
      <w:pPr>
        <w:numPr>
          <w:ilvl w:val="0"/>
          <w:numId w:val="2"/>
        </w:numPr>
        <w:shd w:val="clear" w:color="auto" w:fill="FBE4D5" w:themeFill="accent2" w:themeFillTint="33"/>
      </w:pPr>
      <w:r w:rsidRPr="00B816C6">
        <w:t>Reconcile the hosted Preview environment safely and demonstrate the complete user workflow.</w:t>
      </w:r>
    </w:p>
    <w:p w14:paraId="497B7255" w14:textId="77777777" w:rsidR="00B816C6" w:rsidRPr="00B816C6" w:rsidRDefault="00B816C6" w:rsidP="00B816C6">
      <w:pPr>
        <w:numPr>
          <w:ilvl w:val="0"/>
          <w:numId w:val="2"/>
        </w:numPr>
        <w:shd w:val="clear" w:color="auto" w:fill="FBE4D5" w:themeFill="accent2" w:themeFillTint="33"/>
      </w:pPr>
      <w:r w:rsidRPr="00B816C6">
        <w:t>Use one implementation owner and one independent reviewer, with a bounded scope and agreed acceptance criteria.</w:t>
      </w:r>
    </w:p>
    <w:p w14:paraId="1FDE06DD" w14:textId="77777777" w:rsidR="00B816C6" w:rsidRPr="00B816C6" w:rsidRDefault="00B816C6" w:rsidP="00B816C6">
      <w:pPr>
        <w:shd w:val="clear" w:color="auto" w:fill="FBE4D5" w:themeFill="accent2" w:themeFillTint="33"/>
      </w:pPr>
      <w:r w:rsidRPr="00B816C6">
        <w:t>Please provide:</w:t>
      </w:r>
    </w:p>
    <w:p w14:paraId="23BA19EA" w14:textId="77777777" w:rsidR="00B816C6" w:rsidRPr="00B816C6" w:rsidRDefault="00B816C6" w:rsidP="00B816C6">
      <w:pPr>
        <w:numPr>
          <w:ilvl w:val="0"/>
          <w:numId w:val="3"/>
        </w:numPr>
        <w:shd w:val="clear" w:color="auto" w:fill="FBE4D5" w:themeFill="accent2" w:themeFillTint="33"/>
      </w:pPr>
      <w:r w:rsidRPr="00B816C6">
        <w:t>A case reference and technical escalation for the Codex repository-access, publication and work-preservation issues.</w:t>
      </w:r>
    </w:p>
    <w:p w14:paraId="3580E061" w14:textId="77777777" w:rsidR="00B816C6" w:rsidRPr="00B816C6" w:rsidRDefault="00B816C6" w:rsidP="00B816C6">
      <w:pPr>
        <w:numPr>
          <w:ilvl w:val="0"/>
          <w:numId w:val="3"/>
        </w:numPr>
        <w:shd w:val="clear" w:color="auto" w:fill="FBE4D5" w:themeFill="accent2" w:themeFillTint="33"/>
      </w:pPr>
      <w:r w:rsidRPr="00B816C6">
        <w:t>A written assessment of the failure causes and the available corrective support.</w:t>
      </w:r>
    </w:p>
    <w:p w14:paraId="2C2CAFD3" w14:textId="77777777" w:rsidR="00B816C6" w:rsidRPr="00B816C6" w:rsidRDefault="00B816C6" w:rsidP="00B816C6">
      <w:pPr>
        <w:numPr>
          <w:ilvl w:val="0"/>
          <w:numId w:val="3"/>
        </w:numPr>
        <w:shd w:val="clear" w:color="auto" w:fill="FBE4D5" w:themeFill="accent2" w:themeFillTint="33"/>
      </w:pPr>
      <w:r w:rsidRPr="00B816C6">
        <w:t>A review of an appropriate refund, service credit or other compensation for documented service failures and wasted paid usage.</w:t>
      </w:r>
    </w:p>
    <w:p w14:paraId="4961E92D" w14:textId="77777777" w:rsidR="00B816C6" w:rsidRPr="00B816C6" w:rsidRDefault="00B816C6" w:rsidP="00B816C6">
      <w:pPr>
        <w:numPr>
          <w:ilvl w:val="0"/>
          <w:numId w:val="3"/>
        </w:numPr>
        <w:shd w:val="clear" w:color="auto" w:fill="FBE4D5" w:themeFill="accent2" w:themeFillTint="33"/>
      </w:pPr>
      <w:r w:rsidRPr="00B816C6">
        <w:t>A clear explanation of what assistance OpenAI can provide, without requiring me to purchase a higher subscription merely to investigate the existing problems.</w:t>
      </w:r>
    </w:p>
    <w:p w14:paraId="4C3B2DAD" w14:textId="77777777" w:rsidR="00B816C6" w:rsidRPr="00B816C6" w:rsidRDefault="00B816C6" w:rsidP="00B816C6">
      <w:pPr>
        <w:shd w:val="clear" w:color="auto" w:fill="FBE4D5" w:themeFill="accent2" w:themeFillTint="33"/>
      </w:pPr>
      <w:r w:rsidRPr="00B816C6">
        <w:t>I can provide invoices, conversation records, Codex task links, commit references, failed push logs and verification reports. Please specify the evidence required through your secure support channel.</w:t>
      </w:r>
    </w:p>
    <w:p w14:paraId="155426E2" w14:textId="77777777" w:rsidR="00B816C6" w:rsidRPr="00B816C6" w:rsidRDefault="00B816C6" w:rsidP="00B816C6">
      <w:pPr>
        <w:shd w:val="clear" w:color="auto" w:fill="FBE4D5" w:themeFill="accent2" w:themeFillTint="33"/>
      </w:pPr>
      <w:r w:rsidRPr="00B816C6">
        <w:t>I am requesting a concrete recovery path and a fair financial review. I cannot reasonably continue spending on repeated attempts without a demonstrable route to completion.</w:t>
      </w:r>
    </w:p>
    <w:p w14:paraId="58646831" w14:textId="77777777" w:rsidR="00B816C6" w:rsidRPr="00B816C6" w:rsidRDefault="00B816C6" w:rsidP="00B816C6">
      <w:pPr>
        <w:shd w:val="clear" w:color="auto" w:fill="FBE4D5" w:themeFill="accent2" w:themeFillTint="33"/>
      </w:pPr>
      <w:r w:rsidRPr="00B816C6">
        <w:lastRenderedPageBreak/>
        <w:t>Yours faithfully,</w:t>
      </w:r>
      <w:r w:rsidRPr="00B816C6">
        <w:br/>
        <w:t>EC Yeo</w:t>
      </w:r>
    </w:p>
    <w:p w14:paraId="33A2857B" w14:textId="77777777" w:rsidR="00B816C6" w:rsidRDefault="00B816C6"/>
    <w:p w14:paraId="6C8A7CD0" w14:textId="77777777" w:rsidR="00B816C6" w:rsidRPr="00B816C6" w:rsidRDefault="00B816C6" w:rsidP="00B816C6">
      <w:pPr>
        <w:spacing w:before="100" w:beforeAutospacing="1" w:after="100" w:afterAutospacing="1" w:line="240" w:lineRule="auto"/>
        <w:rPr>
          <w:rFonts w:ascii="Times New Roman" w:eastAsia="Times New Roman" w:hAnsi="Times New Roman" w:cs="Times New Roman"/>
          <w:kern w:val="0"/>
          <w14:ligatures w14:val="none"/>
        </w:rPr>
      </w:pPr>
      <w:r w:rsidRPr="00B816C6">
        <w:rPr>
          <w:rFonts w:ascii="Times New Roman" w:eastAsia="Times New Roman" w:hAnsi="Times New Roman" w:cs="Times New Roman"/>
          <w:i/>
          <w:iCs/>
          <w:kern w:val="0"/>
          <w14:ligatures w14:val="none"/>
        </w:rPr>
        <w:t>4 October 2026, 10:27 pm SGT</w:t>
      </w:r>
    </w:p>
    <w:p w14:paraId="17E327F5" w14:textId="77777777" w:rsidR="00B816C6" w:rsidRPr="00B816C6" w:rsidRDefault="00B816C6" w:rsidP="00B816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816C6">
        <w:rPr>
          <w:rFonts w:ascii="Times New Roman" w:eastAsia="Times New Roman" w:hAnsi="Times New Roman" w:cs="Times New Roman"/>
          <w:kern w:val="0"/>
          <w14:ligatures w14:val="none"/>
        </w:rPr>
        <w:t xml:space="preserve">Open </w:t>
      </w:r>
      <w:hyperlink r:id="rId5" w:history="1">
        <w:r w:rsidRPr="00B816C6">
          <w:rPr>
            <w:rFonts w:ascii="Times New Roman" w:eastAsia="Times New Roman" w:hAnsi="Times New Roman" w:cs="Times New Roman"/>
            <w:b/>
            <w:bCs/>
            <w:color w:val="0000FF"/>
            <w:kern w:val="0"/>
            <w:u w:val="single"/>
            <w14:ligatures w14:val="none"/>
          </w:rPr>
          <w:t>help.openai.com</w:t>
        </w:r>
      </w:hyperlink>
      <w:r w:rsidRPr="00B816C6">
        <w:rPr>
          <w:rFonts w:ascii="Times New Roman" w:eastAsia="Times New Roman" w:hAnsi="Times New Roman" w:cs="Times New Roman"/>
          <w:kern w:val="0"/>
          <w14:ligatures w14:val="none"/>
        </w:rPr>
        <w:t xml:space="preserve"> in a new browser tab.</w:t>
      </w:r>
    </w:p>
    <w:p w14:paraId="0080A72B" w14:textId="77777777" w:rsidR="00B816C6" w:rsidRPr="00B816C6" w:rsidRDefault="00B816C6" w:rsidP="00B816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816C6">
        <w:rPr>
          <w:rFonts w:ascii="Times New Roman" w:eastAsia="Times New Roman" w:hAnsi="Times New Roman" w:cs="Times New Roman"/>
          <w:kern w:val="0"/>
          <w14:ligatures w14:val="none"/>
        </w:rPr>
        <w:t xml:space="preserve">Look at the </w:t>
      </w:r>
      <w:r w:rsidRPr="00B816C6">
        <w:rPr>
          <w:rFonts w:ascii="Times New Roman" w:eastAsia="Times New Roman" w:hAnsi="Times New Roman" w:cs="Times New Roman"/>
          <w:b/>
          <w:bCs/>
          <w:kern w:val="0"/>
          <w14:ligatures w14:val="none"/>
        </w:rPr>
        <w:t>bottom-right corner of the browser window</w:t>
      </w:r>
      <w:r w:rsidRPr="00B816C6">
        <w:rPr>
          <w:rFonts w:ascii="Times New Roman" w:eastAsia="Times New Roman" w:hAnsi="Times New Roman" w:cs="Times New Roman"/>
          <w:kern w:val="0"/>
          <w14:ligatures w14:val="none"/>
        </w:rPr>
        <w:t xml:space="preserve"> for a small floating chat/message icon.</w:t>
      </w:r>
    </w:p>
    <w:p w14:paraId="6299C2D5" w14:textId="77777777" w:rsidR="00B816C6" w:rsidRPr="00B816C6" w:rsidRDefault="00B816C6" w:rsidP="00B816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816C6">
        <w:rPr>
          <w:rFonts w:ascii="Times New Roman" w:eastAsia="Times New Roman" w:hAnsi="Times New Roman" w:cs="Times New Roman"/>
          <w:kern w:val="0"/>
          <w14:ligatures w14:val="none"/>
        </w:rPr>
        <w:t xml:space="preserve">Click it. In the panel that opens, select </w:t>
      </w:r>
      <w:r w:rsidRPr="00B816C6">
        <w:rPr>
          <w:rFonts w:ascii="Times New Roman" w:eastAsia="Times New Roman" w:hAnsi="Times New Roman" w:cs="Times New Roman"/>
          <w:b/>
          <w:bCs/>
          <w:kern w:val="0"/>
          <w14:ligatures w14:val="none"/>
        </w:rPr>
        <w:t>“Send us a message”</w:t>
      </w:r>
      <w:r w:rsidRPr="00B816C6">
        <w:rPr>
          <w:rFonts w:ascii="Times New Roman" w:eastAsia="Times New Roman" w:hAnsi="Times New Roman" w:cs="Times New Roman"/>
          <w:kern w:val="0"/>
          <w14:ligatures w14:val="none"/>
        </w:rPr>
        <w:t xml:space="preserve"> if offered.</w:t>
      </w:r>
    </w:p>
    <w:p w14:paraId="3FD457A5" w14:textId="77777777" w:rsidR="00B816C6" w:rsidRPr="00B816C6" w:rsidRDefault="00B816C6" w:rsidP="00B816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816C6">
        <w:rPr>
          <w:rFonts w:ascii="Times New Roman" w:eastAsia="Times New Roman" w:hAnsi="Times New Roman" w:cs="Times New Roman"/>
          <w:kern w:val="0"/>
          <w14:ligatures w14:val="none"/>
        </w:rPr>
        <w:t>Follow the prompts for ChatGPT support or billing, then paste your complaint.</w:t>
      </w:r>
    </w:p>
    <w:p w14:paraId="50333A52" w14:textId="77777777" w:rsidR="00B816C6" w:rsidRPr="00B816C6" w:rsidRDefault="00B816C6" w:rsidP="00B816C6">
      <w:pPr>
        <w:spacing w:before="100" w:beforeAutospacing="1" w:after="100" w:afterAutospacing="1" w:line="240" w:lineRule="auto"/>
        <w:rPr>
          <w:rFonts w:ascii="Times New Roman" w:eastAsia="Times New Roman" w:hAnsi="Times New Roman" w:cs="Times New Roman"/>
          <w:kern w:val="0"/>
          <w14:ligatures w14:val="none"/>
        </w:rPr>
      </w:pPr>
      <w:r w:rsidRPr="00B816C6">
        <w:rPr>
          <w:rFonts w:ascii="Times New Roman" w:eastAsia="Times New Roman" w:hAnsi="Times New Roman" w:cs="Times New Roman"/>
          <w:b/>
          <w:bCs/>
          <w:kern w:val="0"/>
          <w14:ligatures w14:val="none"/>
        </w:rPr>
        <w:t>If the icon is missing:</w:t>
      </w:r>
      <w:r w:rsidRPr="00B816C6">
        <w:rPr>
          <w:rFonts w:ascii="Times New Roman" w:eastAsia="Times New Roman" w:hAnsi="Times New Roman" w:cs="Times New Roman"/>
          <w:kern w:val="0"/>
          <w14:ligatures w14:val="none"/>
        </w:rPr>
        <w:t xml:space="preserve"> refresh the page, set browser zoom to 100% with </w:t>
      </w:r>
      <w:r w:rsidRPr="00B816C6">
        <w:rPr>
          <w:rFonts w:ascii="Times New Roman" w:eastAsia="Times New Roman" w:hAnsi="Times New Roman" w:cs="Times New Roman"/>
          <w:b/>
          <w:bCs/>
          <w:kern w:val="0"/>
          <w14:ligatures w14:val="none"/>
        </w:rPr>
        <w:t>Ctrl+0</w:t>
      </w:r>
      <w:r w:rsidRPr="00B816C6">
        <w:rPr>
          <w:rFonts w:ascii="Times New Roman" w:eastAsia="Times New Roman" w:hAnsi="Times New Roman" w:cs="Times New Roman"/>
          <w:kern w:val="0"/>
          <w14:ligatures w14:val="none"/>
        </w:rPr>
        <w:t>, and temporarily disable any ad blocker for that site.</w:t>
      </w:r>
    </w:p>
    <w:p w14:paraId="58512C69" w14:textId="77777777" w:rsidR="00B816C6" w:rsidRPr="00B816C6" w:rsidRDefault="00B816C6" w:rsidP="00B816C6">
      <w:pPr>
        <w:spacing w:before="100" w:beforeAutospacing="1" w:after="100" w:afterAutospacing="1" w:line="240" w:lineRule="auto"/>
        <w:rPr>
          <w:rFonts w:ascii="Times New Roman" w:eastAsia="Times New Roman" w:hAnsi="Times New Roman" w:cs="Times New Roman"/>
          <w:kern w:val="0"/>
          <w14:ligatures w14:val="none"/>
        </w:rPr>
      </w:pPr>
      <w:r w:rsidRPr="00B816C6">
        <w:rPr>
          <w:rFonts w:ascii="Times New Roman" w:eastAsia="Times New Roman" w:hAnsi="Times New Roman" w:cs="Times New Roman"/>
          <w:kern w:val="0"/>
          <w14:ligatures w14:val="none"/>
        </w:rPr>
        <w:t xml:space="preserve">If it still does not appear, send me a screenshot of the Help </w:t>
      </w:r>
      <w:proofErr w:type="spellStart"/>
      <w:r w:rsidRPr="00B816C6">
        <w:rPr>
          <w:rFonts w:ascii="Times New Roman" w:eastAsia="Times New Roman" w:hAnsi="Times New Roman" w:cs="Times New Roman"/>
          <w:kern w:val="0"/>
          <w14:ligatures w14:val="none"/>
        </w:rPr>
        <w:t>Center</w:t>
      </w:r>
      <w:proofErr w:type="spellEnd"/>
      <w:r w:rsidRPr="00B816C6">
        <w:rPr>
          <w:rFonts w:ascii="Times New Roman" w:eastAsia="Times New Roman" w:hAnsi="Times New Roman" w:cs="Times New Roman"/>
          <w:kern w:val="0"/>
          <w14:ligatures w14:val="none"/>
        </w:rPr>
        <w:t xml:space="preserve"> page so I can point out the next step.</w:t>
      </w:r>
    </w:p>
    <w:p w14:paraId="77AE346D" w14:textId="77777777" w:rsidR="00B816C6" w:rsidRPr="00B816C6" w:rsidRDefault="00B816C6" w:rsidP="00B816C6">
      <w:r w:rsidRPr="00B816C6">
        <w:rPr>
          <w:i/>
          <w:iCs/>
        </w:rPr>
        <w:t>4 October 2026, 10:29 pm SGT</w:t>
      </w:r>
    </w:p>
    <w:p w14:paraId="711E3A2C" w14:textId="77777777" w:rsidR="00B816C6" w:rsidRPr="00B816C6" w:rsidRDefault="00B816C6" w:rsidP="00B816C6">
      <w:r w:rsidRPr="00B816C6">
        <w:t xml:space="preserve">I can read your screenshot now. </w:t>
      </w:r>
      <w:r w:rsidRPr="00B816C6">
        <w:rPr>
          <w:b/>
          <w:bCs/>
        </w:rPr>
        <w:t>You have already opened the correct OpenAI Support panel.</w:t>
      </w:r>
    </w:p>
    <w:p w14:paraId="2FAA9E80" w14:textId="77777777" w:rsidR="00B816C6" w:rsidRPr="00B816C6" w:rsidRDefault="00B816C6" w:rsidP="00B816C6">
      <w:pPr>
        <w:numPr>
          <w:ilvl w:val="0"/>
          <w:numId w:val="5"/>
        </w:numPr>
      </w:pPr>
      <w:r w:rsidRPr="00B816C6">
        <w:t xml:space="preserve">Click </w:t>
      </w:r>
      <w:r w:rsidRPr="00B816C6">
        <w:rPr>
          <w:b/>
          <w:bCs/>
        </w:rPr>
        <w:t>“Log in”</w:t>
      </w:r>
      <w:r w:rsidRPr="00B816C6">
        <w:t xml:space="preserve"> at the </w:t>
      </w:r>
      <w:r w:rsidRPr="00B816C6">
        <w:rPr>
          <w:b/>
          <w:bCs/>
        </w:rPr>
        <w:t>top-right</w:t>
      </w:r>
      <w:r w:rsidRPr="00B816C6">
        <w:t>, using the account linked to your subscription.</w:t>
      </w:r>
    </w:p>
    <w:p w14:paraId="3F8F595C" w14:textId="77777777" w:rsidR="00B816C6" w:rsidRPr="00B816C6" w:rsidRDefault="00B816C6" w:rsidP="00B816C6">
      <w:pPr>
        <w:numPr>
          <w:ilvl w:val="0"/>
          <w:numId w:val="5"/>
        </w:numPr>
      </w:pPr>
      <w:r w:rsidRPr="00B816C6">
        <w:t xml:space="preserve">Click </w:t>
      </w:r>
      <w:r w:rsidRPr="00B816C6">
        <w:rPr>
          <w:b/>
          <w:bCs/>
        </w:rPr>
        <w:t>“Ask a support question…”</w:t>
      </w:r>
      <w:r w:rsidRPr="00B816C6">
        <w:t xml:space="preserve"> at the </w:t>
      </w:r>
      <w:r w:rsidRPr="00B816C6">
        <w:rPr>
          <w:b/>
          <w:bCs/>
        </w:rPr>
        <w:t>bottom</w:t>
      </w:r>
      <w:r w:rsidRPr="00B816C6">
        <w:t>.</w:t>
      </w:r>
    </w:p>
    <w:p w14:paraId="7963F57C" w14:textId="77777777" w:rsidR="00B816C6" w:rsidRPr="00B816C6" w:rsidRDefault="00B816C6" w:rsidP="00B816C6">
      <w:pPr>
        <w:numPr>
          <w:ilvl w:val="0"/>
          <w:numId w:val="5"/>
        </w:numPr>
      </w:pPr>
      <w:r w:rsidRPr="00B816C6">
        <w:t>Paste the complaint we drafted.</w:t>
      </w:r>
    </w:p>
    <w:p w14:paraId="0ACD98CD" w14:textId="77777777" w:rsidR="00B816C6" w:rsidRPr="00B816C6" w:rsidRDefault="00B816C6" w:rsidP="00B816C6">
      <w:pPr>
        <w:numPr>
          <w:ilvl w:val="0"/>
          <w:numId w:val="5"/>
        </w:numPr>
      </w:pPr>
      <w:r w:rsidRPr="00B816C6">
        <w:t xml:space="preserve">Click the </w:t>
      </w:r>
      <w:r w:rsidRPr="00B816C6">
        <w:rPr>
          <w:b/>
          <w:bCs/>
        </w:rPr>
        <w:t>black upward-arrow button</w:t>
      </w:r>
      <w:r w:rsidRPr="00B816C6">
        <w:t xml:space="preserve"> beside the text box to send it.</w:t>
      </w:r>
    </w:p>
    <w:p w14:paraId="0C6BA29A" w14:textId="77777777" w:rsidR="00B816C6" w:rsidRPr="00B816C6" w:rsidRDefault="00B816C6" w:rsidP="00B816C6">
      <w:r w:rsidRPr="00B816C6">
        <w:t xml:space="preserve">This panel starts with AI support. Include: </w:t>
      </w:r>
      <w:r w:rsidRPr="00B816C6">
        <w:rPr>
          <w:b/>
          <w:bCs/>
        </w:rPr>
        <w:t>“Please escalate this complaint to a human support representative and provide a case reference.”</w:t>
      </w:r>
    </w:p>
    <w:p w14:paraId="4F22352C" w14:textId="77777777" w:rsidR="00B816C6" w:rsidRDefault="00B816C6"/>
    <w:p w14:paraId="3A437EEE" w14:textId="77777777" w:rsidR="009424C1" w:rsidRPr="009424C1" w:rsidRDefault="009424C1" w:rsidP="009424C1">
      <w:pPr>
        <w:shd w:val="clear" w:color="auto" w:fill="D9E2F3" w:themeFill="accent1" w:themeFillTint="33"/>
      </w:pPr>
      <w:r w:rsidRPr="009424C1">
        <w:t xml:space="preserve">Upon completing an eligible AI course, you have </w:t>
      </w:r>
      <w:r w:rsidRPr="009424C1">
        <w:rPr>
          <w:b/>
          <w:bCs/>
        </w:rPr>
        <w:t>60 days</w:t>
      </w:r>
      <w:r w:rsidRPr="009424C1">
        <w:t xml:space="preserve"> to apply for your complimentary premium AI subscription. [1, 2] </w:t>
      </w:r>
    </w:p>
    <w:p w14:paraId="4A695264" w14:textId="77777777" w:rsidR="009424C1" w:rsidRPr="009424C1" w:rsidRDefault="009424C1" w:rsidP="009424C1">
      <w:pPr>
        <w:shd w:val="clear" w:color="auto" w:fill="D9E2F3" w:themeFill="accent1" w:themeFillTint="33"/>
      </w:pPr>
      <w:r w:rsidRPr="009424C1">
        <w:t>The timeline works as follows:</w:t>
      </w:r>
    </w:p>
    <w:p w14:paraId="458AAFAD" w14:textId="77777777" w:rsidR="009424C1" w:rsidRPr="009424C1" w:rsidRDefault="009424C1" w:rsidP="009424C1">
      <w:pPr>
        <w:numPr>
          <w:ilvl w:val="0"/>
          <w:numId w:val="6"/>
        </w:numPr>
        <w:shd w:val="clear" w:color="auto" w:fill="D9E2F3" w:themeFill="accent1" w:themeFillTint="33"/>
      </w:pPr>
    </w:p>
    <w:p w14:paraId="74826885" w14:textId="77777777" w:rsidR="009424C1" w:rsidRPr="009424C1" w:rsidRDefault="009424C1" w:rsidP="009424C1">
      <w:pPr>
        <w:numPr>
          <w:ilvl w:val="0"/>
          <w:numId w:val="6"/>
        </w:numPr>
        <w:shd w:val="clear" w:color="auto" w:fill="D9E2F3" w:themeFill="accent1" w:themeFillTint="33"/>
      </w:pPr>
      <w:r w:rsidRPr="009424C1">
        <w:rPr>
          <w:b/>
          <w:bCs/>
        </w:rPr>
        <w:t>Notification Email:</w:t>
      </w:r>
      <w:r w:rsidRPr="009424C1">
        <w:t xml:space="preserve"> After you finish attending your course, you will receive an official automated email notification from the </w:t>
      </w:r>
      <w:hyperlink r:id="rId6" w:history="1">
        <w:proofErr w:type="spellStart"/>
        <w:r w:rsidRPr="009424C1">
          <w:rPr>
            <w:rStyle w:val="Hyperlink"/>
          </w:rPr>
          <w:t>MySkillsFuture</w:t>
        </w:r>
        <w:proofErr w:type="spellEnd"/>
        <w:r w:rsidRPr="009424C1">
          <w:rPr>
            <w:rStyle w:val="Hyperlink"/>
          </w:rPr>
          <w:t xml:space="preserve"> Portal</w:t>
        </w:r>
      </w:hyperlink>
      <w:r w:rsidRPr="009424C1">
        <w:t xml:space="preserve">. [1, 3] </w:t>
      </w:r>
    </w:p>
    <w:p w14:paraId="49F0AD01" w14:textId="77777777" w:rsidR="009424C1" w:rsidRPr="009424C1" w:rsidRDefault="009424C1" w:rsidP="009424C1">
      <w:pPr>
        <w:numPr>
          <w:ilvl w:val="0"/>
          <w:numId w:val="6"/>
        </w:numPr>
        <w:shd w:val="clear" w:color="auto" w:fill="D9E2F3" w:themeFill="accent1" w:themeFillTint="33"/>
      </w:pPr>
      <w:r w:rsidRPr="009424C1">
        <w:rPr>
          <w:b/>
          <w:bCs/>
        </w:rPr>
        <w:t>Application Window:</w:t>
      </w:r>
      <w:r w:rsidRPr="009424C1">
        <w:t xml:space="preserve"> You must submit your redemption request form </w:t>
      </w:r>
      <w:r w:rsidRPr="009424C1">
        <w:rPr>
          <w:b/>
          <w:bCs/>
        </w:rPr>
        <w:t>within 60 days of the date on that notification email</w:t>
      </w:r>
      <w:r w:rsidRPr="009424C1">
        <w:t xml:space="preserve">. [1] </w:t>
      </w:r>
    </w:p>
    <w:p w14:paraId="3129CE6A" w14:textId="77777777" w:rsidR="009424C1" w:rsidRPr="009424C1" w:rsidRDefault="009424C1" w:rsidP="009424C1">
      <w:pPr>
        <w:numPr>
          <w:ilvl w:val="0"/>
          <w:numId w:val="6"/>
        </w:numPr>
        <w:shd w:val="clear" w:color="auto" w:fill="D9E2F3" w:themeFill="accent1" w:themeFillTint="33"/>
      </w:pPr>
      <w:r w:rsidRPr="009424C1">
        <w:rPr>
          <w:b/>
          <w:bCs/>
        </w:rPr>
        <w:lastRenderedPageBreak/>
        <w:t>Final Selection:</w:t>
      </w:r>
      <w:r w:rsidRPr="009424C1">
        <w:t xml:space="preserve"> Be sure to choose your tool carefully before submitting, as your preferred choice cannot be changed once the request form is processed. [1, 4] </w:t>
      </w:r>
    </w:p>
    <w:p w14:paraId="2BE08430" w14:textId="77777777" w:rsidR="009424C1" w:rsidRPr="009424C1" w:rsidRDefault="009424C1" w:rsidP="009424C1">
      <w:pPr>
        <w:numPr>
          <w:ilvl w:val="0"/>
          <w:numId w:val="6"/>
        </w:numPr>
        <w:shd w:val="clear" w:color="auto" w:fill="D9E2F3" w:themeFill="accent1" w:themeFillTint="33"/>
      </w:pPr>
    </w:p>
    <w:p w14:paraId="5F3BEA72" w14:textId="77777777" w:rsidR="009424C1" w:rsidRPr="009424C1" w:rsidRDefault="009424C1" w:rsidP="009424C1">
      <w:pPr>
        <w:shd w:val="clear" w:color="auto" w:fill="D9E2F3" w:themeFill="accent1" w:themeFillTint="33"/>
      </w:pPr>
      <w:r w:rsidRPr="009424C1">
        <w:t xml:space="preserve">Would you like help checking if a </w:t>
      </w:r>
      <w:r w:rsidRPr="009424C1">
        <w:rPr>
          <w:b/>
          <w:bCs/>
        </w:rPr>
        <w:t>specific course</w:t>
      </w:r>
      <w:r w:rsidRPr="009424C1">
        <w:t xml:space="preserve"> you are looking at carries the required </w:t>
      </w:r>
      <w:r w:rsidRPr="009424C1">
        <w:rPr>
          <w:b/>
          <w:bCs/>
        </w:rPr>
        <w:t>"Free AI sub" label</w:t>
      </w:r>
      <w:r w:rsidRPr="009424C1">
        <w:t xml:space="preserve">, or would you like to review the step-by-step instructions for </w:t>
      </w:r>
      <w:r w:rsidRPr="009424C1">
        <w:rPr>
          <w:b/>
          <w:bCs/>
        </w:rPr>
        <w:t>submitting the application form</w:t>
      </w:r>
      <w:r w:rsidRPr="009424C1">
        <w:t xml:space="preserve">? [3, 4, 5] </w:t>
      </w:r>
    </w:p>
    <w:p w14:paraId="189DFC6C" w14:textId="77777777" w:rsidR="009424C1" w:rsidRPr="009424C1" w:rsidRDefault="009424C1" w:rsidP="009424C1"/>
    <w:p w14:paraId="7FE96903" w14:textId="77777777" w:rsidR="009424C1" w:rsidRPr="009424C1" w:rsidRDefault="009424C1" w:rsidP="009424C1">
      <w:r w:rsidRPr="009424C1">
        <w:t xml:space="preserve">[1] </w:t>
      </w:r>
      <w:hyperlink r:id="rId7" w:history="1">
        <w:r w:rsidRPr="009424C1">
          <w:rPr>
            <w:rStyle w:val="Hyperlink"/>
          </w:rPr>
          <w:t>https://www.myskillsfuture.gov.sg</w:t>
        </w:r>
      </w:hyperlink>
    </w:p>
    <w:p w14:paraId="386E979E" w14:textId="77777777" w:rsidR="009424C1" w:rsidRPr="009424C1" w:rsidRDefault="009424C1" w:rsidP="009424C1">
      <w:r w:rsidRPr="009424C1">
        <w:t xml:space="preserve">[2] </w:t>
      </w:r>
      <w:hyperlink r:id="rId8" w:history="1">
        <w:r w:rsidRPr="009424C1">
          <w:rPr>
            <w:rStyle w:val="Hyperlink"/>
          </w:rPr>
          <w:t>https://mothership.sg</w:t>
        </w:r>
      </w:hyperlink>
    </w:p>
    <w:p w14:paraId="05BB683C" w14:textId="77777777" w:rsidR="009424C1" w:rsidRPr="009424C1" w:rsidRDefault="009424C1" w:rsidP="009424C1">
      <w:r w:rsidRPr="009424C1">
        <w:t xml:space="preserve">[3] </w:t>
      </w:r>
      <w:hyperlink r:id="rId9" w:history="1">
        <w:r w:rsidRPr="009424C1">
          <w:rPr>
            <w:rStyle w:val="Hyperlink"/>
          </w:rPr>
          <w:t>https://www.myskillsfuture.gov.sg</w:t>
        </w:r>
      </w:hyperlink>
    </w:p>
    <w:p w14:paraId="019A857D" w14:textId="77777777" w:rsidR="009424C1" w:rsidRPr="009424C1" w:rsidRDefault="009424C1" w:rsidP="009424C1">
      <w:r w:rsidRPr="009424C1">
        <w:t xml:space="preserve">[4] </w:t>
      </w:r>
      <w:hyperlink r:id="rId10" w:history="1">
        <w:r w:rsidRPr="009424C1">
          <w:rPr>
            <w:rStyle w:val="Hyperlink"/>
          </w:rPr>
          <w:t>https://academy.smu.edu.sg</w:t>
        </w:r>
      </w:hyperlink>
    </w:p>
    <w:p w14:paraId="1FFFCF06" w14:textId="77777777" w:rsidR="009424C1" w:rsidRPr="009424C1" w:rsidRDefault="009424C1" w:rsidP="009424C1">
      <w:r w:rsidRPr="009424C1">
        <w:t xml:space="preserve">[5] </w:t>
      </w:r>
      <w:hyperlink r:id="rId11" w:history="1">
        <w:r w:rsidRPr="009424C1">
          <w:rPr>
            <w:rStyle w:val="Hyperlink"/>
          </w:rPr>
          <w:t>https://www.myskillsfuture.gov.sg</w:t>
        </w:r>
      </w:hyperlink>
    </w:p>
    <w:p w14:paraId="6C48AAD7" w14:textId="77777777" w:rsidR="009424C1" w:rsidRDefault="009424C1"/>
    <w:p w14:paraId="42CB3124" w14:textId="77777777" w:rsidR="00B816C6" w:rsidRDefault="00B816C6"/>
    <w:p w14:paraId="2BD1AFFD" w14:textId="77777777" w:rsidR="00B816C6" w:rsidRDefault="00B816C6"/>
    <w:sectPr w:rsidR="00B816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398"/>
    <w:multiLevelType w:val="multilevel"/>
    <w:tmpl w:val="A5EC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F3540"/>
    <w:multiLevelType w:val="multilevel"/>
    <w:tmpl w:val="35DA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9091B"/>
    <w:multiLevelType w:val="multilevel"/>
    <w:tmpl w:val="E110A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F859EB"/>
    <w:multiLevelType w:val="multilevel"/>
    <w:tmpl w:val="8DC6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C3462"/>
    <w:multiLevelType w:val="multilevel"/>
    <w:tmpl w:val="A1EC4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4112BC"/>
    <w:multiLevelType w:val="multilevel"/>
    <w:tmpl w:val="B1D49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481482">
    <w:abstractNumId w:val="5"/>
  </w:num>
  <w:num w:numId="2" w16cid:durableId="1611088856">
    <w:abstractNumId w:val="1"/>
  </w:num>
  <w:num w:numId="3" w16cid:durableId="1449080211">
    <w:abstractNumId w:val="0"/>
  </w:num>
  <w:num w:numId="4" w16cid:durableId="570239223">
    <w:abstractNumId w:val="2"/>
  </w:num>
  <w:num w:numId="5" w16cid:durableId="1643923877">
    <w:abstractNumId w:val="4"/>
  </w:num>
  <w:num w:numId="6" w16cid:durableId="5367025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6C6"/>
    <w:rsid w:val="002D362B"/>
    <w:rsid w:val="008B0231"/>
    <w:rsid w:val="009424C1"/>
    <w:rsid w:val="00AB5402"/>
    <w:rsid w:val="00B816C6"/>
    <w:rsid w:val="00BC41E9"/>
    <w:rsid w:val="00CB4672"/>
    <w:rsid w:val="00EF5EB2"/>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66285"/>
  <w15:chartTrackingRefBased/>
  <w15:docId w15:val="{910DF5F4-8C32-4A72-9EEC-FB6085077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6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16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16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16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16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1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6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16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16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16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16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1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6C6"/>
    <w:rPr>
      <w:rFonts w:eastAsiaTheme="majorEastAsia" w:cstheme="majorBidi"/>
      <w:color w:val="272727" w:themeColor="text1" w:themeTint="D8"/>
    </w:rPr>
  </w:style>
  <w:style w:type="paragraph" w:styleId="Title">
    <w:name w:val="Title"/>
    <w:basedOn w:val="Normal"/>
    <w:next w:val="Normal"/>
    <w:link w:val="TitleChar"/>
    <w:uiPriority w:val="10"/>
    <w:qFormat/>
    <w:rsid w:val="00B81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6C6"/>
    <w:pPr>
      <w:spacing w:before="160"/>
      <w:jc w:val="center"/>
    </w:pPr>
    <w:rPr>
      <w:i/>
      <w:iCs/>
      <w:color w:val="404040" w:themeColor="text1" w:themeTint="BF"/>
    </w:rPr>
  </w:style>
  <w:style w:type="character" w:customStyle="1" w:styleId="QuoteChar">
    <w:name w:val="Quote Char"/>
    <w:basedOn w:val="DefaultParagraphFont"/>
    <w:link w:val="Quote"/>
    <w:uiPriority w:val="29"/>
    <w:rsid w:val="00B816C6"/>
    <w:rPr>
      <w:i/>
      <w:iCs/>
      <w:color w:val="404040" w:themeColor="text1" w:themeTint="BF"/>
    </w:rPr>
  </w:style>
  <w:style w:type="paragraph" w:styleId="ListParagraph">
    <w:name w:val="List Paragraph"/>
    <w:basedOn w:val="Normal"/>
    <w:uiPriority w:val="34"/>
    <w:qFormat/>
    <w:rsid w:val="00B816C6"/>
    <w:pPr>
      <w:ind w:left="720"/>
      <w:contextualSpacing/>
    </w:pPr>
  </w:style>
  <w:style w:type="character" w:styleId="IntenseEmphasis">
    <w:name w:val="Intense Emphasis"/>
    <w:basedOn w:val="DefaultParagraphFont"/>
    <w:uiPriority w:val="21"/>
    <w:qFormat/>
    <w:rsid w:val="00B816C6"/>
    <w:rPr>
      <w:i/>
      <w:iCs/>
      <w:color w:val="2F5496" w:themeColor="accent1" w:themeShade="BF"/>
    </w:rPr>
  </w:style>
  <w:style w:type="paragraph" w:styleId="IntenseQuote">
    <w:name w:val="Intense Quote"/>
    <w:basedOn w:val="Normal"/>
    <w:next w:val="Normal"/>
    <w:link w:val="IntenseQuoteChar"/>
    <w:uiPriority w:val="30"/>
    <w:qFormat/>
    <w:rsid w:val="00B816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16C6"/>
    <w:rPr>
      <w:i/>
      <w:iCs/>
      <w:color w:val="2F5496" w:themeColor="accent1" w:themeShade="BF"/>
    </w:rPr>
  </w:style>
  <w:style w:type="character" w:styleId="IntenseReference">
    <w:name w:val="Intense Reference"/>
    <w:basedOn w:val="DefaultParagraphFont"/>
    <w:uiPriority w:val="32"/>
    <w:qFormat/>
    <w:rsid w:val="00B816C6"/>
    <w:rPr>
      <w:b/>
      <w:bCs/>
      <w:smallCaps/>
      <w:color w:val="2F5496" w:themeColor="accent1" w:themeShade="BF"/>
      <w:spacing w:val="5"/>
    </w:rPr>
  </w:style>
  <w:style w:type="character" w:styleId="Hyperlink">
    <w:name w:val="Hyperlink"/>
    <w:basedOn w:val="DefaultParagraphFont"/>
    <w:uiPriority w:val="99"/>
    <w:unhideWhenUsed/>
    <w:rsid w:val="009424C1"/>
    <w:rPr>
      <w:color w:val="0563C1" w:themeColor="hyperlink"/>
      <w:u w:val="single"/>
    </w:rPr>
  </w:style>
  <w:style w:type="character" w:styleId="UnresolvedMention">
    <w:name w:val="Unresolved Mention"/>
    <w:basedOn w:val="DefaultParagraphFont"/>
    <w:uiPriority w:val="99"/>
    <w:semiHidden/>
    <w:unhideWhenUsed/>
    <w:rsid w:val="009424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thership.sg/2026/09/free-6-months-access-premium-ai-tools-singapor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yskillsfuture.gov.sg/content/portal/en/career-resources/career-resources/education-career-personal-development/redeem-ai-subscription.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yskillsfuture.gov.sg/" TargetMode="External"/><Relationship Id="rId11" Type="http://schemas.openxmlformats.org/officeDocument/2006/relationships/hyperlink" Target="https://www.myskillsfuture.gov.sg/content/portal/en/career-resources/career-resources/education-career-personal-development/redeem-ai-subscription.html" TargetMode="External"/><Relationship Id="rId5" Type="http://schemas.openxmlformats.org/officeDocument/2006/relationships/hyperlink" Target="https://help.openai.com/" TargetMode="External"/><Relationship Id="rId10" Type="http://schemas.openxmlformats.org/officeDocument/2006/relationships/hyperlink" Target="https://academy.smu.edu.sg/skillsfuture-ai-subscription-initiative" TargetMode="External"/><Relationship Id="rId4" Type="http://schemas.openxmlformats.org/officeDocument/2006/relationships/webSettings" Target="webSettings.xml"/><Relationship Id="rId9" Type="http://schemas.openxmlformats.org/officeDocument/2006/relationships/hyperlink" Target="https://www.myskillsfuture.gov.sg/content/portal/en/career-resources/career-resources/education-career-personal-development/redeem-ai-subscrip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1079</Words>
  <Characters>6155</Characters>
  <Application>Microsoft Office Word</Application>
  <DocSecurity>0</DocSecurity>
  <Lines>51</Lines>
  <Paragraphs>14</Paragraphs>
  <ScaleCrop>false</ScaleCrop>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Chian Yeo</dc:creator>
  <cp:keywords/>
  <dc:description/>
  <cp:lastModifiedBy>Eng Chian Yeo</cp:lastModifiedBy>
  <cp:revision>2</cp:revision>
  <dcterms:created xsi:type="dcterms:W3CDTF">2026-10-04T14:30:00Z</dcterms:created>
  <dcterms:modified xsi:type="dcterms:W3CDTF">2026-10-04T14:36:00Z</dcterms:modified>
</cp:coreProperties>
</file>