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77933C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1236"/>
        <w:gridCol w:w="7675"/>
      </w:tblGrid>
      <w:tr w:rsidR="00DE6D12" w:rsidRPr="00C77781" w:rsidTr="0050327A">
        <w:tc>
          <w:tcPr>
            <w:tcW w:w="1101" w:type="dxa"/>
          </w:tcPr>
          <w:p w:rsidR="00DE6D12" w:rsidRPr="00C77781" w:rsidRDefault="00DE6D12" w:rsidP="0050327A">
            <w:pPr>
              <w:tabs>
                <w:tab w:val="left" w:pos="1134"/>
                <w:tab w:val="right" w:pos="9300"/>
              </w:tabs>
              <w:spacing w:afterLines="60" w:after="144"/>
              <w:contextualSpacing/>
              <w:jc w:val="both"/>
              <w:rPr>
                <w:rFonts w:ascii="ISOCPEUR" w:eastAsia="Times New Roman" w:hAnsi="ISOCPEUR" w:cs="Times New Roman"/>
                <w:color w:val="77933C"/>
                <w:spacing w:val="5"/>
                <w:kern w:val="28"/>
                <w:sz w:val="72"/>
                <w:szCs w:val="52"/>
              </w:rPr>
            </w:pPr>
            <w:r w:rsidRPr="00C77781">
              <w:rPr>
                <w:rFonts w:ascii="ISOCPEUR" w:eastAsia="Times New Roman" w:hAnsi="ISOCPEUR" w:cs="Times New Roman"/>
                <w:noProof/>
                <w:color w:val="77933C"/>
                <w:spacing w:val="5"/>
                <w:kern w:val="28"/>
                <w:sz w:val="72"/>
                <w:szCs w:val="52"/>
                <w:lang w:eastAsia="en-GB"/>
              </w:rPr>
              <w:drawing>
                <wp:inline distT="0" distB="0" distL="0" distR="0" wp14:anchorId="1375844C" wp14:editId="1E610D7C">
                  <wp:extent cx="644058" cy="644058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gineering_E-gre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55" cy="64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5" w:type="dxa"/>
          </w:tcPr>
          <w:p w:rsidR="00DE6D12" w:rsidRPr="00C77781" w:rsidRDefault="00DE6D12" w:rsidP="0050327A">
            <w:pPr>
              <w:spacing w:afterLines="60" w:after="144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C77781">
              <w:rPr>
                <w:rFonts w:ascii="ISOCPEUR" w:eastAsia="Calibri" w:hAnsi="ISOCPEUR" w:cs="Times New Roman"/>
                <w:b/>
                <w:sz w:val="52"/>
              </w:rPr>
              <w:t>engduino</w:t>
            </w:r>
            <w:proofErr w:type="spellEnd"/>
            <w:r w:rsidRPr="00C77781">
              <w:rPr>
                <w:rFonts w:ascii="ISOCPEUR" w:eastAsia="Calibri" w:hAnsi="ISOCPEUR" w:cs="Times New Roman"/>
                <w:b/>
                <w:sz w:val="52"/>
                <w:vertAlign w:val="superscript"/>
              </w:rPr>
              <w:t>®</w:t>
            </w:r>
            <w:r w:rsidRPr="00C77781">
              <w:rPr>
                <w:rFonts w:ascii="Calibri" w:eastAsia="Calibri" w:hAnsi="Calibri" w:cs="Times New Roman"/>
                <w:sz w:val="44"/>
                <w:vertAlign w:val="superscript"/>
              </w:rPr>
              <w:t xml:space="preserve">  </w:t>
            </w:r>
            <w:r w:rsidRPr="00C77781">
              <w:rPr>
                <w:rFonts w:ascii="Cambria" w:eastAsia="Calibri" w:hAnsi="Cambria" w:cs="Times New Roman"/>
                <w:spacing w:val="5"/>
                <w:sz w:val="44"/>
              </w:rPr>
              <w:t>T</w:t>
            </w:r>
            <w:r w:rsidRPr="00C77781">
              <w:rPr>
                <w:rFonts w:ascii="Cambria" w:eastAsia="Calibri" w:hAnsi="Cambria" w:cs="Times New Roman"/>
                <w:sz w:val="44"/>
              </w:rPr>
              <w:t>utorial</w:t>
            </w:r>
            <w:r w:rsidRPr="00C77781">
              <w:rPr>
                <w:rFonts w:ascii="Calibri" w:eastAsia="Calibri" w:hAnsi="Calibri" w:cs="Times New Roman"/>
                <w:w w:val="101"/>
              </w:rPr>
              <w:tab/>
            </w:r>
          </w:p>
          <w:p w:rsidR="00DE6D12" w:rsidRPr="00C77781" w:rsidRDefault="00DE6D12" w:rsidP="0050327A">
            <w:pPr>
              <w:tabs>
                <w:tab w:val="left" w:pos="1134"/>
                <w:tab w:val="right" w:pos="9300"/>
              </w:tabs>
              <w:spacing w:after="60"/>
              <w:contextualSpacing/>
              <w:jc w:val="both"/>
              <w:rPr>
                <w:rFonts w:ascii="ISOCPEUR" w:eastAsia="Times New Roman" w:hAnsi="ISOCPEUR" w:cs="Times New Roman"/>
                <w:color w:val="77933C"/>
                <w:spacing w:val="5"/>
                <w:kern w:val="28"/>
                <w:sz w:val="72"/>
                <w:szCs w:val="52"/>
              </w:rPr>
            </w:pPr>
            <w:proofErr w:type="spellStart"/>
            <w:r w:rsidRPr="00C77781">
              <w:rPr>
                <w:rFonts w:ascii="Cambria" w:eastAsia="PMingLiU" w:hAnsi="Cambria" w:cs="Times New Roman"/>
                <w:smallCaps/>
                <w:color w:val="C0504D"/>
                <w:spacing w:val="5"/>
                <w:kern w:val="28"/>
                <w:sz w:val="24"/>
                <w:szCs w:val="52"/>
              </w:rPr>
              <w:t>Engduino</w:t>
            </w:r>
            <w:proofErr w:type="spellEnd"/>
            <w:r w:rsidRPr="00C77781">
              <w:rPr>
                <w:rFonts w:ascii="Cambria" w:eastAsia="PMingLiU" w:hAnsi="Cambria" w:cs="Times New Roman"/>
                <w:smallCaps/>
                <w:color w:val="C0504D"/>
                <w:spacing w:val="5"/>
                <w:kern w:val="28"/>
                <w:sz w:val="24"/>
                <w:szCs w:val="52"/>
              </w:rPr>
              <w:t xml:space="preserve"> Support Team - support@engduino.org</w:t>
            </w:r>
          </w:p>
        </w:tc>
      </w:tr>
    </w:tbl>
    <w:p w:rsidR="00DE6D12" w:rsidRDefault="00DE6D12" w:rsidP="00DE6D12"/>
    <w:p w:rsidR="00DE6D12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>
      <w:bookmarkStart w:id="0" w:name="_GoBack"/>
      <w:bookmarkEnd w:id="0"/>
    </w:p>
    <w:p w:rsidR="00DE6D12" w:rsidRPr="00C77781" w:rsidRDefault="00DE6D12" w:rsidP="00DE6D12"/>
    <w:p w:rsidR="00DE6D12" w:rsidRDefault="00DE6D12" w:rsidP="00DE6D12"/>
    <w:p w:rsidR="00DE6D12" w:rsidRPr="00C77781" w:rsidRDefault="00DE6D12" w:rsidP="00DE6D12">
      <w:pPr>
        <w:tabs>
          <w:tab w:val="left" w:pos="5748"/>
        </w:tabs>
      </w:pPr>
      <w:r>
        <w:tab/>
      </w:r>
    </w:p>
    <w:p w:rsidR="002E14CC" w:rsidRDefault="002E14CC"/>
    <w:sectPr w:rsidR="002E14C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781" w:rsidRDefault="00DE6D12" w:rsidP="00C77781">
    <w:pPr>
      <w:pStyle w:val="Footer"/>
      <w:tabs>
        <w:tab w:val="left" w:pos="1932"/>
      </w:tabs>
    </w:pPr>
    <w:r>
      <w:tab/>
    </w:r>
    <w:r>
      <w:tab/>
    </w:r>
    <w:r>
      <w:tab/>
    </w:r>
    <w:sdt>
      <w:sdtPr>
        <w:id w:val="-22892929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77781" w:rsidRDefault="00DE6D12" w:rsidP="00C77781">
    <w:pPr>
      <w:pStyle w:val="Footer"/>
    </w:pPr>
    <w:r w:rsidRPr="00B1661A">
      <w:rPr>
        <w:sz w:val="20"/>
        <w:szCs w:val="20"/>
      </w:rPr>
      <w:t>© UCL (University Colle</w:t>
    </w:r>
    <w:r>
      <w:rPr>
        <w:sz w:val="20"/>
        <w:szCs w:val="20"/>
      </w:rPr>
      <w:t>ge London). All Rights Reserved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6BED"/>
    <w:multiLevelType w:val="hybridMultilevel"/>
    <w:tmpl w:val="76E23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15221"/>
    <w:multiLevelType w:val="hybridMultilevel"/>
    <w:tmpl w:val="F3688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94064"/>
    <w:multiLevelType w:val="hybridMultilevel"/>
    <w:tmpl w:val="0DE44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12"/>
    <w:rsid w:val="002E14CC"/>
    <w:rsid w:val="00DE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EB59F-F8F5-472F-B74B-E74A9ABF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D12"/>
  </w:style>
  <w:style w:type="paragraph" w:styleId="Heading1">
    <w:name w:val="heading 1"/>
    <w:basedOn w:val="Normal"/>
    <w:next w:val="Normal"/>
    <w:link w:val="Heading1Char"/>
    <w:uiPriority w:val="9"/>
    <w:qFormat/>
    <w:rsid w:val="00DE6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D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E6D12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E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12"/>
  </w:style>
  <w:style w:type="paragraph" w:styleId="Title">
    <w:name w:val="Title"/>
    <w:basedOn w:val="Normal"/>
    <w:next w:val="Normal"/>
    <w:link w:val="TitleChar"/>
    <w:uiPriority w:val="10"/>
    <w:qFormat/>
    <w:rsid w:val="00DE6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Khoo</dc:creator>
  <cp:keywords/>
  <dc:description/>
  <cp:lastModifiedBy>Kelvin Khoo</cp:lastModifiedBy>
  <cp:revision>1</cp:revision>
  <dcterms:created xsi:type="dcterms:W3CDTF">2015-09-08T13:08:00Z</dcterms:created>
  <dcterms:modified xsi:type="dcterms:W3CDTF">2015-09-08T13:09:00Z</dcterms:modified>
</cp:coreProperties>
</file>