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454"/>
      </w:tblGrid>
      <w:tr>
        <w:tc>
          <w:tcPr>
            <w:tcW w:type="dxa" w:w="10454"/>
            <w:shd w:fill="102039"/>
            <w:tcMar>
              <w:top w:w="480" w:type="dxa"/>
              <w:start w:w="300" w:type="dxa"/>
              <w:bottom w:w="420" w:type="dxa"/>
              <w:end w:w="300" w:type="dxa"/>
            </w:tcMar>
          </w:tcPr>
          <w:p>
            <w:pPr>
              <w:spacing w:after="240"/>
              <w:jc w:val="center"/>
            </w:pPr>
            <w:r>
              <w:rPr>
                <w:b/>
                <w:color w:val="65F0C5"/>
                <w:sz w:val="24"/>
              </w:rPr>
              <w:t>REPORTE TÉCNICO</w:t>
            </w:r>
          </w:p>
          <w:p>
            <w:pPr>
              <w:spacing w:after="240"/>
              <w:jc w:val="center"/>
            </w:pPr>
            <w:r>
              <w:rPr>
                <w:rFonts w:ascii="Aptos Display" w:hAnsi="Aptos Display"/>
                <w:b/>
                <w:color w:val="FFFFFF"/>
                <w:sz w:val="54"/>
              </w:rPr>
              <w:t>Portafolio estático y CV profesional</w:t>
            </w:r>
          </w:p>
          <w:p>
            <w:pPr>
              <w:spacing w:after="100"/>
              <w:jc w:val="center"/>
            </w:pPr>
            <w:r>
              <w:rPr>
                <w:b/>
                <w:color w:val="FFFFFF"/>
                <w:sz w:val="30"/>
              </w:rPr>
              <w:t>Miguel Ángel Serafín Castillo</w:t>
            </w:r>
          </w:p>
          <w:p>
            <w:pPr>
              <w:spacing w:after="400"/>
              <w:jc w:val="center"/>
            </w:pPr>
            <w:r>
              <w:rPr>
                <w:color w:val="D4E1F4"/>
                <w:sz w:val="20"/>
              </w:rPr>
              <w:t>Desarrollador Sr · Modernización · Integración</w:t>
            </w:r>
          </w:p>
          <w:p>
            <w:pPr>
              <w:spacing w:after="80"/>
              <w:jc w:val="center"/>
            </w:pPr>
            <w:r>
              <w:rPr>
                <w:color w:val="FFFFFF"/>
                <w:sz w:val="20"/>
              </w:rPr>
              <w:t>✓ Sitio web estático responsivo</w:t>
            </w:r>
          </w:p>
          <w:p>
            <w:pPr>
              <w:spacing w:after="80"/>
              <w:jc w:val="center"/>
            </w:pPr>
            <w:r>
              <w:rPr>
                <w:color w:val="FFFFFF"/>
                <w:sz w:val="20"/>
              </w:rPr>
              <w:t>✓ CV editable y versión PDF</w:t>
            </w:r>
          </w:p>
          <w:p>
            <w:pPr>
              <w:spacing w:after="80"/>
              <w:jc w:val="center"/>
            </w:pPr>
            <w:r>
              <w:rPr>
                <w:color w:val="FFFFFF"/>
                <w:sz w:val="20"/>
              </w:rPr>
              <w:t>✓ Reporte editable y versión PDF</w:t>
            </w:r>
          </w:p>
          <w:p>
            <w:pPr>
              <w:spacing w:after="80"/>
              <w:jc w:val="center"/>
            </w:pPr>
            <w:r>
              <w:rPr>
                <w:color w:val="FFFFFF"/>
                <w:sz w:val="20"/>
              </w:rPr>
              <w:t>✓ Paquete ZIP listo para personalizar y publicar</w:t>
            </w:r>
          </w:p>
          <w:p>
            <w:pPr>
              <w:spacing w:before="400" w:after="0"/>
              <w:jc w:val="center"/>
            </w:pPr>
            <w:r>
              <w:rPr>
                <w:color w:val="A8B7CC"/>
                <w:sz w:val="17"/>
              </w:rPr>
              <w:t>Fecha de actualización: 1 de agosto de 2026</w:t>
            </w:r>
          </w:p>
        </w:tc>
      </w:tr>
    </w:tbl>
    <w:p>
      <w:r>
        <w:br w:type="page"/>
      </w:r>
    </w:p>
    <w:p>
      <w:pPr>
        <w:pStyle w:val="Heading1"/>
        <w:pBdr>
          <w:bottom w:val="single" w:sz="8" w:space="5" w:color="D8E1EB"/>
        </w:pBdr>
        <w:keepNext/>
      </w:pPr>
      <w:r>
        <w:t>1. RESUMEN EJECUTIVO</w:t>
      </w:r>
    </w:p>
    <w:p>
      <w:r>
        <w:t>Se construyó un portafolio profesional estático para presentar a Miguel Ángel Serafín Castillo como Desarrollador Sr, con experiencia full stack. El contenido refleja más de 15 años de trayectoria, más de 10 años en el sector financiero, dominio de .NET, Java, JavaScript/Node.js y Python, experiencia en modernización, integración, cloud, bases de datos, observabilidad, hardware biométrico y arquitectura de software.</w:t>
      </w:r>
    </w:p>
    <w:p>
      <w:r>
        <w:t>La solución funciona sin backend, sin frameworks, sin proceso de compilación y sin dependencias externas. Puede abrirse localmente o desplegarse en cualquier hosting de archivos estáticos. El diseño busca comunicar madurez técnica sin convertir el sitio en un zoológico de logotipos.</w:t>
      </w:r>
    </w:p>
    <w:p>
      <w:pPr>
        <w:pStyle w:val="Heading1"/>
        <w:pBdr>
          <w:bottom w:val="single" w:sz="8" w:space="5" w:color="D8E1EB"/>
        </w:pBdr>
        <w:keepNext/>
      </w:pPr>
      <w:r>
        <w:t>2. ALCANCE Y ENTREGABLES</w:t>
      </w:r>
    </w:p>
    <w:p>
      <w:pPr>
        <w:pStyle w:val="ListBullet"/>
        <w:spacing w:after="50"/>
        <w:ind w:left="259" w:hanging="173"/>
      </w:pPr>
      <w:r>
        <w:t>Sitio de una sola página con navegación, presentación profesional, capacidades, proyectos, stack y contacto.</w:t>
      </w:r>
    </w:p>
    <w:p>
      <w:pPr>
        <w:pStyle w:val="ListBullet"/>
        <w:spacing w:after="50"/>
        <w:ind w:left="259" w:hanging="173"/>
      </w:pPr>
      <w:r>
        <w:t>Diseño responsivo para escritorio, tableta y teléfono.</w:t>
      </w:r>
    </w:p>
    <w:p>
      <w:pPr>
        <w:pStyle w:val="ListBullet"/>
        <w:spacing w:after="50"/>
        <w:ind w:left="259" w:hanging="173"/>
      </w:pPr>
      <w:r>
        <w:t>Tema oscuro y claro con preferencia almacenada en el navegador.</w:t>
      </w:r>
    </w:p>
    <w:p>
      <w:pPr>
        <w:pStyle w:val="ListBullet"/>
        <w:spacing w:after="50"/>
        <w:ind w:left="259" w:hanging="173"/>
      </w:pPr>
      <w:r>
        <w:t>Menú móvil, animaciones discretas y soporte para usuarios con movimiento reducido.</w:t>
      </w:r>
    </w:p>
    <w:p>
      <w:pPr>
        <w:pStyle w:val="ListBullet"/>
        <w:spacing w:after="50"/>
        <w:ind w:left="259" w:hanging="173"/>
      </w:pPr>
      <w:r>
        <w:t>CV profesional en formato DOCX y PDF.</w:t>
      </w:r>
    </w:p>
    <w:p>
      <w:pPr>
        <w:pStyle w:val="ListBullet"/>
        <w:spacing w:after="50"/>
        <w:ind w:left="259" w:hanging="173"/>
      </w:pPr>
      <w:r>
        <w:t>Reporte técnico en formato DOCX y PDF.</w:t>
      </w:r>
    </w:p>
    <w:p>
      <w:pPr>
        <w:pStyle w:val="ListBullet"/>
        <w:spacing w:after="50"/>
        <w:ind w:left="259" w:hanging="173"/>
      </w:pPr>
      <w:r>
        <w:t>Archivo ZIP con todo el paquete listo para entrega.</w:t>
      </w:r>
    </w:p>
    <w:p>
      <w:pPr>
        <w:pStyle w:val="Heading1"/>
        <w:pBdr>
          <w:bottom w:val="single" w:sz="8" w:space="5" w:color="D8E1EB"/>
        </w:pBdr>
        <w:keepNext/>
      </w:pPr>
      <w:r>
        <w:t>3. ESTRUCTURA DEL PAQUETE</w:t>
      </w:r>
    </w:p>
    <w:tbl>
      <w:tblPr>
        <w:tblW w:type="auto" w:w="0"/>
        <w:jc w:val="center"/>
        <w:tblLayout w:type="fixed"/>
        <w:tblLook w:firstColumn="1" w:firstRow="1" w:lastColumn="0" w:lastRow="0" w:noHBand="0" w:noVBand="1" w:val="04A0"/>
      </w:tblPr>
      <w:tblGrid>
        <w:gridCol w:w="5227"/>
        <w:gridCol w:w="5227"/>
      </w:tblGrid>
      <w:tr>
        <w:trPr>
          <w:tblHeader w:val="true"/>
        </w:trPr>
        <w:tc>
          <w:tcPr>
            <w:tcW w:type="dxa" w:w="5227"/>
            <w:shd w:fill="102039"/>
            <w:tcMar>
              <w:top w:w="100" w:type="dxa"/>
              <w:start w:w="110" w:type="dxa"/>
              <w:bottom w:w="100" w:type="dxa"/>
              <w:end w:w="110" w:type="dxa"/>
            </w:tcMar>
          </w:tcPr>
          <w:p>
            <w:r>
              <w:rPr>
                <w:b/>
                <w:color w:val="FFFFFF"/>
                <w:sz w:val="17"/>
              </w:rPr>
              <w:t>Archivo / carpeta</w:t>
            </w:r>
          </w:p>
        </w:tc>
        <w:tc>
          <w:tcPr>
            <w:tcW w:type="dxa" w:w="5227"/>
            <w:shd w:fill="102039"/>
            <w:tcMar>
              <w:top w:w="100" w:type="dxa"/>
              <w:start w:w="110" w:type="dxa"/>
              <w:bottom w:w="100" w:type="dxa"/>
              <w:end w:w="110" w:type="dxa"/>
            </w:tcMar>
          </w:tcPr>
          <w:p>
            <w:r>
              <w:rPr>
                <w:b/>
                <w:color w:val="FFFFFF"/>
                <w:sz w:val="17"/>
              </w:rPr>
              <w:t>Descripción</w:t>
            </w:r>
          </w:p>
        </w:tc>
      </w:tr>
      <w:tr>
        <w:tc>
          <w:tcPr>
            <w:tcW w:type="dxa" w:w="5227"/>
            <w:shd w:fill="F7F9FC"/>
            <w:tcMar>
              <w:top w:w="85" w:type="dxa"/>
              <w:start w:w="100" w:type="dxa"/>
              <w:bottom w:w="85" w:type="dxa"/>
              <w:end w:w="100" w:type="dxa"/>
            </w:tcMar>
          </w:tcPr>
          <w:p>
            <w:pPr>
              <w:spacing w:after="0"/>
            </w:pPr>
            <w:r>
              <w:rPr>
                <w:b/>
                <w:color w:val="2D65B0"/>
                <w:sz w:val="16"/>
              </w:rPr>
              <w:t>sitio/index.html</w:t>
            </w:r>
          </w:p>
        </w:tc>
        <w:tc>
          <w:tcPr>
            <w:tcW w:type="dxa" w:w="5227"/>
            <w:shd w:fill="F7F9FC"/>
            <w:tcMar>
              <w:top w:w="85" w:type="dxa"/>
              <w:start w:w="100" w:type="dxa"/>
              <w:bottom w:w="85" w:type="dxa"/>
              <w:end w:w="100" w:type="dxa"/>
            </w:tcMar>
          </w:tcPr>
          <w:p>
            <w:pPr>
              <w:spacing w:after="0"/>
            </w:pPr>
            <w:r>
              <w:rPr>
                <w:sz w:val="16"/>
              </w:rPr>
              <w:t>Contenido semántico y estructura principal del portafolio.</w:t>
            </w:r>
          </w:p>
        </w:tc>
      </w:tr>
      <w:tr>
        <w:tc>
          <w:tcPr>
            <w:tcW w:type="dxa" w:w="5227"/>
            <w:shd w:fill="FFFFFF"/>
            <w:tcMar>
              <w:top w:w="85" w:type="dxa"/>
              <w:start w:w="100" w:type="dxa"/>
              <w:bottom w:w="85" w:type="dxa"/>
              <w:end w:w="100" w:type="dxa"/>
            </w:tcMar>
          </w:tcPr>
          <w:p>
            <w:pPr>
              <w:spacing w:after="0"/>
            </w:pPr>
            <w:r>
              <w:rPr>
                <w:b/>
                <w:color w:val="2D65B0"/>
                <w:sz w:val="16"/>
              </w:rPr>
              <w:t>sitio/assets/styles.css</w:t>
            </w:r>
          </w:p>
        </w:tc>
        <w:tc>
          <w:tcPr>
            <w:tcW w:type="dxa" w:w="5227"/>
            <w:shd w:fill="FFFFFF"/>
            <w:tcMar>
              <w:top w:w="85" w:type="dxa"/>
              <w:start w:w="100" w:type="dxa"/>
              <w:bottom w:w="85" w:type="dxa"/>
              <w:end w:w="100" w:type="dxa"/>
            </w:tcMar>
          </w:tcPr>
          <w:p>
            <w:pPr>
              <w:spacing w:after="0"/>
            </w:pPr>
            <w:r>
              <w:rPr>
                <w:sz w:val="16"/>
              </w:rPr>
              <w:t>Diseño visual, responsividad, temas y estados de accesibilidad.</w:t>
            </w:r>
          </w:p>
        </w:tc>
      </w:tr>
      <w:tr>
        <w:tc>
          <w:tcPr>
            <w:tcW w:type="dxa" w:w="5227"/>
            <w:shd w:fill="F7F9FC"/>
            <w:tcMar>
              <w:top w:w="85" w:type="dxa"/>
              <w:start w:w="100" w:type="dxa"/>
              <w:bottom w:w="85" w:type="dxa"/>
              <w:end w:w="100" w:type="dxa"/>
            </w:tcMar>
          </w:tcPr>
          <w:p>
            <w:pPr>
              <w:spacing w:after="0"/>
            </w:pPr>
            <w:r>
              <w:rPr>
                <w:b/>
                <w:color w:val="2D65B0"/>
                <w:sz w:val="16"/>
              </w:rPr>
              <w:t>sitio/assets/app.js</w:t>
            </w:r>
          </w:p>
        </w:tc>
        <w:tc>
          <w:tcPr>
            <w:tcW w:type="dxa" w:w="5227"/>
            <w:shd w:fill="F7F9FC"/>
            <w:tcMar>
              <w:top w:w="85" w:type="dxa"/>
              <w:start w:w="100" w:type="dxa"/>
              <w:bottom w:w="85" w:type="dxa"/>
              <w:end w:w="100" w:type="dxa"/>
            </w:tcMar>
          </w:tcPr>
          <w:p>
            <w:pPr>
              <w:spacing w:after="0"/>
            </w:pPr>
            <w:r>
              <w:rPr>
                <w:sz w:val="16"/>
              </w:rPr>
              <w:t>Menú móvil, cambio de tema, año dinámico y animaciones.</w:t>
            </w:r>
          </w:p>
        </w:tc>
      </w:tr>
      <w:tr>
        <w:tc>
          <w:tcPr>
            <w:tcW w:type="dxa" w:w="5227"/>
            <w:shd w:fill="FFFFFF"/>
            <w:tcMar>
              <w:top w:w="85" w:type="dxa"/>
              <w:start w:w="100" w:type="dxa"/>
              <w:bottom w:w="85" w:type="dxa"/>
              <w:end w:w="100" w:type="dxa"/>
            </w:tcMar>
          </w:tcPr>
          <w:p>
            <w:pPr>
              <w:spacing w:after="0"/>
            </w:pPr>
            <w:r>
              <w:rPr>
                <w:b/>
                <w:color w:val="2D65B0"/>
                <w:sz w:val="16"/>
              </w:rPr>
              <w:t>sitio/assets/favicon.svg</w:t>
            </w:r>
          </w:p>
        </w:tc>
        <w:tc>
          <w:tcPr>
            <w:tcW w:type="dxa" w:w="5227"/>
            <w:shd w:fill="FFFFFF"/>
            <w:tcMar>
              <w:top w:w="85" w:type="dxa"/>
              <w:start w:w="100" w:type="dxa"/>
              <w:bottom w:w="85" w:type="dxa"/>
              <w:end w:w="100" w:type="dxa"/>
            </w:tcMar>
          </w:tcPr>
          <w:p>
            <w:pPr>
              <w:spacing w:after="0"/>
            </w:pPr>
            <w:r>
              <w:rPr>
                <w:sz w:val="16"/>
              </w:rPr>
              <w:t>Identidad visual local, sin dependencias externas.</w:t>
            </w:r>
          </w:p>
        </w:tc>
      </w:tr>
      <w:tr>
        <w:tc>
          <w:tcPr>
            <w:tcW w:type="dxa" w:w="5227"/>
            <w:shd w:fill="F7F9FC"/>
            <w:tcMar>
              <w:top w:w="85" w:type="dxa"/>
              <w:start w:w="100" w:type="dxa"/>
              <w:bottom w:w="85" w:type="dxa"/>
              <w:end w:w="100" w:type="dxa"/>
            </w:tcMar>
          </w:tcPr>
          <w:p>
            <w:pPr>
              <w:spacing w:after="0"/>
            </w:pPr>
            <w:r>
              <w:rPr>
                <w:b/>
                <w:color w:val="2D65B0"/>
                <w:sz w:val="16"/>
              </w:rPr>
              <w:t>sitio/docs/CV_*.docx / .pdf</w:t>
            </w:r>
          </w:p>
        </w:tc>
        <w:tc>
          <w:tcPr>
            <w:tcW w:type="dxa" w:w="5227"/>
            <w:shd w:fill="F7F9FC"/>
            <w:tcMar>
              <w:top w:w="85" w:type="dxa"/>
              <w:start w:w="100" w:type="dxa"/>
              <w:bottom w:w="85" w:type="dxa"/>
              <w:end w:w="100" w:type="dxa"/>
            </w:tcMar>
          </w:tcPr>
          <w:p>
            <w:pPr>
              <w:spacing w:after="0"/>
            </w:pPr>
            <w:r>
              <w:rPr>
                <w:sz w:val="16"/>
              </w:rPr>
              <w:t>Currículum editable y versión lista para compartir.</w:t>
            </w:r>
          </w:p>
        </w:tc>
      </w:tr>
      <w:tr>
        <w:tc>
          <w:tcPr>
            <w:tcW w:type="dxa" w:w="5227"/>
            <w:shd w:fill="FFFFFF"/>
            <w:tcMar>
              <w:top w:w="85" w:type="dxa"/>
              <w:start w:w="100" w:type="dxa"/>
              <w:bottom w:w="85" w:type="dxa"/>
              <w:end w:w="100" w:type="dxa"/>
            </w:tcMar>
          </w:tcPr>
          <w:p>
            <w:pPr>
              <w:spacing w:after="0"/>
            </w:pPr>
            <w:r>
              <w:rPr>
                <w:b/>
                <w:color w:val="2D65B0"/>
                <w:sz w:val="16"/>
              </w:rPr>
              <w:t>sitio/docs/Reporte_*.docx / .pdf</w:t>
            </w:r>
          </w:p>
        </w:tc>
        <w:tc>
          <w:tcPr>
            <w:tcW w:type="dxa" w:w="5227"/>
            <w:shd w:fill="FFFFFF"/>
            <w:tcMar>
              <w:top w:w="85" w:type="dxa"/>
              <w:start w:w="100" w:type="dxa"/>
              <w:bottom w:w="85" w:type="dxa"/>
              <w:end w:w="100" w:type="dxa"/>
            </w:tcMar>
          </w:tcPr>
          <w:p>
            <w:pPr>
              <w:spacing w:after="0"/>
            </w:pPr>
            <w:r>
              <w:rPr>
                <w:sz w:val="16"/>
              </w:rPr>
              <w:t>Documentación de alcance, decisiones y validaciones.</w:t>
            </w:r>
          </w:p>
        </w:tc>
      </w:tr>
      <w:tr>
        <w:tc>
          <w:tcPr>
            <w:tcW w:type="dxa" w:w="5227"/>
            <w:shd w:fill="F7F9FC"/>
            <w:tcMar>
              <w:top w:w="85" w:type="dxa"/>
              <w:start w:w="100" w:type="dxa"/>
              <w:bottom w:w="85" w:type="dxa"/>
              <w:end w:w="100" w:type="dxa"/>
            </w:tcMar>
          </w:tcPr>
          <w:p>
            <w:pPr>
              <w:spacing w:after="0"/>
            </w:pPr>
            <w:r>
              <w:rPr>
                <w:b/>
                <w:color w:val="2D65B0"/>
                <w:sz w:val="16"/>
              </w:rPr>
              <w:t>README.md</w:t>
            </w:r>
          </w:p>
        </w:tc>
        <w:tc>
          <w:tcPr>
            <w:tcW w:type="dxa" w:w="5227"/>
            <w:shd w:fill="F7F9FC"/>
            <w:tcMar>
              <w:top w:w="85" w:type="dxa"/>
              <w:start w:w="100" w:type="dxa"/>
              <w:bottom w:w="85" w:type="dxa"/>
              <w:end w:w="100" w:type="dxa"/>
            </w:tcMar>
          </w:tcPr>
          <w:p>
            <w:pPr>
              <w:spacing w:after="0"/>
            </w:pPr>
            <w:r>
              <w:rPr>
                <w:sz w:val="16"/>
              </w:rPr>
              <w:t>Instrucciones de uso, personalización y publicación.</w:t>
            </w:r>
          </w:p>
        </w:tc>
      </w:tr>
      <w:tr>
        <w:tc>
          <w:tcPr>
            <w:tcW w:type="dxa" w:w="5227"/>
            <w:shd w:fill="FFFFFF"/>
            <w:tcMar>
              <w:top w:w="85" w:type="dxa"/>
              <w:start w:w="100" w:type="dxa"/>
              <w:bottom w:w="85" w:type="dxa"/>
              <w:end w:w="100" w:type="dxa"/>
            </w:tcMar>
          </w:tcPr>
          <w:p>
            <w:pPr>
              <w:spacing w:after="0"/>
            </w:pPr>
            <w:r>
              <w:rPr>
                <w:b/>
                <w:color w:val="2D65B0"/>
                <w:sz w:val="16"/>
              </w:rPr>
              <w:t>DATOS_PENDIENTES.txt</w:t>
            </w:r>
          </w:p>
        </w:tc>
        <w:tc>
          <w:tcPr>
            <w:tcW w:type="dxa" w:w="5227"/>
            <w:shd w:fill="FFFFFF"/>
            <w:tcMar>
              <w:top w:w="85" w:type="dxa"/>
              <w:start w:w="100" w:type="dxa"/>
              <w:bottom w:w="85" w:type="dxa"/>
              <w:end w:w="100" w:type="dxa"/>
            </w:tcMar>
          </w:tcPr>
          <w:p>
            <w:pPr>
              <w:spacing w:after="0"/>
            </w:pPr>
            <w:r>
              <w:rPr>
                <w:sz w:val="16"/>
              </w:rPr>
              <w:t>Lista de datos privados que deben completarse antes de publicar.</w:t>
            </w:r>
          </w:p>
        </w:tc>
      </w:tr>
    </w:tbl>
    <w:p>
      <w:pPr>
        <w:pStyle w:val="Heading1"/>
        <w:pBdr>
          <w:bottom w:val="single" w:sz="8" w:space="5" w:color="D8E1EB"/>
        </w:pBdr>
        <w:keepNext/>
      </w:pPr>
      <w:r>
        <w:t>4. CONTENIDO PROFESIONAL INCORPORADO</w:t>
      </w:r>
    </w:p>
    <w:p>
      <w:pPr>
        <w:pStyle w:val="ListBullet"/>
        <w:spacing w:after="50"/>
        <w:ind w:left="259" w:hanging="173"/>
      </w:pPr>
      <w:r>
        <w:t>Más de 15 años de experiencia profesional y más de 10 años en el sector financiero.</w:t>
      </w:r>
    </w:p>
    <w:p>
      <w:pPr>
        <w:pStyle w:val="ListBullet"/>
        <w:spacing w:after="50"/>
        <w:ind w:left="259" w:hanging="173"/>
      </w:pPr>
      <w:r>
        <w:t>Cuatro pilares técnicos: C#/.NET, Java, JavaScript/Node.js y Python.</w:t>
      </w:r>
    </w:p>
    <w:p>
      <w:pPr>
        <w:pStyle w:val="ListBullet"/>
        <w:spacing w:after="50"/>
        <w:ind w:left="259" w:hanging="173"/>
      </w:pPr>
      <w:r>
        <w:t>Arquitectura limpia, hexagonal, SOLID, Vertical Slice, DDD y microservicios.</w:t>
      </w:r>
    </w:p>
    <w:p>
      <w:pPr>
        <w:pStyle w:val="ListBullet"/>
        <w:spacing w:after="50"/>
        <w:ind w:left="259" w:hanging="173"/>
      </w:pPr>
      <w:r>
        <w:t>Modernización de Java legacy y migración de Oracle SOA hacia microservicios desacoplados.</w:t>
      </w:r>
    </w:p>
    <w:p>
      <w:pPr>
        <w:pStyle w:val="ListBullet"/>
        <w:spacing w:after="50"/>
        <w:ind w:left="259" w:hanging="173"/>
      </w:pPr>
      <w:r>
        <w:t>Integración mediante APIs REST, webhooks, servicios Windows, mensajería y procesos asíncronos.</w:t>
      </w:r>
    </w:p>
    <w:p>
      <w:pPr>
        <w:pStyle w:val="ListBullet"/>
        <w:spacing w:after="50"/>
        <w:ind w:left="259" w:hanging="173"/>
      </w:pPr>
      <w:r>
        <w:t>Bases de datos Oracle, SQL Server y MySQL.</w:t>
      </w:r>
    </w:p>
    <w:p>
      <w:pPr>
        <w:pStyle w:val="ListBullet"/>
        <w:spacing w:after="50"/>
        <w:ind w:left="259" w:hanging="173"/>
      </w:pPr>
      <w:r>
        <w:t>Experiencia cloud en AWS y Azure, además de Docker, Kubernetes, NGINX, Prometheus y Grafana.</w:t>
      </w:r>
    </w:p>
    <w:p>
      <w:pPr>
        <w:pStyle w:val="ListBullet"/>
        <w:spacing w:after="50"/>
        <w:ind w:left="259" w:hanging="173"/>
      </w:pPr>
      <w:r>
        <w:t>Desarrollo frontend con ASP.NET Core MVC/.NET 8+, Thymeleaf, EJS, JavaScript, jQuery, Bootstrap y PWA.</w:t>
      </w:r>
    </w:p>
    <w:p>
      <w:pPr>
        <w:pStyle w:val="ListBullet"/>
        <w:spacing w:after="50"/>
        <w:ind w:left="259" w:hanging="173"/>
      </w:pPr>
      <w:r>
        <w:t>Integración de hardware biométrico Futronic, motores locales con SignalR y migración de aplicaciones WinForms hacia ASP.NET Core MVC/.NET 8+.</w:t>
      </w:r>
    </w:p>
    <w:p>
      <w:pPr/>
      <w:r>
        <w:t>Formación autodidacta, aprendizaje continuo y perfil hands-on.</w:t>
      </w:r>
    </w:p>
    <w:p>
      <w:r>
        <w:t>No se atribuyeron títulos universitarios, certificaciones, empresas específicas, métricas de negocio ni datos de contacto que no estuvieran confirmados.</w:t>
      </w:r>
    </w:p>
    <w:p>
      <w:pPr>
        <w:pStyle w:val="Heading1"/>
        <w:pBdr>
          <w:bottom w:val="single" w:sz="8" w:space="5" w:color="D8E1EB"/>
        </w:pBdr>
        <w:keepNext/>
      </w:pPr>
      <w:r>
        <w:t>5. PROYECTOS PRESENTADOS</w:t>
      </w:r>
    </w:p>
    <w:p>
      <w:pPr>
        <w:spacing w:after="40"/>
      </w:pPr>
      <w:r>
        <w:rPr>
          <w:b/>
          <w:color w:val="2D65B0"/>
        </w:rPr>
        <w:t xml:space="preserve">Plataforma de comercio e inventario: </w:t>
      </w:r>
      <w:r>
        <w:t>API y frontend .NET 8 con catálogo, precios, inventario, compras, ventas, permisos, carrito, auditoría e imágenes.</w:t>
      </w:r>
    </w:p>
    <w:p>
      <w:pPr>
        <w:spacing w:after="40"/>
      </w:pPr>
      <w:r>
        <w:rPr>
          <w:b/>
          <w:color w:val="2D65B0"/>
        </w:rPr>
        <w:t xml:space="preserve">Modernización de plataforma Java: </w:t>
      </w:r>
      <w:r>
        <w:t>Migración conceptual desde Java 1.6, Spring e Hibernate heredados hacia Java 17 y Spring Boot.</w:t>
      </w:r>
    </w:p>
    <w:p>
      <w:pPr>
        <w:spacing w:after="40"/>
      </w:pPr>
      <w:r>
        <w:rPr>
          <w:b/>
          <w:color w:val="2D65B0"/>
        </w:rPr>
        <w:t>Sustitución de integración SOA: Migración hacia microservicios con Docker, Kubernetes y NGINX, complementada con observabilidad mediante Prometheus, Grafana, métricas, dashboards, logging y trazabilidad operativa.</w:t>
      </w:r>
      <w:r/>
    </w:p>
    <w:p>
      <w:pPr/>
      <w:r>
        <w:t>Modernización biométrica: Migración de aplicaciones WinForms hacia ASP.NET Core MVC/.NET 8+, manteniendo el acceso a lectores Futronic mediante motores locales, SDKs nativos y comunicación SignalR.</w:t>
      </w:r>
    </w:p>
    <w:p>
      <w:pPr>
        <w:spacing w:after="40"/>
      </w:pPr>
      <w:r>
        <w:rPr>
          <w:b/>
          <w:color w:val="2D65B0"/>
        </w:rPr>
        <w:t xml:space="preserve">Procesamiento de grabaciones Zoom: </w:t>
      </w:r>
      <w:r>
        <w:t>Webhook en .NET Framework 4.8 con validación, logging y procesamiento en segundo plano.</w:t>
      </w:r>
    </w:p>
    <w:p>
      <w:pPr>
        <w:spacing w:after="40"/>
      </w:pPr>
      <w:r>
        <w:rPr>
          <w:b/>
          <w:color w:val="2D65B0"/>
        </w:rPr>
        <w:t xml:space="preserve">Inventario PWA: </w:t>
      </w:r>
      <w:r>
        <w:t>Aplicación web progresiva para escritorio y móvil, instalable y sin dependencia de IIS.</w:t>
      </w:r>
    </w:p>
    <w:p>
      <w:pPr>
        <w:spacing w:after="40"/>
      </w:pPr>
      <w:r>
        <w:rPr>
          <w:b/>
          <w:color w:val="2D65B0"/>
        </w:rPr>
        <w:t xml:space="preserve">Automatización con Selenium: </w:t>
      </w:r>
      <w:r>
        <w:t>Gestor Python para tareas repetitivas en navegador y reducción de captura manual.</w:t>
      </w:r>
    </w:p>
    <w:p>
      <w:pPr>
        <w:pStyle w:val="Heading1"/>
        <w:pBdr>
          <w:bottom w:val="single" w:sz="8" w:space="5" w:color="D8E1EB"/>
        </w:pBdr>
        <w:keepNext/>
      </w:pPr>
      <w:r>
        <w:t>6. DECISIONES DE DISEÑO</w:t>
      </w:r>
    </w:p>
    <w:p>
      <w:pPr>
        <w:spacing w:after="40"/>
      </w:pPr>
      <w:r>
        <w:rPr>
          <w:b/>
          <w:color w:val="2D65B0"/>
        </w:rPr>
        <w:t xml:space="preserve">Tecnología nativa: </w:t>
      </w:r>
      <w:r>
        <w:t>HTML, CSS y JavaScript puros para disminuir mantenimiento y facilitar despliegue.</w:t>
      </w:r>
    </w:p>
    <w:p>
      <w:pPr>
        <w:spacing w:after="40"/>
      </w:pPr>
      <w:r>
        <w:rPr>
          <w:b/>
          <w:color w:val="2D65B0"/>
        </w:rPr>
        <w:t xml:space="preserve">Sin dependencias externas: </w:t>
      </w:r>
      <w:r>
        <w:t>El sitio funciona sin CDN, fuentes web, bibliotecas o conexión a servicios de terceros.</w:t>
      </w:r>
    </w:p>
    <w:p>
      <w:pPr>
        <w:spacing w:after="40"/>
      </w:pPr>
      <w:r>
        <w:rPr>
          <w:b/>
          <w:color w:val="2D65B0"/>
        </w:rPr>
        <w:t xml:space="preserve">Diseño responsivo: </w:t>
      </w:r>
      <w:r>
        <w:t>Uso de Grid, Flexbox y puntos de quiebre para adaptar navegación, tarjetas, métricas y proyectos.</w:t>
      </w:r>
    </w:p>
    <w:p>
      <w:pPr>
        <w:spacing w:after="40"/>
      </w:pPr>
      <w:r>
        <w:rPr>
          <w:b/>
          <w:color w:val="2D65B0"/>
        </w:rPr>
        <w:t xml:space="preserve">Identidad visual: </w:t>
      </w:r>
      <w:r>
        <w:t>Paleta tecnológica oscura con acentos menta y azul; tema claro disponible.</w:t>
      </w:r>
    </w:p>
    <w:p>
      <w:pPr>
        <w:spacing w:after="40"/>
      </w:pPr>
      <w:r>
        <w:rPr>
          <w:b/>
          <w:color w:val="2D65B0"/>
        </w:rPr>
        <w:t xml:space="preserve">Accesibilidad: </w:t>
      </w:r>
      <w:r>
        <w:t>HTML semántico, enlace para saltar contenido, foco visible, etiquetas ARIA y respeto a prefers-reduced-motion.</w:t>
      </w:r>
    </w:p>
    <w:p>
      <w:pPr>
        <w:spacing w:after="40"/>
      </w:pPr>
      <w:r>
        <w:rPr>
          <w:b/>
          <w:color w:val="2D65B0"/>
        </w:rPr>
        <w:t xml:space="preserve">Rendimiento: </w:t>
      </w:r>
      <w:r>
        <w:t>Carga mínima: un HTML, un CSS, un JS y un SVG local.</w:t>
      </w:r>
    </w:p>
    <w:p>
      <w:pPr>
        <w:spacing w:after="40"/>
      </w:pPr>
      <w:r>
        <w:rPr>
          <w:b/>
          <w:color w:val="2D65B0"/>
        </w:rPr>
        <w:t xml:space="preserve">Privacidad: </w:t>
      </w:r>
      <w:r>
        <w:t>No se incluyeron rastreadores, cookies analíticas ni formularios que transmitan datos.</w:t>
      </w:r>
    </w:p>
    <w:p>
      <w:pPr>
        <w:pStyle w:val="Heading1"/>
        <w:pBdr>
          <w:bottom w:val="single" w:sz="8" w:space="5" w:color="D8E1EB"/>
        </w:pBdr>
        <w:keepNext/>
      </w:pPr>
      <w:r>
        <w:t>7. COMPORTAMIENTO RESPONSIVO</w:t>
      </w:r>
    </w:p>
    <w:tbl>
      <w:tblPr>
        <w:tblW w:type="auto" w:w="0"/>
        <w:jc w:val="center"/>
        <w:tblLayout w:type="fixed"/>
        <w:tblLook w:firstColumn="1" w:firstRow="1" w:lastColumn="0" w:lastRow="0" w:noHBand="0" w:noVBand="1" w:val="04A0"/>
      </w:tblPr>
      <w:tblGrid>
        <w:gridCol w:w="3485"/>
        <w:gridCol w:w="3485"/>
        <w:gridCol w:w="3485"/>
      </w:tblGrid>
      <w:tr>
        <w:trPr>
          <w:tblHeader w:val="true"/>
        </w:trPr>
        <w:tc>
          <w:tcPr>
            <w:tcW w:type="dxa" w:w="3485"/>
            <w:shd w:fill="102039"/>
            <w:tcMar>
              <w:top w:w="100" w:type="dxa"/>
              <w:start w:w="100" w:type="dxa"/>
              <w:bottom w:w="100" w:type="dxa"/>
              <w:end w:w="100" w:type="dxa"/>
            </w:tcMar>
          </w:tcPr>
          <w:p>
            <w:r>
              <w:rPr>
                <w:b/>
                <w:color w:val="FFFFFF"/>
                <w:sz w:val="16"/>
              </w:rPr>
              <w:t>Rango</w:t>
            </w:r>
          </w:p>
        </w:tc>
        <w:tc>
          <w:tcPr>
            <w:tcW w:type="dxa" w:w="3485"/>
            <w:shd w:fill="102039"/>
            <w:tcMar>
              <w:top w:w="100" w:type="dxa"/>
              <w:start w:w="100" w:type="dxa"/>
              <w:bottom w:w="100" w:type="dxa"/>
              <w:end w:w="100" w:type="dxa"/>
            </w:tcMar>
          </w:tcPr>
          <w:p>
            <w:r>
              <w:rPr>
                <w:b/>
                <w:color w:val="FFFFFF"/>
                <w:sz w:val="16"/>
              </w:rPr>
              <w:t>Comportamiento</w:t>
            </w:r>
          </w:p>
        </w:tc>
        <w:tc>
          <w:tcPr>
            <w:tcW w:type="dxa" w:w="3485"/>
            <w:shd w:fill="102039"/>
            <w:tcMar>
              <w:top w:w="100" w:type="dxa"/>
              <w:start w:w="100" w:type="dxa"/>
              <w:bottom w:w="100" w:type="dxa"/>
              <w:end w:w="100" w:type="dxa"/>
            </w:tcMar>
          </w:tcPr>
          <w:p>
            <w:r>
              <w:rPr>
                <w:b/>
                <w:color w:val="FFFFFF"/>
                <w:sz w:val="16"/>
              </w:rPr>
              <w:t>Elementos adaptados</w:t>
            </w:r>
          </w:p>
        </w:tc>
      </w:tr>
      <w:tr>
        <w:tc>
          <w:tcPr>
            <w:tcW w:type="dxa" w:w="3485"/>
            <w:shd w:fill="F7F9FC"/>
            <w:tcMar>
              <w:top w:w="85" w:type="dxa"/>
              <w:start w:w="95" w:type="dxa"/>
              <w:bottom w:w="85" w:type="dxa"/>
              <w:end w:w="95" w:type="dxa"/>
            </w:tcMar>
          </w:tcPr>
          <w:p>
            <w:pPr>
              <w:spacing w:after="0"/>
            </w:pPr>
            <w:r>
              <w:rPr>
                <w:sz w:val="16"/>
              </w:rPr>
              <w:t>Escritorio &gt; 950 px</w:t>
            </w:r>
          </w:p>
        </w:tc>
        <w:tc>
          <w:tcPr>
            <w:tcW w:type="dxa" w:w="3485"/>
            <w:shd w:fill="F7F9FC"/>
            <w:tcMar>
              <w:top w:w="85" w:type="dxa"/>
              <w:start w:w="95" w:type="dxa"/>
              <w:bottom w:w="85" w:type="dxa"/>
              <w:end w:w="95" w:type="dxa"/>
            </w:tcMar>
          </w:tcPr>
          <w:p>
            <w:pPr>
              <w:spacing w:after="0"/>
            </w:pPr>
            <w:r>
              <w:rPr>
                <w:sz w:val="16"/>
              </w:rPr>
              <w:t>Navegación horizontal y composiciones multicolumna.</w:t>
            </w:r>
          </w:p>
        </w:tc>
        <w:tc>
          <w:tcPr>
            <w:tcW w:type="dxa" w:w="3485"/>
            <w:shd w:fill="F7F9FC"/>
            <w:tcMar>
              <w:top w:w="85" w:type="dxa"/>
              <w:start w:w="95" w:type="dxa"/>
              <w:bottom w:w="85" w:type="dxa"/>
              <w:end w:w="95" w:type="dxa"/>
            </w:tcMar>
          </w:tcPr>
          <w:p>
            <w:pPr>
              <w:spacing w:after="0"/>
            </w:pPr>
            <w:r>
              <w:rPr>
                <w:sz w:val="16"/>
              </w:rPr>
              <w:t>Hero, métricas, capacidades, stack y contacto.</w:t>
            </w:r>
          </w:p>
        </w:tc>
      </w:tr>
      <w:tr>
        <w:tc>
          <w:tcPr>
            <w:tcW w:type="dxa" w:w="3485"/>
            <w:shd w:fill="FFFFFF"/>
            <w:tcMar>
              <w:top w:w="85" w:type="dxa"/>
              <w:start w:w="95" w:type="dxa"/>
              <w:bottom w:w="85" w:type="dxa"/>
              <w:end w:w="95" w:type="dxa"/>
            </w:tcMar>
          </w:tcPr>
          <w:p>
            <w:pPr>
              <w:spacing w:after="0"/>
            </w:pPr>
            <w:r>
              <w:rPr>
                <w:sz w:val="16"/>
              </w:rPr>
              <w:t>Tableta ≤ 950 px</w:t>
            </w:r>
          </w:p>
        </w:tc>
        <w:tc>
          <w:tcPr>
            <w:tcW w:type="dxa" w:w="3485"/>
            <w:shd w:fill="FFFFFF"/>
            <w:tcMar>
              <w:top w:w="85" w:type="dxa"/>
              <w:start w:w="95" w:type="dxa"/>
              <w:bottom w:w="85" w:type="dxa"/>
              <w:end w:w="95" w:type="dxa"/>
            </w:tcMar>
          </w:tcPr>
          <w:p>
            <w:pPr>
              <w:spacing w:after="0"/>
            </w:pPr>
            <w:r>
              <w:rPr>
                <w:sz w:val="16"/>
              </w:rPr>
              <w:t>Menú desplegable y contenido principal en una columna.</w:t>
            </w:r>
          </w:p>
        </w:tc>
        <w:tc>
          <w:tcPr>
            <w:tcW w:type="dxa" w:w="3485"/>
            <w:shd w:fill="FFFFFF"/>
            <w:tcMar>
              <w:top w:w="85" w:type="dxa"/>
              <w:start w:w="95" w:type="dxa"/>
              <w:bottom w:w="85" w:type="dxa"/>
              <w:end w:w="95" w:type="dxa"/>
            </w:tcMar>
          </w:tcPr>
          <w:p>
            <w:pPr>
              <w:spacing w:after="0"/>
            </w:pPr>
            <w:r>
              <w:rPr>
                <w:sz w:val="16"/>
              </w:rPr>
              <w:t>Hero, perfil, proyectos y contacto.</w:t>
            </w:r>
          </w:p>
        </w:tc>
      </w:tr>
      <w:tr>
        <w:tc>
          <w:tcPr>
            <w:tcW w:type="dxa" w:w="3485"/>
            <w:shd w:fill="F7F9FC"/>
            <w:tcMar>
              <w:top w:w="85" w:type="dxa"/>
              <w:start w:w="95" w:type="dxa"/>
              <w:bottom w:w="85" w:type="dxa"/>
              <w:end w:w="95" w:type="dxa"/>
            </w:tcMar>
          </w:tcPr>
          <w:p>
            <w:pPr>
              <w:spacing w:after="0"/>
            </w:pPr>
            <w:r>
              <w:rPr>
                <w:sz w:val="16"/>
              </w:rPr>
              <w:t>Móvil ≤ 620 px</w:t>
            </w:r>
          </w:p>
        </w:tc>
        <w:tc>
          <w:tcPr>
            <w:tcW w:type="dxa" w:w="3485"/>
            <w:shd w:fill="F7F9FC"/>
            <w:tcMar>
              <w:top w:w="85" w:type="dxa"/>
              <w:start w:w="95" w:type="dxa"/>
              <w:bottom w:w="85" w:type="dxa"/>
              <w:end w:w="95" w:type="dxa"/>
            </w:tcMar>
          </w:tcPr>
          <w:p>
            <w:pPr>
              <w:spacing w:after="0"/>
            </w:pPr>
            <w:r>
              <w:rPr>
                <w:sz w:val="16"/>
              </w:rPr>
              <w:t>Botones a ancho completo, tarjetas apiladas y listas simples.</w:t>
            </w:r>
          </w:p>
        </w:tc>
        <w:tc>
          <w:tcPr>
            <w:tcW w:type="dxa" w:w="3485"/>
            <w:shd w:fill="F7F9FC"/>
            <w:tcMar>
              <w:top w:w="85" w:type="dxa"/>
              <w:start w:w="95" w:type="dxa"/>
              <w:bottom w:w="85" w:type="dxa"/>
              <w:end w:w="95" w:type="dxa"/>
            </w:tcMar>
          </w:tcPr>
          <w:p>
            <w:pPr>
              <w:spacing w:after="0"/>
            </w:pPr>
            <w:r>
              <w:rPr>
                <w:sz w:val="16"/>
              </w:rPr>
              <w:t>Métricas, proyectos, stack y pie de página.</w:t>
            </w:r>
          </w:p>
        </w:tc>
      </w:tr>
    </w:tbl>
    <w:p>
      <w:pPr>
        <w:pStyle w:val="Heading1"/>
        <w:pBdr>
          <w:bottom w:val="single" w:sz="8" w:space="5" w:color="D8E1EB"/>
        </w:pBdr>
        <w:keepNext/>
      </w:pPr>
      <w:r>
        <w:t>8. VALIDACIONES REALIZADAS</w:t>
      </w:r>
    </w:p>
    <w:p>
      <w:pPr>
        <w:pStyle w:val="ListBullet"/>
        <w:spacing w:after="50"/>
        <w:ind w:left="259" w:hanging="173"/>
      </w:pPr>
      <w:r>
        <w:t>Validación sintáctica del archivo JavaScript mediante Node.js.</w:t>
      </w:r>
    </w:p>
    <w:p>
      <w:pPr>
        <w:pStyle w:val="ListBullet"/>
        <w:spacing w:after="50"/>
        <w:ind w:left="259" w:hanging="173"/>
      </w:pPr>
      <w:r>
        <w:t>Revisión estática del HTML, identificadores de navegación y enlaces internos.</w:t>
      </w:r>
    </w:p>
    <w:p>
      <w:pPr>
        <w:pStyle w:val="ListBullet"/>
        <w:spacing w:after="50"/>
        <w:ind w:left="259" w:hanging="173"/>
      </w:pPr>
      <w:r>
        <w:t>Comprobación de existencia de todos los archivos locales enlazados.</w:t>
      </w:r>
    </w:p>
    <w:p>
      <w:pPr>
        <w:pStyle w:val="ListBullet"/>
        <w:spacing w:after="50"/>
        <w:ind w:left="259" w:hanging="173"/>
      </w:pPr>
      <w:r>
        <w:t>Verificación de ausencia de dependencias externas obligatorias.</w:t>
      </w:r>
    </w:p>
    <w:p>
      <w:pPr>
        <w:pStyle w:val="ListBullet"/>
        <w:spacing w:after="50"/>
        <w:ind w:left="259" w:hanging="173"/>
      </w:pPr>
      <w:r>
        <w:t>Renderizado visual de los documentos DOCX y PDF para detectar cortes, traslapes o problemas tipográficos.</w:t>
      </w:r>
    </w:p>
    <w:p>
      <w:pPr>
        <w:pStyle w:val="Heading1"/>
        <w:pBdr>
          <w:bottom w:val="single" w:sz="8" w:space="5" w:color="D8E1EB"/>
        </w:pBdr>
        <w:keepNext/>
      </w:pPr>
      <w:r>
        <w:t>9. DATOS DE CONTACTO Y PUBLICACIÓN</w:t>
      </w:r>
    </w:p>
    <w:p>
      <w:r>
        <w:t>Los datos profesionales confirmados se incorporaron al CV y, cuando corresponde, al sitio sin publicar información adicional no autorizada:</w:t>
      </w:r>
    </w:p>
    <w:p>
      <w:pPr>
        <w:pStyle w:val="ListBullet"/>
        <w:spacing w:after="50"/>
        <w:ind w:left="259" w:hanging="173"/>
      </w:pPr>
      <w:r>
        <w:t>Correo: engelmagnetar@gmail.com</w:t>
      </w:r>
    </w:p>
    <w:p>
      <w:pPr>
        <w:pStyle w:val="ListBullet"/>
        <w:spacing w:after="50"/>
        <w:ind w:left="259" w:hanging="173"/>
      </w:pPr>
      <w:r>
        <w:t>LinkedIn: eliminado por solicitud del propietario</w:t>
      </w:r>
    </w:p>
    <w:p>
      <w:pPr>
        <w:pStyle w:val="ListBullet"/>
        <w:spacing w:after="50"/>
        <w:ind w:left="259" w:hanging="173"/>
      </w:pPr>
      <w:r>
        <w:t>GitHub: https://github.com/engelmagnetar</w:t>
      </w:r>
    </w:p>
    <w:p>
      <w:pPr>
        <w:pStyle w:val="ListBullet"/>
        <w:spacing w:after="50"/>
        <w:ind w:left="259" w:hanging="173"/>
      </w:pPr>
      <w:r>
        <w:t>Agregar fotografía profesional únicamente si se desea</w:t>
      </w:r>
    </w:p>
    <w:p>
      <w:pPr>
        <w:pStyle w:val="Heading1"/>
        <w:pBdr>
          <w:bottom w:val="single" w:sz="8" w:space="5" w:color="D8E1EB"/>
        </w:pBdr>
        <w:keepNext/>
      </w:pPr>
      <w:r>
        <w:t>10. RECOMENDACIONES DE PUBLICACIÓN</w:t>
      </w:r>
    </w:p>
    <w:p>
      <w:pPr>
        <w:pStyle w:val="ListBullet"/>
        <w:spacing w:after="50"/>
        <w:ind w:left="259" w:hanging="173"/>
      </w:pPr>
      <w:r>
        <w:t>Publicar el contenido de la carpeta sitio en un servicio de hosting estático.</w:t>
      </w:r>
    </w:p>
    <w:p>
      <w:pPr>
        <w:pStyle w:val="ListBullet"/>
        <w:spacing w:after="50"/>
        <w:ind w:left="259" w:hanging="173"/>
      </w:pPr>
      <w:r>
        <w:t>Conectar un dominio propio y habilitar HTTPS.</w:t>
      </w:r>
    </w:p>
    <w:p>
      <w:pPr>
        <w:pStyle w:val="ListBullet"/>
        <w:spacing w:after="50"/>
        <w:ind w:left="259" w:hanging="173"/>
      </w:pPr>
      <w:r>
        <w:t>Comprimir imágenes futuras antes de agregarlas.</w:t>
      </w:r>
    </w:p>
    <w:p>
      <w:pPr>
        <w:pStyle w:val="ListBullet"/>
        <w:spacing w:after="50"/>
        <w:ind w:left="259" w:hanging="173"/>
      </w:pPr>
      <w:r>
        <w:t>Actualizar proyectos y tecnologías cada tres a seis meses.</w:t>
      </w:r>
    </w:p>
    <w:p>
      <w:pPr>
        <w:pStyle w:val="ListBullet"/>
        <w:spacing w:after="50"/>
        <w:ind w:left="259" w:hanging="173"/>
      </w:pPr>
      <w:r>
        <w:t>Mantener una versión breve del CV para vacantes específicas y otra extendida para consultoría.</w:t>
      </w:r>
    </w:p>
    <w:p>
      <w:pPr>
        <w:pStyle w:val="ListBullet"/>
        <w:spacing w:after="50"/>
        <w:ind w:left="259" w:hanging="173"/>
      </w:pPr>
      <w:r>
        <w:t>Revisar que los proyectos no revelen información confidencial de clientes.</w:t>
      </w:r>
    </w:p>
    <w:p>
      <w:pPr>
        <w:pStyle w:val="Heading1"/>
        <w:pBdr>
          <w:bottom w:val="single" w:sz="8" w:space="5" w:color="D8E1EB"/>
        </w:pBdr>
        <w:keepNext/>
      </w:pPr>
      <w:r>
        <w:t>11. LISTA DE VERIFICACIÓN PREVIA</w:t>
      </w:r>
    </w:p>
    <w:tbl>
      <w:tblPr>
        <w:tblW w:type="auto" w:w="0"/>
        <w:jc w:val="center"/>
        <w:tblLook w:firstColumn="1" w:firstRow="1" w:lastColumn="0" w:lastRow="0" w:noHBand="0" w:noVBand="1" w:val="04A0"/>
      </w:tblPr>
      <w:tblGrid>
        <w:gridCol w:w="5227"/>
        <w:gridCol w:w="5227"/>
      </w:tblGrid>
      <w:tr>
        <w:trPr>
          <w:tblHeader w:val="true"/>
        </w:trPr>
        <w:tc>
          <w:tcPr>
            <w:tcW w:type="dxa" w:w="5227"/>
            <w:shd w:fill="102039"/>
            <w:tcMar>
              <w:top w:w="100" w:type="dxa"/>
              <w:start w:w="100" w:type="dxa"/>
              <w:bottom w:w="100" w:type="dxa"/>
              <w:end w:w="100" w:type="dxa"/>
            </w:tcMar>
          </w:tcPr>
          <w:p>
            <w:r>
              <w:rPr>
                <w:b/>
                <w:color w:val="FFFFFF"/>
                <w:sz w:val="16"/>
              </w:rPr>
              <w:t>Elemento</w:t>
            </w:r>
          </w:p>
        </w:tc>
        <w:tc>
          <w:tcPr>
            <w:tcW w:type="dxa" w:w="5227"/>
            <w:shd w:fill="102039"/>
            <w:tcMar>
              <w:top w:w="100" w:type="dxa"/>
              <w:start w:w="100" w:type="dxa"/>
              <w:bottom w:w="100" w:type="dxa"/>
              <w:end w:w="100" w:type="dxa"/>
            </w:tcMar>
          </w:tcPr>
          <w:p>
            <w:r>
              <w:rPr>
                <w:b/>
                <w:color w:val="FFFFFF"/>
                <w:sz w:val="16"/>
              </w:rPr>
              <w:t>Validación</w:t>
            </w:r>
          </w:p>
        </w:tc>
      </w:tr>
      <w:tr>
        <w:tc>
          <w:tcPr>
            <w:tcW w:type="dxa" w:w="5227"/>
            <w:shd w:fill="F7F9FC"/>
            <w:tcMar>
              <w:top w:w="85" w:type="dxa"/>
              <w:start w:w="100" w:type="dxa"/>
              <w:bottom w:w="85" w:type="dxa"/>
              <w:end w:w="100" w:type="dxa"/>
            </w:tcMar>
          </w:tcPr>
          <w:p>
            <w:pPr>
              <w:spacing w:after="0"/>
            </w:pPr>
            <w:r>
              <w:rPr>
                <w:b/>
                <w:color w:val="2D65B0"/>
                <w:sz w:val="16"/>
              </w:rPr>
              <w:t>Identidad</w:t>
            </w:r>
          </w:p>
        </w:tc>
        <w:tc>
          <w:tcPr>
            <w:tcW w:type="dxa" w:w="5227"/>
            <w:shd w:fill="F7F9FC"/>
            <w:tcMar>
              <w:top w:w="85" w:type="dxa"/>
              <w:start w:w="100" w:type="dxa"/>
              <w:bottom w:w="85" w:type="dxa"/>
              <w:end w:w="100" w:type="dxa"/>
            </w:tcMar>
          </w:tcPr>
          <w:p>
            <w:pPr>
              <w:spacing w:after="0"/>
            </w:pPr>
            <w:r>
              <w:rPr>
                <w:sz w:val="16"/>
              </w:rPr>
              <w:t>Verificar que se muestre “Miguel Ángel Serafín Castillo” y el cargo “Desarrollador Sr”.</w:t>
            </w:r>
          </w:p>
        </w:tc>
      </w:tr>
      <w:tr>
        <w:tc>
          <w:tcPr>
            <w:tcW w:type="dxa" w:w="5227"/>
            <w:shd w:fill="FFFFFF"/>
            <w:tcMar>
              <w:top w:w="85" w:type="dxa"/>
              <w:start w:w="100" w:type="dxa"/>
              <w:bottom w:w="85" w:type="dxa"/>
              <w:end w:w="100" w:type="dxa"/>
            </w:tcMar>
          </w:tcPr>
          <w:p>
            <w:pPr>
              <w:spacing w:after="0"/>
            </w:pPr>
            <w:r>
              <w:rPr>
                <w:b/>
                <w:color w:val="2D65B0"/>
                <w:sz w:val="16"/>
              </w:rPr>
              <w:t>Contacto</w:t>
            </w:r>
          </w:p>
        </w:tc>
        <w:tc>
          <w:tcPr>
            <w:tcW w:type="dxa" w:w="5227"/>
            <w:shd w:fill="FFFFFF"/>
            <w:tcMar>
              <w:top w:w="85" w:type="dxa"/>
              <w:start w:w="100" w:type="dxa"/>
              <w:bottom w:w="85" w:type="dxa"/>
              <w:end w:w="100" w:type="dxa"/>
            </w:tcMar>
          </w:tcPr>
          <w:p>
            <w:pPr>
              <w:spacing w:after="0"/>
            </w:pPr>
            <w:r>
              <w:rPr>
                <w:sz w:val="16"/>
              </w:rPr>
              <w:t>Verificar correo engelmagnetar@gmail.com y GitHub github.com/engelmagnetar; no incluir LinkedIn.</w:t>
            </w:r>
          </w:p>
        </w:tc>
      </w:tr>
      <w:tr>
        <w:tc>
          <w:tcPr>
            <w:tcW w:type="dxa" w:w="5227"/>
            <w:shd w:fill="F7F9FC"/>
            <w:tcMar>
              <w:top w:w="85" w:type="dxa"/>
              <w:start w:w="100" w:type="dxa"/>
              <w:bottom w:w="85" w:type="dxa"/>
              <w:end w:w="100" w:type="dxa"/>
            </w:tcMar>
          </w:tcPr>
          <w:p>
            <w:pPr>
              <w:spacing w:after="0"/>
            </w:pPr>
            <w:r>
              <w:rPr>
                <w:b/>
                <w:color w:val="2D65B0"/>
                <w:sz w:val="16"/>
              </w:rPr>
              <w:t>Contenido</w:t>
            </w:r>
          </w:p>
        </w:tc>
        <w:tc>
          <w:tcPr>
            <w:tcW w:type="dxa" w:w="5227"/>
            <w:shd w:fill="F7F9FC"/>
            <w:tcMar>
              <w:top w:w="85" w:type="dxa"/>
              <w:start w:w="100" w:type="dxa"/>
              <w:bottom w:w="85" w:type="dxa"/>
              <w:end w:w="100" w:type="dxa"/>
            </w:tcMar>
          </w:tcPr>
          <w:p>
            <w:pPr>
              <w:spacing w:after="0"/>
            </w:pPr>
            <w:r>
              <w:rPr>
                <w:sz w:val="16"/>
              </w:rPr>
              <w:t>Revisar confidencialidad y precisión de los proyectos.</w:t>
            </w:r>
          </w:p>
        </w:tc>
      </w:tr>
      <w:tr>
        <w:tc>
          <w:tcPr>
            <w:tcW w:type="dxa" w:w="5227"/>
            <w:shd w:fill="FFFFFF"/>
            <w:tcMar>
              <w:top w:w="85" w:type="dxa"/>
              <w:start w:w="100" w:type="dxa"/>
              <w:bottom w:w="85" w:type="dxa"/>
              <w:end w:w="100" w:type="dxa"/>
            </w:tcMar>
          </w:tcPr>
          <w:p>
            <w:pPr>
              <w:spacing w:after="0"/>
            </w:pPr>
            <w:r>
              <w:rPr>
                <w:b/>
                <w:color w:val="2D65B0"/>
                <w:sz w:val="16"/>
              </w:rPr>
              <w:t>Documentos</w:t>
            </w:r>
          </w:p>
        </w:tc>
        <w:tc>
          <w:tcPr>
            <w:tcW w:type="dxa" w:w="5227"/>
            <w:shd w:fill="FFFFFF"/>
            <w:tcMar>
              <w:top w:w="85" w:type="dxa"/>
              <w:start w:w="100" w:type="dxa"/>
              <w:bottom w:w="85" w:type="dxa"/>
              <w:end w:w="100" w:type="dxa"/>
            </w:tcMar>
          </w:tcPr>
          <w:p>
            <w:pPr>
              <w:spacing w:after="0"/>
            </w:pPr>
            <w:r>
              <w:rPr>
                <w:sz w:val="16"/>
              </w:rPr>
              <w:t>Abrir el CV desde el botón de descarga y validar que corresponda a la versión final.</w:t>
            </w:r>
          </w:p>
        </w:tc>
      </w:tr>
      <w:tr>
        <w:tc>
          <w:tcPr>
            <w:tcW w:type="dxa" w:w="5227"/>
            <w:shd w:fill="F7F9FC"/>
            <w:tcMar>
              <w:top w:w="85" w:type="dxa"/>
              <w:start w:w="100" w:type="dxa"/>
              <w:bottom w:w="85" w:type="dxa"/>
              <w:end w:w="100" w:type="dxa"/>
            </w:tcMar>
          </w:tcPr>
          <w:p>
            <w:pPr>
              <w:spacing w:after="0"/>
            </w:pPr>
            <w:r>
              <w:rPr>
                <w:b/>
                <w:color w:val="2D65B0"/>
                <w:sz w:val="16"/>
              </w:rPr>
              <w:t>Publicación</w:t>
            </w:r>
          </w:p>
        </w:tc>
        <w:tc>
          <w:tcPr>
            <w:tcW w:type="dxa" w:w="5227"/>
            <w:shd w:fill="F7F9FC"/>
            <w:tcMar>
              <w:top w:w="85" w:type="dxa"/>
              <w:start w:w="100" w:type="dxa"/>
              <w:bottom w:w="85" w:type="dxa"/>
              <w:end w:w="100" w:type="dxa"/>
            </w:tcMar>
          </w:tcPr>
          <w:p>
            <w:pPr>
              <w:spacing w:after="0"/>
            </w:pPr>
            <w:r>
              <w:rPr>
                <w:sz w:val="16"/>
              </w:rPr>
              <w:t>Probar navegación, modo claro/oscuro y menú desde un teléfono real.</w:t>
            </w:r>
          </w:p>
        </w:tc>
      </w:tr>
      <w:tr>
        <w:tc>
          <w:tcPr>
            <w:tcW w:type="dxa" w:w="5227"/>
            <w:shd w:fill="FFFFFF"/>
            <w:tcMar>
              <w:top w:w="85" w:type="dxa"/>
              <w:start w:w="100" w:type="dxa"/>
              <w:bottom w:w="85" w:type="dxa"/>
              <w:end w:w="100" w:type="dxa"/>
            </w:tcMar>
          </w:tcPr>
          <w:p>
            <w:pPr>
              <w:spacing w:after="0"/>
            </w:pPr>
            <w:r>
              <w:rPr>
                <w:b/>
                <w:color w:val="2D65B0"/>
                <w:sz w:val="16"/>
              </w:rPr>
              <w:t>Dominio</w:t>
            </w:r>
          </w:p>
        </w:tc>
        <w:tc>
          <w:tcPr>
            <w:tcW w:type="dxa" w:w="5227"/>
            <w:shd w:fill="FFFFFF"/>
            <w:tcMar>
              <w:top w:w="85" w:type="dxa"/>
              <w:start w:w="100" w:type="dxa"/>
              <w:bottom w:w="85" w:type="dxa"/>
              <w:end w:w="100" w:type="dxa"/>
            </w:tcMar>
          </w:tcPr>
          <w:p>
            <w:pPr>
              <w:spacing w:after="0"/>
            </w:pPr>
            <w:r>
              <w:rPr>
                <w:sz w:val="16"/>
              </w:rPr>
              <w:t>Configurar HTTPS, favicon, título y descripción para buscadores y mensajería.</w:t>
            </w:r>
          </w:p>
        </w:tc>
      </w:tr>
    </w:tbl>
    <w:p>
      <w:pPr>
        <w:pStyle w:val="Heading1"/>
        <w:pBdr>
          <w:bottom w:val="single" w:sz="8" w:space="5" w:color="D8E1EB"/>
        </w:pBdr>
        <w:keepNext/>
      </w:pPr>
      <w:r>
        <w:t>12. EVOLUCIÓN SUGERIDA</w:t>
      </w:r>
    </w:p>
    <w:p>
      <w:pPr>
        <w:pStyle w:val="ListBullet"/>
        <w:spacing w:after="50"/>
        <w:ind w:left="259" w:hanging="173"/>
      </w:pPr>
      <w:r>
        <w:t>Agregar casos de estudio con problema, decisión técnica, resultado y aprendizaje.</w:t>
      </w:r>
    </w:p>
    <w:p>
      <w:pPr>
        <w:pStyle w:val="ListBullet"/>
        <w:spacing w:after="50"/>
        <w:ind w:left="259" w:hanging="173"/>
      </w:pPr>
      <w:r>
        <w:t>Crear versiones del portafolio en español e inglés.</w:t>
      </w:r>
    </w:p>
    <w:p>
      <w:pPr>
        <w:pStyle w:val="ListBullet"/>
        <w:spacing w:after="50"/>
        <w:ind w:left="259" w:hanging="173"/>
      </w:pPr>
      <w:r>
        <w:t>Incorporar un blog técnico estático sobre arquitectura y modernización.</w:t>
      </w:r>
    </w:p>
    <w:p>
      <w:pPr>
        <w:pStyle w:val="ListBullet"/>
        <w:spacing w:after="50"/>
        <w:ind w:left="259" w:hanging="173"/>
      </w:pPr>
      <w:r>
        <w:t>Añadir métricas verificables cuando puedan compartirse sin comprometer confidencialidad.</w:t>
      </w:r>
    </w:p>
    <w:p>
      <w:pPr>
        <w:pStyle w:val="ListBullet"/>
        <w:spacing w:after="50"/>
        <w:ind w:left="259" w:hanging="173"/>
      </w:pPr>
      <w:r>
        <w:t>Automatizar despliegue y validación mediante integración continua.</w:t>
      </w:r>
    </w:p>
    <w:p>
      <w:pPr>
        <w:pStyle w:val="Heading1"/>
        <w:pBdr>
          <w:bottom w:val="single" w:sz="8" w:space="5" w:color="D8E1EB"/>
        </w:pBdr>
        <w:keepNext/>
      </w:pPr>
      <w:r>
        <w:t>13. RESULTADO FINAL</w:t>
      </w:r>
    </w:p>
    <w:p>
      <w:r>
        <w:t>El paquete entrega una presencia profesional coherente con el perfil de Miguel Ángel Serafín Castillo: sólida, moderna, directa y centrada en arquitectura, modernización e integración. La base es deliberadamente sencilla para que pueda editarse con cualquier editor, subirse a un hosting estático y evolucionar sin quedar atada a una herramienta específica.</w:t>
      </w:r>
    </w:p>
    <w:sectPr w:rsidR="00FC693F" w:rsidRPr="0006063C" w:rsidSect="00034616">
      <w:headerReference w:type="default" r:id="rId9"/>
      <w:footerReference w:type="default" r:id="rId10"/>
      <w:pgSz w:w="12240" w:h="15840"/>
      <w:pgMar w:top="792" w:right="893" w:bottom="792" w:left="893" w:header="317"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478"/>
        <w:sz w:val="16"/>
      </w:rPr>
      <w:t>Miguel Ángel Serafín Castillo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uted"/>
      <w:jc w:val="right"/>
    </w:pPr>
    <w:r>
      <w:t>Reporte técnico - Portafolio profesional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Aptos" w:hAnsi="Aptos"/>
      <w:color w:val="122238"/>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2D65B0"/>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1D887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2223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Label">
    <w:name w:val="Section Label"/>
    <w:pPr>
      <w:spacing w:before="140" w:after="60"/>
    </w:pPr>
    <w:rPr>
      <w:rFonts w:ascii="Aptos" w:hAnsi="Aptos"/>
      <w:b/>
      <w:color w:val="2D65B0"/>
      <w:sz w:val="17"/>
    </w:rPr>
  </w:style>
  <w:style w:type="paragraph" w:customStyle="1" w:styleId="SmallMuted">
    <w:name w:val="Small Muted"/>
    <w:pPr>
      <w:spacing w:after="60"/>
    </w:pPr>
    <w:rPr>
      <w:rFonts w:ascii="Aptos" w:hAnsi="Aptos"/>
      <w:color w:val="556478"/>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técnico del portafolio - Miguel Ángel Serafín Castillo</dc:title>
  <dc:subject>Actualización de CV, observabilidad, microservicios y biometría</dc:subject>
  <dc:creator>Miguel Ángel Serafín Castillo</dc:creator>
  <cp:keywords/>
  <dc:description>generated by python-docx</dc:description>
  <cp:lastModifiedBy>Miguel Ángel Serafín Castillo</cp:lastModifiedBy>
  <cp:revision>1</cp:revision>
  <dcterms:created xsi:type="dcterms:W3CDTF">2013-12-23T23:15:00Z</dcterms:created>
  <dcterms:modified xsi:type="dcterms:W3CDTF">2013-12-23T23:15:00Z</dcterms:modified>
  <cp:category/>
</cp:coreProperties>
</file>