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02039"/>
            <w:tcMar>
              <w:top w:w="480" w:type="dxa"/>
              <w:start w:w="300" w:type="dxa"/>
              <w:bottom w:w="420" w:type="dxa"/>
              <w:end w:w="300" w:type="dxa"/>
            </w:tcMar>
          </w:tcPr>
          <w:p>
            <w:pPr>
              <w:spacing w:after="240"/>
              <w:jc w:val="center"/>
            </w:pPr>
            <w:r>
              <w:rPr>
                <w:b/>
                <w:color w:val="65F0C5"/>
                <w:sz w:val="24"/>
              </w:rPr>
              <w:t>REPORTE TÉCNICO</w:t>
            </w:r>
          </w:p>
          <w:p>
            <w:pPr>
              <w:spacing w:after="240"/>
              <w:jc w:val="center"/>
            </w:pPr>
            <w:r>
              <w:rPr>
                <w:rFonts w:ascii="Aptos Display" w:hAnsi="Aptos Display"/>
                <w:b/>
                <w:color w:val="FFFFFF"/>
                <w:sz w:val="54"/>
              </w:rPr>
              <w:t>Portafolio estático y CV profesional</w:t>
            </w:r>
          </w:p>
          <w:p>
            <w:pPr>
              <w:spacing w:after="100"/>
              <w:jc w:val="center"/>
            </w:pPr>
            <w:r>
              <w:rPr>
                <w:b/>
                <w:color w:val="FFFFFF"/>
                <w:sz w:val="30"/>
              </w:rPr>
              <w:t>Miguel Ángel Serafín Castillo</w:t>
            </w:r>
          </w:p>
          <w:p>
            <w:pPr>
              <w:spacing w:after="400"/>
              <w:jc w:val="center"/>
            </w:pPr>
            <w:r>
              <w:rPr>
                <w:color w:val="D4E1F4"/>
                <w:sz w:val="20"/>
              </w:rPr>
              <w:t>Desarrollador Sr · Modernización · Integración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0"/>
              </w:rPr>
              <w:t>✓ Sitio web estático responsivo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0"/>
              </w:rPr>
              <w:t>✓ CV editable y versión PDF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0"/>
              </w:rPr>
              <w:t>✓ Reporte editable y versión PDF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0"/>
              </w:rPr>
              <w:t>✓ Paquete ZIP listo para personalizar y publicar</w:t>
            </w:r>
          </w:p>
          <w:p>
            <w:pPr>
              <w:spacing w:before="400" w:after="0"/>
              <w:jc w:val="center"/>
            </w:pPr>
            <w:r>
              <w:rPr>
                <w:color w:val="A8B7CC"/>
                <w:sz w:val="17"/>
              </w:rPr>
              <w:t>Fecha de elaboración: 27 de julio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5" w:color="D8E1EB"/>
        </w:pBdr>
        <w:keepNext/>
      </w:pPr>
      <w:r>
        <w:t>1. RESUMEN EJECUTIVO</w:t>
      </w:r>
    </w:p>
    <w:p>
      <w:r>
        <w:t>Se construyó un portafolio profesional estático para presentar a Miguel Ángel Serafín Castillo como Desarrollador Sr, con experiencia full stack. El contenido se basó en experiencia y conocimientos previamente compartidos: más de 15 años de trayectoria, más de 10 años en el sector financiero, dominio de .NET, Java, JavaScript/Node.js y Python, experiencia en modernización, integración, cloud, bases de datos y arquitectura de software.</w:t>
      </w:r>
    </w:p>
    <w:p>
      <w:r>
        <w:t>La solución funciona sin backend, sin frameworks, sin proceso de compilación y sin dependencias externas. Puede abrirse localmente o desplegarse en cualquier hosting de archivos estáticos. El diseño busca comunicar madurez técnica sin convertir el sitio en un zoológico de logotipos.</w:t>
      </w:r>
    </w:p>
    <w:p>
      <w:pPr>
        <w:pStyle w:val="Heading1"/>
        <w:pBdr>
          <w:bottom w:val="single" w:sz="8" w:space="5" w:color="D8E1EB"/>
        </w:pBdr>
        <w:keepNext/>
      </w:pPr>
      <w:r>
        <w:t>2. ALCANCE Y ENTREGABLES</w:t>
      </w:r>
    </w:p>
    <w:p>
      <w:pPr>
        <w:pStyle w:val="ListBullet"/>
        <w:spacing w:after="50"/>
        <w:ind w:left="259" w:hanging="173"/>
      </w:pPr>
      <w:r>
        <w:t>Sitio de una sola página con navegación, presentación profesional, capacidades, proyectos, stack y contacto.</w:t>
      </w:r>
    </w:p>
    <w:p>
      <w:pPr>
        <w:pStyle w:val="ListBullet"/>
        <w:spacing w:after="50"/>
        <w:ind w:left="259" w:hanging="173"/>
      </w:pPr>
      <w:r>
        <w:t>Diseño responsivo para escritorio, tableta y teléfono.</w:t>
      </w:r>
    </w:p>
    <w:p>
      <w:pPr>
        <w:pStyle w:val="ListBullet"/>
        <w:spacing w:after="50"/>
        <w:ind w:left="259" w:hanging="173"/>
      </w:pPr>
      <w:r>
        <w:t>Tema oscuro y claro con preferencia almacenada en el navegador.</w:t>
      </w:r>
    </w:p>
    <w:p>
      <w:pPr>
        <w:pStyle w:val="ListBullet"/>
        <w:spacing w:after="50"/>
        <w:ind w:left="259" w:hanging="173"/>
      </w:pPr>
      <w:r>
        <w:t>Menú móvil, animaciones discretas y soporte para usuarios con movimiento reducido.</w:t>
      </w:r>
    </w:p>
    <w:p>
      <w:pPr>
        <w:pStyle w:val="ListBullet"/>
        <w:spacing w:after="50"/>
        <w:ind w:left="259" w:hanging="173"/>
      </w:pPr>
      <w:r>
        <w:t>CV profesional en formato DOCX y PDF.</w:t>
      </w:r>
    </w:p>
    <w:p>
      <w:pPr>
        <w:pStyle w:val="ListBullet"/>
        <w:spacing w:after="50"/>
        <w:ind w:left="259" w:hanging="173"/>
      </w:pPr>
      <w:r>
        <w:t>Reporte técnico en formato DOCX y PDF.</w:t>
      </w:r>
    </w:p>
    <w:p>
      <w:pPr>
        <w:pStyle w:val="ListBullet"/>
        <w:spacing w:after="50"/>
        <w:ind w:left="259" w:hanging="173"/>
      </w:pPr>
      <w:r>
        <w:t>Archivo ZIP con todo el paquete listo para entrega.</w:t>
      </w:r>
    </w:p>
    <w:p>
      <w:pPr>
        <w:pStyle w:val="Heading1"/>
        <w:pBdr>
          <w:bottom w:val="single" w:sz="8" w:space="5" w:color="D8E1EB"/>
        </w:pBdr>
        <w:keepNext/>
      </w:pPr>
      <w:r>
        <w:t>3. ESTRUCTURA DEL PAQUETE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0203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Archivo / carpeta</w:t>
            </w:r>
          </w:p>
        </w:tc>
        <w:tc>
          <w:tcPr>
            <w:tcW w:type="dxa" w:w="5227"/>
            <w:shd w:fill="102039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sitio/index.html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Contenido semántico y estructura principal del portafolio.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sitio/assets/styles.css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Diseño visual, responsividad, temas y estados de accesibilidad.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sitio/assets/app.js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Menú móvil, cambio de tema, año dinámico y animaciones.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sitio/assets/favicon.svg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Identidad visual local, sin dependencias externas.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sitio/docs/CV_*.docx / .pdf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Currículum editable y versión lista para compartir.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sitio/docs/Reporte_*.docx / .pdf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Documentación de alcance, decisiones y validaciones.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README.md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Instrucciones de uso, personalización y publicación.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DATOS_PENDIENTES.txt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de datos privados que deben completarse antes de publicar.</w:t>
            </w:r>
          </w:p>
        </w:tc>
      </w:tr>
    </w:tbl>
    <w:p>
      <w:pPr>
        <w:pStyle w:val="Heading1"/>
        <w:pBdr>
          <w:bottom w:val="single" w:sz="8" w:space="5" w:color="D8E1EB"/>
        </w:pBdr>
        <w:keepNext/>
      </w:pPr>
      <w:r>
        <w:t>4. CONTENIDO PROFESIONAL INCORPORADO</w:t>
      </w:r>
    </w:p>
    <w:p>
      <w:pPr>
        <w:pStyle w:val="ListBullet"/>
        <w:spacing w:after="50"/>
        <w:ind w:left="259" w:hanging="173"/>
      </w:pPr>
      <w:r>
        <w:t>Más de 15 años de experiencia profesional y más de 10 años en el sector financiero.</w:t>
      </w:r>
    </w:p>
    <w:p>
      <w:pPr>
        <w:pStyle w:val="ListBullet"/>
        <w:spacing w:after="50"/>
        <w:ind w:left="259" w:hanging="173"/>
      </w:pPr>
      <w:r>
        <w:t>Cuatro pilares técnicos: C#/.NET, Java, JavaScript/Node.js y Python.</w:t>
      </w:r>
    </w:p>
    <w:p>
      <w:pPr>
        <w:pStyle w:val="ListBullet"/>
        <w:spacing w:after="50"/>
        <w:ind w:left="259" w:hanging="173"/>
      </w:pPr>
      <w:r>
        <w:t>Arquitectura limpia, hexagonal, SOLID, Vertical Slice, DDD y microservicios.</w:t>
      </w:r>
    </w:p>
    <w:p>
      <w:pPr>
        <w:pStyle w:val="ListBullet"/>
        <w:spacing w:after="50"/>
        <w:ind w:left="259" w:hanging="173"/>
      </w:pPr>
      <w:r>
        <w:t>Modernización de Java legacy, Oracle SOA y plataformas monolíticas.</w:t>
      </w:r>
    </w:p>
    <w:p>
      <w:pPr>
        <w:pStyle w:val="ListBullet"/>
        <w:spacing w:after="50"/>
        <w:ind w:left="259" w:hanging="173"/>
      </w:pPr>
      <w:r>
        <w:t>Integración mediante APIs REST, webhooks, servicios Windows, mensajería y procesos asíncronos.</w:t>
      </w:r>
    </w:p>
    <w:p>
      <w:pPr>
        <w:pStyle w:val="ListBullet"/>
        <w:spacing w:after="50"/>
        <w:ind w:left="259" w:hanging="173"/>
      </w:pPr>
      <w:r>
        <w:t>Bases de datos Oracle, SQL Server y MySQL.</w:t>
      </w:r>
    </w:p>
    <w:p>
      <w:pPr>
        <w:pStyle w:val="ListBullet"/>
        <w:spacing w:after="50"/>
        <w:ind w:left="259" w:hanging="173"/>
      </w:pPr>
      <w:r>
        <w:t>Experiencia cloud en AWS y Azure, además de Docker, Kubernetes y NGINX.</w:t>
      </w:r>
    </w:p>
    <w:p>
      <w:pPr>
        <w:pStyle w:val="ListBullet"/>
        <w:spacing w:after="50"/>
        <w:ind w:left="259" w:hanging="173"/>
      </w:pPr>
      <w:r>
        <w:t>Desarrollo frontend con MVC, Thymeleaf, EJS, JavaScript, jQuery, Bootstrap y PWA.</w:t>
      </w:r>
    </w:p>
    <w:p>
      <w:pPr>
        <w:pStyle w:val="ListBullet"/>
        <w:spacing w:after="50"/>
        <w:ind w:left="259" w:hanging="173"/>
      </w:pPr>
      <w:r>
        <w:t>Formación autodidacta, aprendizaje continuo y perfil hands-on.</w:t>
      </w:r>
    </w:p>
    <w:p>
      <w:r>
        <w:t>No se atribuyeron títulos universitarios, certificaciones, empresas específicas, métricas de negocio ni datos de contacto que no estuvieran confirmados.</w:t>
      </w:r>
    </w:p>
    <w:p>
      <w:pPr>
        <w:pStyle w:val="Heading1"/>
        <w:pBdr>
          <w:bottom w:val="single" w:sz="8" w:space="5" w:color="D8E1EB"/>
        </w:pBdr>
        <w:keepNext/>
      </w:pPr>
      <w:r>
        <w:t>5. PROYECTOS PRESENTADOS</w:t>
      </w:r>
    </w:p>
    <w:p>
      <w:pPr>
        <w:spacing w:after="40"/>
      </w:pPr>
      <w:r>
        <w:rPr>
          <w:b/>
          <w:color w:val="2D65B0"/>
        </w:rPr>
        <w:t xml:space="preserve">Plataforma de comercio e inventario: </w:t>
      </w:r>
      <w:r>
        <w:t>API y frontend .NET 8 con catálogo, precios, inventario, compras, ventas, permisos, carrito, auditoría e imágenes.</w:t>
      </w:r>
    </w:p>
    <w:p>
      <w:pPr>
        <w:spacing w:after="40"/>
      </w:pPr>
      <w:r>
        <w:rPr>
          <w:b/>
          <w:color w:val="2D65B0"/>
        </w:rPr>
        <w:t xml:space="preserve">Modernización de plataforma Java: </w:t>
      </w:r>
      <w:r>
        <w:t>Migración conceptual desde Java 1.6, Spring e Hibernate heredados hacia Java 17 y Spring Boot.</w:t>
      </w:r>
    </w:p>
    <w:p>
      <w:pPr>
        <w:spacing w:after="40"/>
      </w:pPr>
      <w:r>
        <w:rPr>
          <w:b/>
          <w:color w:val="2D65B0"/>
        </w:rPr>
        <w:t xml:space="preserve">Sustitución de integración SOA: </w:t>
      </w:r>
      <w:r>
        <w:t>Diseño de microservicios, contenedores, NGINX, Kubernetes y trazabilidad para reemplazar componentes Oracle SOA.</w:t>
      </w:r>
    </w:p>
    <w:p>
      <w:pPr>
        <w:spacing w:after="40"/>
      </w:pPr>
      <w:r>
        <w:rPr>
          <w:b/>
          <w:color w:val="2D65B0"/>
        </w:rPr>
        <w:t xml:space="preserve">Procesamiento de grabaciones Zoom: </w:t>
      </w:r>
      <w:r>
        <w:t>Webhook en .NET Framework 4.8 con validación, logging y procesamiento en segundo plano.</w:t>
      </w:r>
    </w:p>
    <w:p>
      <w:pPr>
        <w:spacing w:after="40"/>
      </w:pPr>
      <w:r>
        <w:rPr>
          <w:b/>
          <w:color w:val="2D65B0"/>
        </w:rPr>
        <w:t xml:space="preserve">Inventario PWA: </w:t>
      </w:r>
      <w:r>
        <w:t>Aplicación web progresiva para escritorio y móvil, instalable y sin dependencia de IIS.</w:t>
      </w:r>
    </w:p>
    <w:p>
      <w:pPr>
        <w:spacing w:after="40"/>
      </w:pPr>
      <w:r>
        <w:rPr>
          <w:b/>
          <w:color w:val="2D65B0"/>
        </w:rPr>
        <w:t xml:space="preserve">Automatización con Selenium: </w:t>
      </w:r>
      <w:r>
        <w:t>Gestor Python para tareas repetitivas en navegador y reducción de captura manual.</w:t>
      </w:r>
    </w:p>
    <w:p>
      <w:pPr>
        <w:pStyle w:val="Heading1"/>
        <w:pBdr>
          <w:bottom w:val="single" w:sz="8" w:space="5" w:color="D8E1EB"/>
        </w:pBdr>
        <w:keepNext/>
      </w:pPr>
      <w:r>
        <w:t>6. DECISIONES DE DISEÑO</w:t>
      </w:r>
    </w:p>
    <w:p>
      <w:pPr>
        <w:spacing w:after="40"/>
      </w:pPr>
      <w:r>
        <w:rPr>
          <w:b/>
          <w:color w:val="2D65B0"/>
        </w:rPr>
        <w:t xml:space="preserve">Tecnología nativa: </w:t>
      </w:r>
      <w:r>
        <w:t>HTML, CSS y JavaScript puros para disminuir mantenimiento y facilitar despliegue.</w:t>
      </w:r>
    </w:p>
    <w:p>
      <w:pPr>
        <w:spacing w:after="40"/>
      </w:pPr>
      <w:r>
        <w:rPr>
          <w:b/>
          <w:color w:val="2D65B0"/>
        </w:rPr>
        <w:t xml:space="preserve">Sin dependencias externas: </w:t>
      </w:r>
      <w:r>
        <w:t>El sitio funciona sin CDN, fuentes web, bibliotecas o conexión a servicios de terceros.</w:t>
      </w:r>
    </w:p>
    <w:p>
      <w:pPr>
        <w:spacing w:after="40"/>
      </w:pPr>
      <w:r>
        <w:rPr>
          <w:b/>
          <w:color w:val="2D65B0"/>
        </w:rPr>
        <w:t xml:space="preserve">Diseño responsivo: </w:t>
      </w:r>
      <w:r>
        <w:t>Uso de Grid, Flexbox y puntos de quiebre para adaptar navegación, tarjetas, métricas y proyectos.</w:t>
      </w:r>
    </w:p>
    <w:p>
      <w:pPr>
        <w:spacing w:after="40"/>
      </w:pPr>
      <w:r>
        <w:rPr>
          <w:b/>
          <w:color w:val="2D65B0"/>
        </w:rPr>
        <w:t xml:space="preserve">Identidad visual: </w:t>
      </w:r>
      <w:r>
        <w:t>Paleta tecnológica oscura con acentos menta y azul; tema claro disponible.</w:t>
      </w:r>
    </w:p>
    <w:p>
      <w:pPr>
        <w:spacing w:after="40"/>
      </w:pPr>
      <w:r>
        <w:rPr>
          <w:b/>
          <w:color w:val="2D65B0"/>
        </w:rPr>
        <w:t xml:space="preserve">Accesibilidad: </w:t>
      </w:r>
      <w:r>
        <w:t>HTML semántico, enlace para saltar contenido, foco visible, etiquetas ARIA y respeto a prefers-reduced-motion.</w:t>
      </w:r>
    </w:p>
    <w:p>
      <w:pPr>
        <w:spacing w:after="40"/>
      </w:pPr>
      <w:r>
        <w:rPr>
          <w:b/>
          <w:color w:val="2D65B0"/>
        </w:rPr>
        <w:t xml:space="preserve">Rendimiento: </w:t>
      </w:r>
      <w:r>
        <w:t>Carga mínima: un HTML, un CSS, un JS y un SVG local.</w:t>
      </w:r>
    </w:p>
    <w:p>
      <w:pPr>
        <w:spacing w:after="40"/>
      </w:pPr>
      <w:r>
        <w:rPr>
          <w:b/>
          <w:color w:val="2D65B0"/>
        </w:rPr>
        <w:t xml:space="preserve">Privacidad: </w:t>
      </w:r>
      <w:r>
        <w:t>No se incluyeron rastreadores, cookies analíticas ni formularios que transmitan datos.</w:t>
      </w:r>
    </w:p>
    <w:p>
      <w:pPr>
        <w:pStyle w:val="Heading1"/>
        <w:pBdr>
          <w:bottom w:val="single" w:sz="8" w:space="5" w:color="D8E1EB"/>
        </w:pBdr>
        <w:keepNext/>
      </w:pPr>
      <w:r>
        <w:t>7. COMPORTAMIENTO RESPONSIVO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Comportamiento</w:t>
            </w:r>
          </w:p>
        </w:tc>
        <w:tc>
          <w:tcPr>
            <w:tcW w:type="dxa" w:w="3485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Elementos adaptados</w:t>
            </w:r>
          </w:p>
        </w:tc>
      </w:tr>
      <w:tr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Escritorio &gt; 950 px</w:t>
            </w:r>
          </w:p>
        </w:tc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Navegación horizontal y composiciones multicolumna.</w:t>
            </w:r>
          </w:p>
        </w:tc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Hero, métricas, capacidades, stack y contacto.</w:t>
            </w:r>
          </w:p>
        </w:tc>
      </w:tr>
      <w:tr>
        <w:tc>
          <w:tcPr>
            <w:tcW w:type="dxa" w:w="3485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Tableta ≤ 950 px</w:t>
            </w:r>
          </w:p>
        </w:tc>
        <w:tc>
          <w:tcPr>
            <w:tcW w:type="dxa" w:w="3485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Menú desplegable y contenido principal en una columna.</w:t>
            </w:r>
          </w:p>
        </w:tc>
        <w:tc>
          <w:tcPr>
            <w:tcW w:type="dxa" w:w="3485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Hero, perfil, proyectos y contacto.</w:t>
            </w:r>
          </w:p>
        </w:tc>
      </w:tr>
      <w:tr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Móvil ≤ 620 px</w:t>
            </w:r>
          </w:p>
        </w:tc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Botones a ancho completo, tarjetas apiladas y listas simples.</w:t>
            </w:r>
          </w:p>
        </w:tc>
        <w:tc>
          <w:tcPr>
            <w:tcW w:type="dxa" w:w="3485"/>
            <w:shd w:fill="F7F9F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Métricas, proyectos, stack y pie de página.</w:t>
            </w:r>
          </w:p>
        </w:tc>
      </w:tr>
    </w:tbl>
    <w:p>
      <w:pPr>
        <w:pStyle w:val="Heading1"/>
        <w:pBdr>
          <w:bottom w:val="single" w:sz="8" w:space="5" w:color="D8E1EB"/>
        </w:pBdr>
        <w:keepNext/>
      </w:pPr>
      <w:r>
        <w:t>8. VALIDACIONES REALIZADAS</w:t>
      </w:r>
    </w:p>
    <w:p>
      <w:pPr>
        <w:pStyle w:val="ListBullet"/>
        <w:spacing w:after="50"/>
        <w:ind w:left="259" w:hanging="173"/>
      </w:pPr>
      <w:r>
        <w:t>Validación sintáctica del archivo JavaScript mediante Node.js.</w:t>
      </w:r>
    </w:p>
    <w:p>
      <w:pPr>
        <w:pStyle w:val="ListBullet"/>
        <w:spacing w:after="50"/>
        <w:ind w:left="259" w:hanging="173"/>
      </w:pPr>
      <w:r>
        <w:t>Revisión estática del HTML, identificadores de navegación y enlaces internos.</w:t>
      </w:r>
    </w:p>
    <w:p>
      <w:pPr>
        <w:pStyle w:val="ListBullet"/>
        <w:spacing w:after="50"/>
        <w:ind w:left="259" w:hanging="173"/>
      </w:pPr>
      <w:r>
        <w:t>Comprobación de existencia de todos los archivos locales enlazados.</w:t>
      </w:r>
    </w:p>
    <w:p>
      <w:pPr>
        <w:pStyle w:val="ListBullet"/>
        <w:spacing w:after="50"/>
        <w:ind w:left="259" w:hanging="173"/>
      </w:pPr>
      <w:r>
        <w:t>Verificación de ausencia de dependencias externas obligatorias.</w:t>
      </w:r>
    </w:p>
    <w:p>
      <w:pPr>
        <w:pStyle w:val="ListBullet"/>
        <w:spacing w:after="50"/>
        <w:ind w:left="259" w:hanging="173"/>
      </w:pPr>
      <w:r>
        <w:t>Renderizado visual de los documentos DOCX y PDF para detectar cortes, traslapes o problemas tipográficos.</w:t>
      </w:r>
    </w:p>
    <w:p>
      <w:pPr>
        <w:pStyle w:val="Heading1"/>
        <w:pBdr>
          <w:bottom w:val="single" w:sz="8" w:space="5" w:color="D8E1EB"/>
        </w:pBdr>
        <w:keepNext/>
      </w:pPr>
      <w:r>
        <w:t>9. PERSONALIZACIÓN PENDIENTE ANTES DE PUBLICAR</w:t>
      </w:r>
    </w:p>
    <w:p>
      <w:r>
        <w:t>Los datos privados no fueron inventados. Antes del despliegue se deben reemplazar los siguientes marcadores:</w:t>
      </w:r>
    </w:p>
    <w:p>
      <w:pPr>
        <w:pStyle w:val="ListBullet"/>
        <w:spacing w:after="50"/>
        <w:ind w:left="259" w:hanging="173"/>
      </w:pPr>
      <w:r>
        <w:t>TU_CORREO@EJEMPLO.COM</w:t>
      </w:r>
    </w:p>
    <w:p>
      <w:pPr>
        <w:pStyle w:val="ListBullet"/>
        <w:spacing w:after="50"/>
        <w:ind w:left="259" w:hanging="173"/>
      </w:pPr>
      <w:r>
        <w:t>TU_USUARIO de LinkedIn</w:t>
      </w:r>
    </w:p>
    <w:p>
      <w:pPr>
        <w:pStyle w:val="ListBullet"/>
        <w:spacing w:after="50"/>
        <w:ind w:left="259" w:hanging="173"/>
      </w:pPr>
      <w:r>
        <w:t>TU_USUARIO de GitHub</w:t>
      </w:r>
    </w:p>
    <w:p>
      <w:pPr>
        <w:pStyle w:val="ListBullet"/>
        <w:spacing w:after="50"/>
        <w:ind w:left="259" w:hanging="173"/>
      </w:pPr>
      <w:r>
        <w:t>Agregar fotografía profesional únicamente si se desea</w:t>
      </w:r>
    </w:p>
    <w:p>
      <w:pPr>
        <w:pStyle w:val="Heading1"/>
        <w:pBdr>
          <w:bottom w:val="single" w:sz="8" w:space="5" w:color="D8E1EB"/>
        </w:pBdr>
        <w:keepNext/>
      </w:pPr>
      <w:r>
        <w:t>10. RECOMENDACIONES DE PUBLICACIÓN</w:t>
      </w:r>
    </w:p>
    <w:p>
      <w:pPr>
        <w:pStyle w:val="ListBullet"/>
        <w:spacing w:after="50"/>
        <w:ind w:left="259" w:hanging="173"/>
      </w:pPr>
      <w:r>
        <w:t>Publicar el contenido de la carpeta sitio en un servicio de hosting estático.</w:t>
      </w:r>
    </w:p>
    <w:p>
      <w:pPr>
        <w:pStyle w:val="ListBullet"/>
        <w:spacing w:after="50"/>
        <w:ind w:left="259" w:hanging="173"/>
      </w:pPr>
      <w:r>
        <w:t>Conectar un dominio propio y habilitar HTTPS.</w:t>
      </w:r>
    </w:p>
    <w:p>
      <w:pPr>
        <w:pStyle w:val="ListBullet"/>
        <w:spacing w:after="50"/>
        <w:ind w:left="259" w:hanging="173"/>
      </w:pPr>
      <w:r>
        <w:t>Comprimir imágenes futuras antes de agregarlas.</w:t>
      </w:r>
    </w:p>
    <w:p>
      <w:pPr>
        <w:pStyle w:val="ListBullet"/>
        <w:spacing w:after="50"/>
        <w:ind w:left="259" w:hanging="173"/>
      </w:pPr>
      <w:r>
        <w:t>Actualizar proyectos y tecnologías cada tres a seis meses.</w:t>
      </w:r>
    </w:p>
    <w:p>
      <w:pPr>
        <w:pStyle w:val="ListBullet"/>
        <w:spacing w:after="50"/>
        <w:ind w:left="259" w:hanging="173"/>
      </w:pPr>
      <w:r>
        <w:t>Mantener una versión breve del CV para vacantes específicas y otra extendida para consultoría.</w:t>
      </w:r>
    </w:p>
    <w:p>
      <w:pPr>
        <w:pStyle w:val="ListBullet"/>
        <w:spacing w:after="50"/>
        <w:ind w:left="259" w:hanging="173"/>
      </w:pPr>
      <w:r>
        <w:t>Revisar que los proyectos no revelen información confidencial de clientes.</w:t>
      </w:r>
    </w:p>
    <w:p>
      <w:pPr>
        <w:pStyle w:val="Heading1"/>
        <w:pBdr>
          <w:bottom w:val="single" w:sz="8" w:space="5" w:color="D8E1EB"/>
        </w:pBdr>
        <w:keepNext/>
      </w:pPr>
      <w:r>
        <w:t>11. LISTA DE VERIFICACIÓN PREVIA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27"/>
            <w:shd w:fill="10203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Validación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Identidad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Verificar que se muestre “Miguel Ángel Serafín Castillo” y el cargo “Desarrollador Sr”.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Contacto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Reemplazar correo, LinkedIn y GitHub en el sitio y en el CV.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Contenido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Revisar confidencialidad y precisión de los proyectos.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Documentos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Abrir el CV desde el botón de descarga y validar que corresponda a la versión final.</w:t>
            </w:r>
          </w:p>
        </w:tc>
      </w:tr>
      <w:tr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Publicación</w:t>
            </w:r>
          </w:p>
        </w:tc>
        <w:tc>
          <w:tcPr>
            <w:tcW w:type="dxa" w:w="5227"/>
            <w:shd w:fill="F7F9FC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Probar navegación, modo claro/oscuro y menú desde un teléfono real.</w:t>
            </w:r>
          </w:p>
        </w:tc>
      </w:tr>
      <w:tr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65B0"/>
                <w:sz w:val="16"/>
              </w:rPr>
              <w:t>Dominio</w:t>
            </w:r>
          </w:p>
        </w:tc>
        <w:tc>
          <w:tcPr>
            <w:tcW w:type="dxa" w:w="522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Configurar HTTPS, favicon, título y descripción para buscadores y mensajería.</w:t>
            </w:r>
          </w:p>
        </w:tc>
      </w:tr>
    </w:tbl>
    <w:p>
      <w:pPr>
        <w:pStyle w:val="Heading1"/>
        <w:pBdr>
          <w:bottom w:val="single" w:sz="8" w:space="5" w:color="D8E1EB"/>
        </w:pBdr>
        <w:keepNext/>
      </w:pPr>
      <w:r>
        <w:t>12. EVOLUCIÓN SUGERIDA</w:t>
      </w:r>
    </w:p>
    <w:p>
      <w:pPr>
        <w:pStyle w:val="ListBullet"/>
        <w:spacing w:after="50"/>
        <w:ind w:left="259" w:hanging="173"/>
      </w:pPr>
      <w:r>
        <w:t>Agregar casos de estudio con problema, decisión técnica, resultado y aprendizaje.</w:t>
      </w:r>
    </w:p>
    <w:p>
      <w:pPr>
        <w:pStyle w:val="ListBullet"/>
        <w:spacing w:after="50"/>
        <w:ind w:left="259" w:hanging="173"/>
      </w:pPr>
      <w:r>
        <w:t>Crear versiones del portafolio en español e inglés.</w:t>
      </w:r>
    </w:p>
    <w:p>
      <w:pPr>
        <w:pStyle w:val="ListBullet"/>
        <w:spacing w:after="50"/>
        <w:ind w:left="259" w:hanging="173"/>
      </w:pPr>
      <w:r>
        <w:t>Incorporar un blog técnico estático sobre arquitectura y modernización.</w:t>
      </w:r>
    </w:p>
    <w:p>
      <w:pPr>
        <w:pStyle w:val="ListBullet"/>
        <w:spacing w:after="50"/>
        <w:ind w:left="259" w:hanging="173"/>
      </w:pPr>
      <w:r>
        <w:t>Añadir métricas verificables cuando puedan compartirse sin comprometer confidencialidad.</w:t>
      </w:r>
    </w:p>
    <w:p>
      <w:pPr>
        <w:pStyle w:val="ListBullet"/>
        <w:spacing w:after="50"/>
        <w:ind w:left="259" w:hanging="173"/>
      </w:pPr>
      <w:r>
        <w:t>Automatizar despliegue y validación mediante integración continua.</w:t>
      </w:r>
    </w:p>
    <w:p>
      <w:pPr>
        <w:pStyle w:val="Heading1"/>
        <w:pBdr>
          <w:bottom w:val="single" w:sz="8" w:space="5" w:color="D8E1EB"/>
        </w:pBdr>
        <w:keepNext/>
      </w:pPr>
      <w:r>
        <w:t>13. RESULTADO FINAL</w:t>
      </w:r>
    </w:p>
    <w:p>
      <w:r>
        <w:t>El paquete entrega una presencia profesional coherente con el perfil de Miguel Ángel Serafín Castillo: sólida, moderna, directa y centrada en arquitectura, modernización e integración. La base es deliberadamente sencilla para que pueda editarse con cualquier editor, subirse a un hosting estático y evolucionar sin quedar atada a una herramienta específica.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478"/>
        <w:sz w:val="16"/>
      </w:rPr>
      <w:t>Miguel Ángel Serafín Castillo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Reporte técnico - Portafolio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12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65B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88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40" w:after="60"/>
    </w:pPr>
    <w:rPr>
      <w:rFonts w:ascii="Aptos" w:hAnsi="Aptos"/>
      <w:b/>
      <w:color w:val="2D65B0"/>
      <w:sz w:val="17"/>
    </w:rPr>
  </w:style>
  <w:style w:type="paragraph" w:customStyle="1" w:styleId="SmallMuted">
    <w:name w:val="Small Muted"/>
    <w:pPr>
      <w:spacing w:after="60"/>
    </w:pPr>
    <w:rPr>
      <w:rFonts w:ascii="Aptos" w:hAnsi="Aptos"/>
      <w:color w:val="5564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Serafín Castillo</dc:creator>
  <cp:keywords/>
  <dc:description>generated by python-docx</dc:description>
  <cp:lastModifiedBy>Miguel Ángel Serafín Castillo</cp:lastModifiedBy>
  <cp:revision>1</cp:revision>
  <dcterms:created xsi:type="dcterms:W3CDTF">2013-12-23T23:15:00Z</dcterms:created>
  <dcterms:modified xsi:type="dcterms:W3CDTF">2013-12-23T23:15:00Z</dcterms:modified>
  <cp:category/>
</cp:coreProperties>
</file>