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5528"/>
      </w:tblGrid>
      <w:tr w:rsidR="004476A2" w14:paraId="21BD76BE" w14:textId="77777777">
        <w:tc>
          <w:tcPr>
            <w:tcW w:w="3227" w:type="dxa"/>
          </w:tcPr>
          <w:p w14:paraId="121094AB" w14:textId="77777777" w:rsidR="004476A2" w:rsidRDefault="00000000">
            <w:pPr>
              <w:widowControl/>
              <w:jc w:val="left"/>
              <w:rPr>
                <w:rFonts w:ascii="宋体" w:hAnsi="宋体" w:hint="eastAsia"/>
                <w:szCs w:val="21"/>
              </w:rPr>
            </w:pPr>
            <w:r>
              <w:rPr>
                <w:rFonts w:ascii="宋体" w:hAnsi="宋体" w:hint="eastAsia"/>
                <w:szCs w:val="21"/>
              </w:rPr>
              <w:t>项目名称</w:t>
            </w:r>
          </w:p>
        </w:tc>
        <w:tc>
          <w:tcPr>
            <w:tcW w:w="5528" w:type="dxa"/>
          </w:tcPr>
          <w:p w14:paraId="354F9EA9" w14:textId="77777777" w:rsidR="004476A2" w:rsidRDefault="00000000">
            <w:pPr>
              <w:widowControl/>
              <w:jc w:val="left"/>
              <w:rPr>
                <w:rFonts w:ascii="宋体" w:hAnsi="宋体" w:hint="eastAsia"/>
                <w:szCs w:val="21"/>
              </w:rPr>
            </w:pPr>
            <w:r>
              <w:rPr>
                <w:rFonts w:ascii="宋体" w:hAnsi="宋体" w:cs="宋体" w:hint="eastAsia"/>
                <w:kern w:val="0"/>
                <w:szCs w:val="21"/>
              </w:rPr>
              <w:t>援柬埔寨国王工作队物资项目实施任务</w:t>
            </w:r>
          </w:p>
        </w:tc>
      </w:tr>
      <w:tr w:rsidR="004476A2" w14:paraId="5E46D5C1" w14:textId="77777777">
        <w:tc>
          <w:tcPr>
            <w:tcW w:w="3227" w:type="dxa"/>
          </w:tcPr>
          <w:p w14:paraId="7D28A41C" w14:textId="77777777" w:rsidR="004476A2" w:rsidRDefault="00000000">
            <w:pPr>
              <w:widowControl/>
              <w:jc w:val="left"/>
              <w:rPr>
                <w:rFonts w:ascii="宋体" w:hAnsi="宋体" w:hint="eastAsia"/>
                <w:szCs w:val="21"/>
              </w:rPr>
            </w:pPr>
            <w:r>
              <w:rPr>
                <w:rFonts w:ascii="宋体" w:hAnsi="宋体"/>
                <w:szCs w:val="21"/>
              </w:rPr>
              <w:t>招标编号</w:t>
            </w:r>
          </w:p>
        </w:tc>
        <w:tc>
          <w:tcPr>
            <w:tcW w:w="5528" w:type="dxa"/>
          </w:tcPr>
          <w:p w14:paraId="23E613A3" w14:textId="77777777" w:rsidR="004476A2" w:rsidRDefault="00000000">
            <w:pPr>
              <w:widowControl/>
              <w:jc w:val="left"/>
              <w:rPr>
                <w:rFonts w:ascii="宋体" w:hAnsi="宋体" w:hint="eastAsia"/>
                <w:szCs w:val="21"/>
              </w:rPr>
            </w:pPr>
            <w:r>
              <w:rPr>
                <w:rFonts w:ascii="宋体" w:hAnsi="宋体" w:hint="eastAsia"/>
                <w:szCs w:val="21"/>
              </w:rPr>
              <w:t>物资2025-022</w:t>
            </w:r>
          </w:p>
        </w:tc>
      </w:tr>
      <w:tr w:rsidR="004476A2" w14:paraId="721DC0BC" w14:textId="77777777">
        <w:tc>
          <w:tcPr>
            <w:tcW w:w="3227" w:type="dxa"/>
          </w:tcPr>
          <w:p w14:paraId="1FC44716" w14:textId="77777777" w:rsidR="004476A2" w:rsidRDefault="00000000">
            <w:pPr>
              <w:widowControl/>
              <w:jc w:val="left"/>
              <w:rPr>
                <w:rFonts w:ascii="宋体" w:hAnsi="宋体" w:hint="eastAsia"/>
                <w:szCs w:val="21"/>
              </w:rPr>
            </w:pPr>
            <w:r>
              <w:rPr>
                <w:rFonts w:ascii="宋体" w:hAnsi="宋体"/>
                <w:szCs w:val="21"/>
              </w:rPr>
              <w:t>投标日期</w:t>
            </w:r>
          </w:p>
        </w:tc>
        <w:tc>
          <w:tcPr>
            <w:tcW w:w="5528" w:type="dxa"/>
          </w:tcPr>
          <w:p w14:paraId="7A1ED30A" w14:textId="77777777" w:rsidR="004476A2" w:rsidRDefault="00000000">
            <w:pPr>
              <w:widowControl/>
              <w:jc w:val="left"/>
              <w:rPr>
                <w:rFonts w:ascii="宋体" w:hAnsi="宋体" w:hint="eastAsia"/>
                <w:szCs w:val="21"/>
              </w:rPr>
            </w:pPr>
            <w:r>
              <w:rPr>
                <w:rFonts w:ascii="宋体" w:hAnsi="宋体" w:hint="eastAsia"/>
                <w:szCs w:val="21"/>
              </w:rPr>
              <w:t>2026年3月10日</w:t>
            </w:r>
          </w:p>
        </w:tc>
      </w:tr>
      <w:tr w:rsidR="004476A2" w14:paraId="602EDE20" w14:textId="77777777">
        <w:tc>
          <w:tcPr>
            <w:tcW w:w="3227" w:type="dxa"/>
          </w:tcPr>
          <w:p w14:paraId="6FBA3423" w14:textId="77777777" w:rsidR="004476A2" w:rsidRDefault="00000000">
            <w:pPr>
              <w:widowControl/>
              <w:jc w:val="left"/>
              <w:rPr>
                <w:rFonts w:ascii="宋体" w:hAnsi="宋体" w:hint="eastAsia"/>
                <w:szCs w:val="21"/>
              </w:rPr>
            </w:pPr>
            <w:r>
              <w:rPr>
                <w:rFonts w:ascii="宋体" w:hAnsi="宋体" w:hint="eastAsia"/>
                <w:szCs w:val="21"/>
              </w:rPr>
              <w:t>目的地</w:t>
            </w:r>
          </w:p>
        </w:tc>
        <w:tc>
          <w:tcPr>
            <w:tcW w:w="5528" w:type="dxa"/>
          </w:tcPr>
          <w:p w14:paraId="2953BE52" w14:textId="77777777" w:rsidR="004476A2" w:rsidRDefault="00000000">
            <w:pPr>
              <w:widowControl/>
              <w:jc w:val="left"/>
              <w:rPr>
                <w:rFonts w:ascii="宋体" w:hAnsi="宋体" w:hint="eastAsia"/>
                <w:szCs w:val="21"/>
              </w:rPr>
            </w:pPr>
            <w:r>
              <w:rPr>
                <w:rFonts w:ascii="宋体" w:hAnsi="宋体" w:cs="宋体" w:hint="eastAsia"/>
                <w:kern w:val="0"/>
                <w:szCs w:val="21"/>
              </w:rPr>
              <w:t>苏里南帕拉马里博港</w:t>
            </w:r>
          </w:p>
        </w:tc>
      </w:tr>
      <w:tr w:rsidR="004476A2" w14:paraId="487F4447" w14:textId="77777777">
        <w:tc>
          <w:tcPr>
            <w:tcW w:w="3227" w:type="dxa"/>
          </w:tcPr>
          <w:p w14:paraId="09785C91" w14:textId="77777777" w:rsidR="004476A2" w:rsidRDefault="00000000">
            <w:pPr>
              <w:widowControl/>
              <w:jc w:val="left"/>
              <w:rPr>
                <w:rFonts w:ascii="宋体" w:hAnsi="宋体" w:hint="eastAsia"/>
                <w:szCs w:val="21"/>
              </w:rPr>
            </w:pPr>
            <w:r>
              <w:rPr>
                <w:rFonts w:ascii="宋体" w:hAnsi="宋体" w:hint="eastAsia"/>
                <w:szCs w:val="21"/>
              </w:rPr>
              <w:t>运输方式</w:t>
            </w:r>
          </w:p>
        </w:tc>
        <w:tc>
          <w:tcPr>
            <w:tcW w:w="5528" w:type="dxa"/>
          </w:tcPr>
          <w:p w14:paraId="1BE608F8" w14:textId="77777777" w:rsidR="004476A2" w:rsidRDefault="00000000">
            <w:pPr>
              <w:widowControl/>
              <w:jc w:val="left"/>
              <w:rPr>
                <w:rFonts w:ascii="宋体" w:hAnsi="宋体" w:hint="eastAsia"/>
                <w:szCs w:val="21"/>
              </w:rPr>
            </w:pPr>
            <w:r>
              <w:rPr>
                <w:rFonts w:ascii="宋体" w:hAnsi="宋体" w:hint="eastAsia"/>
                <w:szCs w:val="21"/>
              </w:rPr>
              <w:t>CIF</w:t>
            </w:r>
          </w:p>
        </w:tc>
      </w:tr>
      <w:tr w:rsidR="004476A2" w14:paraId="2837B417" w14:textId="77777777">
        <w:tc>
          <w:tcPr>
            <w:tcW w:w="3227" w:type="dxa"/>
          </w:tcPr>
          <w:p w14:paraId="42B09EAB" w14:textId="77777777" w:rsidR="004476A2" w:rsidRDefault="00000000">
            <w:pPr>
              <w:widowControl/>
              <w:jc w:val="left"/>
              <w:rPr>
                <w:rFonts w:ascii="宋体" w:hAnsi="宋体" w:hint="eastAsia"/>
                <w:szCs w:val="21"/>
              </w:rPr>
            </w:pPr>
            <w:r>
              <w:rPr>
                <w:rFonts w:ascii="宋体" w:hAnsi="宋体" w:hint="eastAsia"/>
                <w:szCs w:val="21"/>
              </w:rPr>
              <w:t>运输条件</w:t>
            </w:r>
          </w:p>
        </w:tc>
        <w:tc>
          <w:tcPr>
            <w:tcW w:w="5528" w:type="dxa"/>
          </w:tcPr>
          <w:p w14:paraId="17429CAD" w14:textId="77777777" w:rsidR="004476A2" w:rsidRDefault="00000000">
            <w:pPr>
              <w:widowControl/>
              <w:jc w:val="left"/>
              <w:rPr>
                <w:rFonts w:ascii="宋体" w:hAnsi="宋体" w:cs="宋体" w:hint="eastAsia"/>
                <w:kern w:val="0"/>
                <w:szCs w:val="21"/>
              </w:rPr>
            </w:pPr>
            <w:r>
              <w:rPr>
                <w:rFonts w:ascii="宋体" w:hAnsi="宋体" w:cs="宋体" w:hint="eastAsia"/>
                <w:kern w:val="0"/>
                <w:szCs w:val="21"/>
              </w:rPr>
              <w:t>全部物资于授标后135天内一次性发运。</w:t>
            </w:r>
          </w:p>
        </w:tc>
      </w:tr>
      <w:tr w:rsidR="004476A2" w14:paraId="72081D2C" w14:textId="77777777">
        <w:tc>
          <w:tcPr>
            <w:tcW w:w="3227" w:type="dxa"/>
          </w:tcPr>
          <w:p w14:paraId="7B34BB1A" w14:textId="77777777" w:rsidR="004476A2" w:rsidRDefault="00000000">
            <w:pPr>
              <w:widowControl/>
              <w:jc w:val="left"/>
              <w:rPr>
                <w:rFonts w:ascii="宋体" w:hAnsi="宋体" w:hint="eastAsia"/>
                <w:szCs w:val="21"/>
              </w:rPr>
            </w:pPr>
            <w:r>
              <w:rPr>
                <w:rFonts w:ascii="宋体" w:hAnsi="宋体" w:hint="eastAsia"/>
                <w:szCs w:val="21"/>
              </w:rPr>
              <w:t>对外货值</w:t>
            </w:r>
          </w:p>
        </w:tc>
        <w:tc>
          <w:tcPr>
            <w:tcW w:w="5528" w:type="dxa"/>
          </w:tcPr>
          <w:p w14:paraId="42628318" w14:textId="77777777" w:rsidR="004476A2" w:rsidRDefault="00000000">
            <w:pPr>
              <w:widowControl/>
              <w:jc w:val="left"/>
              <w:rPr>
                <w:rFonts w:ascii="宋体" w:hAnsi="宋体" w:hint="eastAsia"/>
                <w:szCs w:val="21"/>
              </w:rPr>
            </w:pPr>
            <w:r>
              <w:rPr>
                <w:rFonts w:ascii="宋体" w:hAnsi="宋体" w:hint="eastAsia"/>
                <w:szCs w:val="21"/>
              </w:rPr>
              <w:t>10000000</w:t>
            </w:r>
          </w:p>
        </w:tc>
      </w:tr>
      <w:tr w:rsidR="004476A2" w14:paraId="4F48E533" w14:textId="77777777">
        <w:tc>
          <w:tcPr>
            <w:tcW w:w="3227" w:type="dxa"/>
          </w:tcPr>
          <w:p w14:paraId="228120EA" w14:textId="77777777" w:rsidR="004476A2" w:rsidRDefault="00000000">
            <w:pPr>
              <w:widowControl/>
              <w:jc w:val="left"/>
              <w:rPr>
                <w:rFonts w:ascii="宋体" w:hAnsi="宋体" w:hint="eastAsia"/>
                <w:szCs w:val="21"/>
              </w:rPr>
            </w:pPr>
            <w:r>
              <w:rPr>
                <w:rFonts w:ascii="宋体" w:hAnsi="宋体" w:hint="eastAsia"/>
                <w:szCs w:val="21"/>
              </w:rPr>
              <w:t>是否为低价法(y/n)</w:t>
            </w:r>
          </w:p>
        </w:tc>
        <w:tc>
          <w:tcPr>
            <w:tcW w:w="5528" w:type="dxa"/>
          </w:tcPr>
          <w:p w14:paraId="247AD3D3" w14:textId="77777777" w:rsidR="004476A2" w:rsidRDefault="00000000">
            <w:pPr>
              <w:widowControl/>
              <w:jc w:val="left"/>
              <w:rPr>
                <w:rFonts w:ascii="宋体" w:hAnsi="宋体" w:hint="eastAsia"/>
                <w:szCs w:val="21"/>
              </w:rPr>
            </w:pPr>
            <w:r>
              <w:rPr>
                <w:rFonts w:ascii="宋体" w:hAnsi="宋体" w:hint="eastAsia"/>
                <w:szCs w:val="21"/>
              </w:rPr>
              <w:t>N</w:t>
            </w:r>
          </w:p>
        </w:tc>
      </w:tr>
      <w:tr w:rsidR="004476A2" w14:paraId="7CD75EB2" w14:textId="77777777">
        <w:tc>
          <w:tcPr>
            <w:tcW w:w="3227" w:type="dxa"/>
          </w:tcPr>
          <w:p w14:paraId="5813AF66" w14:textId="77777777" w:rsidR="004476A2" w:rsidRDefault="00000000">
            <w:pPr>
              <w:widowControl/>
              <w:jc w:val="left"/>
              <w:rPr>
                <w:rFonts w:ascii="宋体" w:hAnsi="宋体" w:hint="eastAsia"/>
                <w:szCs w:val="21"/>
              </w:rPr>
            </w:pPr>
            <w:r>
              <w:rPr>
                <w:rFonts w:ascii="宋体" w:hAnsi="宋体" w:hint="eastAsia"/>
                <w:szCs w:val="21"/>
              </w:rPr>
              <w:t>是否有供货清单二（y</w:t>
            </w:r>
            <w:r>
              <w:rPr>
                <w:rFonts w:ascii="宋体" w:hAnsi="宋体"/>
                <w:szCs w:val="21"/>
              </w:rPr>
              <w:t>/n</w:t>
            </w:r>
            <w:r>
              <w:rPr>
                <w:rFonts w:ascii="宋体" w:hAnsi="宋体" w:hint="eastAsia"/>
                <w:szCs w:val="21"/>
              </w:rPr>
              <w:t>）</w:t>
            </w:r>
          </w:p>
        </w:tc>
        <w:tc>
          <w:tcPr>
            <w:tcW w:w="5528" w:type="dxa"/>
          </w:tcPr>
          <w:p w14:paraId="4F2F6066" w14:textId="77777777" w:rsidR="004476A2" w:rsidRDefault="00000000">
            <w:pPr>
              <w:widowControl/>
              <w:jc w:val="left"/>
              <w:rPr>
                <w:rFonts w:ascii="宋体" w:hAnsi="宋体" w:hint="eastAsia"/>
                <w:szCs w:val="21"/>
              </w:rPr>
            </w:pPr>
            <w:r>
              <w:rPr>
                <w:rFonts w:ascii="宋体" w:hAnsi="宋体" w:hint="eastAsia"/>
                <w:szCs w:val="21"/>
              </w:rPr>
              <w:t>n</w:t>
            </w:r>
          </w:p>
        </w:tc>
      </w:tr>
      <w:tr w:rsidR="004476A2" w14:paraId="60544026" w14:textId="77777777">
        <w:tc>
          <w:tcPr>
            <w:tcW w:w="3227" w:type="dxa"/>
          </w:tcPr>
          <w:p w14:paraId="1AFB3AB2" w14:textId="77777777" w:rsidR="004476A2" w:rsidRDefault="00000000">
            <w:pPr>
              <w:widowControl/>
              <w:jc w:val="left"/>
              <w:rPr>
                <w:rFonts w:ascii="宋体" w:hAnsi="宋体" w:hint="eastAsia"/>
                <w:szCs w:val="21"/>
              </w:rPr>
            </w:pPr>
            <w:r>
              <w:rPr>
                <w:rFonts w:ascii="宋体" w:hAnsi="宋体" w:hint="eastAsia"/>
                <w:szCs w:val="21"/>
              </w:rPr>
              <w:t>是否有技术服务(y/n)</w:t>
            </w:r>
          </w:p>
        </w:tc>
        <w:tc>
          <w:tcPr>
            <w:tcW w:w="5528" w:type="dxa"/>
          </w:tcPr>
          <w:p w14:paraId="07BA0437" w14:textId="77777777" w:rsidR="004476A2" w:rsidRDefault="00000000">
            <w:pPr>
              <w:widowControl/>
              <w:jc w:val="left"/>
              <w:rPr>
                <w:rFonts w:ascii="宋体" w:hAnsi="宋体" w:hint="eastAsia"/>
                <w:szCs w:val="21"/>
              </w:rPr>
            </w:pPr>
            <w:r>
              <w:rPr>
                <w:rFonts w:ascii="宋体" w:hAnsi="宋体" w:hint="eastAsia"/>
                <w:szCs w:val="21"/>
              </w:rPr>
              <w:t>y</w:t>
            </w:r>
          </w:p>
        </w:tc>
      </w:tr>
      <w:tr w:rsidR="004476A2" w14:paraId="2D57A451" w14:textId="77777777">
        <w:tc>
          <w:tcPr>
            <w:tcW w:w="3227" w:type="dxa"/>
          </w:tcPr>
          <w:p w14:paraId="4158EB59" w14:textId="77777777" w:rsidR="004476A2" w:rsidRDefault="00000000">
            <w:pPr>
              <w:widowControl/>
              <w:jc w:val="left"/>
              <w:rPr>
                <w:rFonts w:ascii="宋体" w:hAnsi="宋体" w:hint="eastAsia"/>
                <w:szCs w:val="21"/>
              </w:rPr>
            </w:pPr>
            <w:r>
              <w:rPr>
                <w:rFonts w:ascii="宋体" w:hAnsi="宋体" w:hint="eastAsia"/>
                <w:szCs w:val="21"/>
              </w:rPr>
              <w:t>技术服务人数</w:t>
            </w:r>
          </w:p>
        </w:tc>
        <w:tc>
          <w:tcPr>
            <w:tcW w:w="5528" w:type="dxa"/>
          </w:tcPr>
          <w:p w14:paraId="77B8ABB2" w14:textId="77777777" w:rsidR="004476A2" w:rsidRDefault="00000000">
            <w:pPr>
              <w:widowControl/>
              <w:jc w:val="left"/>
              <w:rPr>
                <w:rFonts w:ascii="宋体" w:hAnsi="宋体" w:hint="eastAsia"/>
                <w:szCs w:val="21"/>
              </w:rPr>
            </w:pPr>
            <w:r>
              <w:rPr>
                <w:rFonts w:ascii="宋体" w:hAnsi="宋体" w:hint="eastAsia"/>
                <w:szCs w:val="21"/>
              </w:rPr>
              <w:t>3</w:t>
            </w:r>
          </w:p>
        </w:tc>
      </w:tr>
      <w:tr w:rsidR="004476A2" w14:paraId="07BDFB99" w14:textId="77777777">
        <w:tc>
          <w:tcPr>
            <w:tcW w:w="3227" w:type="dxa"/>
          </w:tcPr>
          <w:p w14:paraId="6A08D723" w14:textId="77777777" w:rsidR="004476A2" w:rsidRDefault="00000000">
            <w:pPr>
              <w:widowControl/>
              <w:jc w:val="left"/>
              <w:rPr>
                <w:rFonts w:ascii="宋体" w:hAnsi="宋体" w:hint="eastAsia"/>
                <w:szCs w:val="21"/>
              </w:rPr>
            </w:pPr>
            <w:r>
              <w:rPr>
                <w:rFonts w:ascii="宋体" w:hAnsi="宋体" w:hint="eastAsia"/>
                <w:szCs w:val="21"/>
              </w:rPr>
              <w:t>技术服务天数</w:t>
            </w:r>
          </w:p>
        </w:tc>
        <w:tc>
          <w:tcPr>
            <w:tcW w:w="5528" w:type="dxa"/>
          </w:tcPr>
          <w:p w14:paraId="5E3955E8" w14:textId="0A2628B7" w:rsidR="004476A2" w:rsidRDefault="00000000">
            <w:pPr>
              <w:widowControl/>
              <w:jc w:val="left"/>
              <w:rPr>
                <w:rFonts w:ascii="宋体" w:hAnsi="宋体" w:hint="eastAsia"/>
                <w:szCs w:val="21"/>
              </w:rPr>
            </w:pPr>
            <w:r>
              <w:rPr>
                <w:rFonts w:ascii="宋体" w:hAnsi="宋体" w:hint="eastAsia"/>
                <w:szCs w:val="21"/>
              </w:rPr>
              <w:t>30</w:t>
            </w:r>
          </w:p>
        </w:tc>
      </w:tr>
      <w:tr w:rsidR="004476A2" w14:paraId="7635E027" w14:textId="77777777">
        <w:tc>
          <w:tcPr>
            <w:tcW w:w="3227" w:type="dxa"/>
          </w:tcPr>
          <w:p w14:paraId="74679935" w14:textId="77777777" w:rsidR="004476A2" w:rsidRDefault="00000000">
            <w:pPr>
              <w:widowControl/>
              <w:jc w:val="left"/>
              <w:rPr>
                <w:rFonts w:ascii="宋体" w:hAnsi="宋体" w:hint="eastAsia"/>
                <w:szCs w:val="21"/>
              </w:rPr>
            </w:pPr>
            <w:r>
              <w:rPr>
                <w:rFonts w:ascii="宋体" w:hAnsi="宋体" w:hint="eastAsia"/>
                <w:szCs w:val="21"/>
              </w:rPr>
              <w:t>是否有售后服务(y/n)</w:t>
            </w:r>
          </w:p>
        </w:tc>
        <w:tc>
          <w:tcPr>
            <w:tcW w:w="5528" w:type="dxa"/>
          </w:tcPr>
          <w:p w14:paraId="3D5E397F" w14:textId="77777777" w:rsidR="004476A2" w:rsidRDefault="00000000">
            <w:pPr>
              <w:widowControl/>
              <w:jc w:val="left"/>
              <w:rPr>
                <w:rFonts w:ascii="宋体" w:hAnsi="宋体" w:hint="eastAsia"/>
                <w:szCs w:val="21"/>
              </w:rPr>
            </w:pPr>
            <w:r>
              <w:rPr>
                <w:rFonts w:ascii="宋体" w:hAnsi="宋体" w:hint="eastAsia"/>
                <w:szCs w:val="21"/>
              </w:rPr>
              <w:t>Y</w:t>
            </w:r>
          </w:p>
        </w:tc>
      </w:tr>
      <w:tr w:rsidR="004476A2" w14:paraId="1AF1B3FF" w14:textId="77777777">
        <w:tc>
          <w:tcPr>
            <w:tcW w:w="3227" w:type="dxa"/>
          </w:tcPr>
          <w:p w14:paraId="5C3A4E6B" w14:textId="77777777" w:rsidR="004476A2" w:rsidRDefault="00000000">
            <w:pPr>
              <w:widowControl/>
              <w:jc w:val="left"/>
              <w:rPr>
                <w:rFonts w:ascii="宋体" w:hAnsi="宋体" w:hint="eastAsia"/>
                <w:szCs w:val="21"/>
              </w:rPr>
            </w:pPr>
            <w:r>
              <w:rPr>
                <w:rFonts w:ascii="宋体" w:hAnsi="宋体" w:hint="eastAsia"/>
                <w:szCs w:val="21"/>
              </w:rPr>
              <w:t>是否有来华培训(y/n)</w:t>
            </w:r>
          </w:p>
        </w:tc>
        <w:tc>
          <w:tcPr>
            <w:tcW w:w="5528" w:type="dxa"/>
          </w:tcPr>
          <w:p w14:paraId="3CFF405A" w14:textId="77777777" w:rsidR="004476A2" w:rsidRDefault="00000000">
            <w:pPr>
              <w:widowControl/>
              <w:jc w:val="left"/>
              <w:rPr>
                <w:rFonts w:ascii="宋体" w:hAnsi="宋体" w:hint="eastAsia"/>
                <w:szCs w:val="21"/>
              </w:rPr>
            </w:pPr>
            <w:r>
              <w:rPr>
                <w:rFonts w:ascii="宋体" w:hAnsi="宋体" w:hint="eastAsia"/>
                <w:szCs w:val="21"/>
              </w:rPr>
              <w:t>n</w:t>
            </w:r>
          </w:p>
        </w:tc>
      </w:tr>
      <w:tr w:rsidR="004476A2" w14:paraId="2E92B7F9" w14:textId="77777777">
        <w:tc>
          <w:tcPr>
            <w:tcW w:w="3227" w:type="dxa"/>
          </w:tcPr>
          <w:p w14:paraId="284C8634" w14:textId="77777777" w:rsidR="004476A2" w:rsidRDefault="00000000">
            <w:pPr>
              <w:widowControl/>
              <w:jc w:val="left"/>
              <w:rPr>
                <w:rFonts w:ascii="宋体" w:hAnsi="宋体" w:hint="eastAsia"/>
                <w:szCs w:val="21"/>
              </w:rPr>
            </w:pPr>
            <w:r>
              <w:rPr>
                <w:rFonts w:ascii="宋体" w:hAnsi="宋体" w:hint="eastAsia"/>
                <w:szCs w:val="21"/>
              </w:rPr>
              <w:t>来华培训人数</w:t>
            </w:r>
          </w:p>
        </w:tc>
        <w:tc>
          <w:tcPr>
            <w:tcW w:w="5528" w:type="dxa"/>
          </w:tcPr>
          <w:p w14:paraId="4421FE36" w14:textId="77777777" w:rsidR="004476A2" w:rsidRDefault="004476A2">
            <w:pPr>
              <w:widowControl/>
              <w:jc w:val="left"/>
              <w:rPr>
                <w:rFonts w:ascii="宋体" w:hAnsi="宋体" w:hint="eastAsia"/>
                <w:szCs w:val="21"/>
              </w:rPr>
            </w:pPr>
          </w:p>
        </w:tc>
      </w:tr>
      <w:tr w:rsidR="004476A2" w14:paraId="67CFE791" w14:textId="77777777">
        <w:tc>
          <w:tcPr>
            <w:tcW w:w="3227" w:type="dxa"/>
          </w:tcPr>
          <w:p w14:paraId="3F89704E" w14:textId="77777777" w:rsidR="004476A2" w:rsidRDefault="00000000">
            <w:pPr>
              <w:widowControl/>
              <w:jc w:val="left"/>
              <w:rPr>
                <w:rFonts w:ascii="宋体" w:hAnsi="宋体" w:hint="eastAsia"/>
                <w:szCs w:val="21"/>
              </w:rPr>
            </w:pPr>
            <w:r>
              <w:rPr>
                <w:rFonts w:ascii="宋体" w:hAnsi="宋体" w:hint="eastAsia"/>
                <w:szCs w:val="21"/>
              </w:rPr>
              <w:t>来华培训天数</w:t>
            </w:r>
          </w:p>
        </w:tc>
        <w:tc>
          <w:tcPr>
            <w:tcW w:w="5528" w:type="dxa"/>
          </w:tcPr>
          <w:p w14:paraId="4CDB2696" w14:textId="77777777" w:rsidR="004476A2" w:rsidRDefault="004476A2">
            <w:pPr>
              <w:widowControl/>
              <w:jc w:val="left"/>
              <w:rPr>
                <w:rFonts w:ascii="宋体" w:hAnsi="宋体" w:hint="eastAsia"/>
                <w:szCs w:val="21"/>
              </w:rPr>
            </w:pPr>
          </w:p>
        </w:tc>
      </w:tr>
      <w:tr w:rsidR="004476A2" w14:paraId="539A63AB" w14:textId="77777777">
        <w:tc>
          <w:tcPr>
            <w:tcW w:w="3227" w:type="dxa"/>
          </w:tcPr>
          <w:p w14:paraId="68C5CA03" w14:textId="77777777" w:rsidR="004476A2" w:rsidRDefault="00000000">
            <w:pPr>
              <w:widowControl/>
              <w:jc w:val="left"/>
              <w:rPr>
                <w:rFonts w:ascii="宋体" w:hAnsi="宋体" w:hint="eastAsia"/>
                <w:szCs w:val="21"/>
              </w:rPr>
            </w:pPr>
            <w:r>
              <w:rPr>
                <w:rFonts w:ascii="宋体" w:hAnsi="宋体" w:hint="eastAsia"/>
                <w:szCs w:val="21"/>
              </w:rPr>
              <w:t>法检物资</w:t>
            </w:r>
            <w:r>
              <w:rPr>
                <w:rFonts w:ascii="宋体" w:hAnsi="宋体" w:hint="eastAsia"/>
                <w:szCs w:val="21"/>
                <w:highlight w:val="yellow"/>
              </w:rPr>
              <w:t>（没有的话空着）</w:t>
            </w:r>
          </w:p>
        </w:tc>
        <w:tc>
          <w:tcPr>
            <w:tcW w:w="5528" w:type="dxa"/>
          </w:tcPr>
          <w:p w14:paraId="383909C9" w14:textId="77777777" w:rsidR="004476A2" w:rsidRDefault="004476A2">
            <w:pPr>
              <w:widowControl/>
              <w:jc w:val="left"/>
              <w:rPr>
                <w:rFonts w:ascii="宋体" w:hAnsi="宋体" w:hint="eastAsia"/>
                <w:szCs w:val="21"/>
              </w:rPr>
            </w:pPr>
          </w:p>
        </w:tc>
      </w:tr>
      <w:tr w:rsidR="004476A2" w14:paraId="7083B4BC" w14:textId="77777777">
        <w:tc>
          <w:tcPr>
            <w:tcW w:w="3227" w:type="dxa"/>
          </w:tcPr>
          <w:p w14:paraId="2DBF662D" w14:textId="77777777" w:rsidR="004476A2" w:rsidRDefault="00000000">
            <w:pPr>
              <w:widowControl/>
              <w:jc w:val="left"/>
              <w:rPr>
                <w:rFonts w:ascii="宋体" w:hAnsi="宋体" w:hint="eastAsia"/>
                <w:szCs w:val="21"/>
              </w:rPr>
            </w:pPr>
            <w:r>
              <w:rPr>
                <w:rFonts w:ascii="宋体" w:hAnsi="宋体" w:hint="eastAsia"/>
                <w:szCs w:val="21"/>
              </w:rPr>
              <w:t>主要标的</w:t>
            </w:r>
            <w:r>
              <w:rPr>
                <w:rFonts w:ascii="宋体" w:hAnsi="宋体" w:hint="eastAsia"/>
                <w:szCs w:val="21"/>
                <w:highlight w:val="yellow"/>
              </w:rPr>
              <w:t>（填序号，空格隔开）</w:t>
            </w:r>
          </w:p>
        </w:tc>
        <w:tc>
          <w:tcPr>
            <w:tcW w:w="5528" w:type="dxa"/>
          </w:tcPr>
          <w:p w14:paraId="645B6D81" w14:textId="77777777" w:rsidR="004476A2" w:rsidRDefault="00000000">
            <w:pPr>
              <w:widowControl/>
              <w:jc w:val="left"/>
              <w:rPr>
                <w:rFonts w:ascii="宋体" w:hAnsi="宋体" w:hint="eastAsia"/>
                <w:szCs w:val="21"/>
              </w:rPr>
            </w:pPr>
            <w:r>
              <w:rPr>
                <w:rFonts w:ascii="宋体" w:hAnsi="宋体" w:hint="eastAsia"/>
                <w:szCs w:val="21"/>
              </w:rPr>
              <w:t>1 5 9</w:t>
            </w:r>
          </w:p>
        </w:tc>
      </w:tr>
    </w:tbl>
    <w:p w14:paraId="665E69E4" w14:textId="77777777" w:rsidR="004476A2" w:rsidRDefault="00000000">
      <w:pPr>
        <w:widowControl/>
        <w:jc w:val="left"/>
      </w:pPr>
      <w:r>
        <w:rPr>
          <w:rFonts w:hint="eastAsia"/>
        </w:rPr>
        <w:t>版本号</w:t>
      </w:r>
      <w:r>
        <w:rPr>
          <w:rFonts w:hint="eastAsia"/>
        </w:rPr>
        <w:t xml:space="preserve"> </w:t>
      </w:r>
      <w:r>
        <w:t>2.6</w:t>
      </w:r>
    </w:p>
    <w:p w14:paraId="3D0EBD0C" w14:textId="77777777" w:rsidR="004476A2" w:rsidRDefault="004476A2">
      <w:pPr>
        <w:widowControl/>
        <w:jc w:val="left"/>
      </w:pPr>
    </w:p>
    <w:p w14:paraId="68846D12" w14:textId="77777777" w:rsidR="004476A2" w:rsidRDefault="00000000">
      <w:pPr>
        <w:widowControl/>
        <w:jc w:val="left"/>
      </w:pPr>
      <w:r>
        <w:br w:type="page"/>
      </w:r>
    </w:p>
    <w:tbl>
      <w:tblPr>
        <w:tblW w:w="82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2"/>
        <w:gridCol w:w="946"/>
        <w:gridCol w:w="806"/>
        <w:gridCol w:w="660"/>
        <w:gridCol w:w="576"/>
        <w:gridCol w:w="3307"/>
        <w:gridCol w:w="1388"/>
      </w:tblGrid>
      <w:tr w:rsidR="004476A2" w14:paraId="7B400F33" w14:textId="77777777">
        <w:trPr>
          <w:trHeight w:val="864"/>
          <w:jc w:val="center"/>
        </w:trPr>
        <w:tc>
          <w:tcPr>
            <w:tcW w:w="612" w:type="dxa"/>
            <w:vAlign w:val="center"/>
          </w:tcPr>
          <w:p w14:paraId="208C68D5"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lastRenderedPageBreak/>
              <w:t>序号</w:t>
            </w:r>
          </w:p>
        </w:tc>
        <w:tc>
          <w:tcPr>
            <w:tcW w:w="946" w:type="dxa"/>
            <w:vAlign w:val="center"/>
          </w:tcPr>
          <w:p w14:paraId="2AD28C2F"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品名</w:t>
            </w:r>
          </w:p>
        </w:tc>
        <w:tc>
          <w:tcPr>
            <w:tcW w:w="806" w:type="dxa"/>
            <w:vAlign w:val="center"/>
          </w:tcPr>
          <w:p w14:paraId="2E7BF34D"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HS码</w:t>
            </w:r>
          </w:p>
        </w:tc>
        <w:tc>
          <w:tcPr>
            <w:tcW w:w="660" w:type="dxa"/>
            <w:vAlign w:val="center"/>
          </w:tcPr>
          <w:p w14:paraId="168EED98"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单位</w:t>
            </w:r>
          </w:p>
        </w:tc>
        <w:tc>
          <w:tcPr>
            <w:tcW w:w="576" w:type="dxa"/>
            <w:vAlign w:val="center"/>
          </w:tcPr>
          <w:p w14:paraId="488FA1C5"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数量</w:t>
            </w:r>
          </w:p>
        </w:tc>
        <w:tc>
          <w:tcPr>
            <w:tcW w:w="3307" w:type="dxa"/>
            <w:vAlign w:val="center"/>
          </w:tcPr>
          <w:p w14:paraId="45B1542B"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具体规格、参数和</w:t>
            </w:r>
          </w:p>
          <w:p w14:paraId="017F5CD1"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功能表述</w:t>
            </w:r>
          </w:p>
        </w:tc>
        <w:tc>
          <w:tcPr>
            <w:tcW w:w="1388" w:type="dxa"/>
            <w:vAlign w:val="center"/>
          </w:tcPr>
          <w:p w14:paraId="3B5694BB" w14:textId="77777777" w:rsidR="004476A2" w:rsidRDefault="00000000">
            <w:pPr>
              <w:widowControl/>
              <w:jc w:val="center"/>
              <w:rPr>
                <w:rFonts w:ascii="宋体" w:hAnsi="宋体" w:cs="宋体" w:hint="eastAsia"/>
                <w:b/>
                <w:bCs/>
                <w:kern w:val="0"/>
                <w:sz w:val="20"/>
                <w:szCs w:val="20"/>
              </w:rPr>
            </w:pPr>
            <w:r>
              <w:rPr>
                <w:rFonts w:ascii="宋体" w:hAnsi="宋体" w:cs="宋体" w:hint="eastAsia"/>
                <w:b/>
                <w:bCs/>
                <w:kern w:val="0"/>
                <w:sz w:val="20"/>
                <w:szCs w:val="20"/>
              </w:rPr>
              <w:t>检验标准依据</w:t>
            </w:r>
          </w:p>
        </w:tc>
      </w:tr>
      <w:tr w:rsidR="004476A2" w14:paraId="7930BFB0" w14:textId="77777777">
        <w:trPr>
          <w:trHeight w:val="4363"/>
          <w:jc w:val="center"/>
        </w:trPr>
        <w:tc>
          <w:tcPr>
            <w:tcW w:w="612" w:type="dxa"/>
            <w:vAlign w:val="center"/>
          </w:tcPr>
          <w:p w14:paraId="2D1AC084" w14:textId="77777777" w:rsidR="004476A2"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1</w:t>
            </w:r>
          </w:p>
        </w:tc>
        <w:tc>
          <w:tcPr>
            <w:tcW w:w="946" w:type="dxa"/>
            <w:vAlign w:val="center"/>
          </w:tcPr>
          <w:p w14:paraId="074E63C6" w14:textId="77777777" w:rsidR="004476A2"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挖掘机</w:t>
            </w:r>
          </w:p>
        </w:tc>
        <w:tc>
          <w:tcPr>
            <w:tcW w:w="806" w:type="dxa"/>
            <w:vAlign w:val="center"/>
          </w:tcPr>
          <w:p w14:paraId="7EBE38C9" w14:textId="77777777" w:rsidR="004476A2"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8429521200</w:t>
            </w:r>
          </w:p>
        </w:tc>
        <w:tc>
          <w:tcPr>
            <w:tcW w:w="660" w:type="dxa"/>
            <w:vAlign w:val="center"/>
          </w:tcPr>
          <w:p w14:paraId="14E44165" w14:textId="77777777" w:rsidR="004476A2"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2</w:t>
            </w:r>
          </w:p>
        </w:tc>
        <w:tc>
          <w:tcPr>
            <w:tcW w:w="576" w:type="dxa"/>
            <w:vAlign w:val="center"/>
          </w:tcPr>
          <w:p w14:paraId="530F12A7" w14:textId="77777777" w:rsidR="004476A2" w:rsidRDefault="00000000">
            <w:pPr>
              <w:widowControl/>
              <w:jc w:val="center"/>
              <w:textAlignment w:val="center"/>
              <w:rPr>
                <w:rFonts w:ascii="宋体" w:hAnsi="宋体" w:hint="eastAsia"/>
                <w:szCs w:val="21"/>
              </w:rPr>
            </w:pPr>
            <w:r>
              <w:rPr>
                <w:rFonts w:ascii="宋体" w:hAnsi="宋体" w:cs="仿宋" w:hint="eastAsia"/>
                <w:color w:val="000000"/>
                <w:kern w:val="0"/>
                <w:szCs w:val="21"/>
                <w:lang w:bidi="ar"/>
              </w:rPr>
              <w:t>台套</w:t>
            </w:r>
          </w:p>
        </w:tc>
        <w:tc>
          <w:tcPr>
            <w:tcW w:w="3307" w:type="dxa"/>
            <w:vAlign w:val="center"/>
          </w:tcPr>
          <w:p w14:paraId="3BF7D70E" w14:textId="77777777" w:rsidR="004476A2" w:rsidRDefault="00000000">
            <w:pPr>
              <w:widowControl/>
              <w:jc w:val="left"/>
              <w:textAlignment w:val="center"/>
              <w:rPr>
                <w:rFonts w:ascii="宋体" w:hAnsi="宋体" w:hint="eastAsia"/>
                <w:szCs w:val="21"/>
              </w:rPr>
            </w:pPr>
            <w:r>
              <w:rPr>
                <w:rFonts w:ascii="宋体" w:hAnsi="宋体" w:cs="仿宋" w:hint="eastAsia"/>
                <w:color w:val="000000"/>
                <w:kern w:val="0"/>
                <w:szCs w:val="21"/>
                <w:lang w:bidi="ar"/>
              </w:rPr>
              <w:t>履带式液压挖掘机；驾驶室配空调；</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工作质量：≥25500kg；</w:t>
            </w:r>
            <w:r>
              <w:rPr>
                <w:rFonts w:ascii="宋体" w:hAnsi="宋体" w:cs="仿宋" w:hint="eastAsia"/>
                <w:color w:val="000000"/>
                <w:kern w:val="0"/>
                <w:szCs w:val="21"/>
                <w:lang w:bidi="ar"/>
              </w:rPr>
              <w:br/>
              <w:t>额定功率：≥135.5kW；</w:t>
            </w:r>
            <w:r>
              <w:rPr>
                <w:rFonts w:ascii="宋体" w:hAnsi="宋体" w:cs="仿宋" w:hint="eastAsia"/>
                <w:color w:val="000000"/>
                <w:kern w:val="0"/>
                <w:szCs w:val="21"/>
                <w:lang w:bidi="ar"/>
              </w:rPr>
              <w:br/>
              <w:t>标配土方铲斗，铲斗容积：≥1.3m³；</w:t>
            </w:r>
            <w:r>
              <w:rPr>
                <w:rFonts w:ascii="宋体" w:hAnsi="宋体" w:cs="仿宋" w:hint="eastAsia"/>
                <w:color w:val="000000"/>
                <w:kern w:val="0"/>
                <w:szCs w:val="21"/>
                <w:lang w:bidi="ar"/>
              </w:rPr>
              <w:br/>
              <w:t>爬坡能力：≥30°；</w:t>
            </w:r>
            <w:r>
              <w:rPr>
                <w:rFonts w:ascii="宋体" w:hAnsi="宋体" w:cs="仿宋" w:hint="eastAsia"/>
                <w:color w:val="000000"/>
                <w:kern w:val="0"/>
                <w:szCs w:val="21"/>
                <w:lang w:bidi="ar"/>
              </w:rPr>
              <w:br/>
              <w:t>最大挖掘半径：≥9000mm；</w:t>
            </w:r>
            <w:r>
              <w:rPr>
                <w:rFonts w:ascii="宋体" w:hAnsi="宋体" w:cs="仿宋" w:hint="eastAsia"/>
                <w:color w:val="000000"/>
                <w:kern w:val="0"/>
                <w:szCs w:val="21"/>
                <w:lang w:bidi="ar"/>
              </w:rPr>
              <w:br/>
              <w:t>最大挖掘深度：≥6500mm；</w:t>
            </w:r>
            <w:r>
              <w:rPr>
                <w:rFonts w:ascii="宋体" w:hAnsi="宋体" w:cs="仿宋" w:hint="eastAsia"/>
                <w:color w:val="000000"/>
                <w:kern w:val="0"/>
                <w:szCs w:val="21"/>
                <w:lang w:bidi="ar"/>
              </w:rPr>
              <w:br/>
              <w:t>最大挖掘力：≥145KN；</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配总价值不少于整机价值5%的备件；</w:t>
            </w:r>
            <w:r>
              <w:rPr>
                <w:rFonts w:ascii="宋体" w:hAnsi="宋体" w:cs="仿宋" w:hint="eastAsia"/>
                <w:color w:val="000000"/>
                <w:kern w:val="0"/>
                <w:szCs w:val="21"/>
                <w:lang w:bidi="ar"/>
              </w:rPr>
              <w:br/>
              <w:t>（或优于以上要求）</w:t>
            </w:r>
          </w:p>
        </w:tc>
        <w:tc>
          <w:tcPr>
            <w:tcW w:w="1388" w:type="dxa"/>
            <w:vAlign w:val="center"/>
          </w:tcPr>
          <w:p w14:paraId="42E75A84" w14:textId="77777777" w:rsidR="004476A2" w:rsidRDefault="00000000">
            <w:pPr>
              <w:widowControl/>
              <w:jc w:val="center"/>
              <w:textAlignment w:val="center"/>
              <w:rPr>
                <w:rFonts w:ascii="宋体" w:hAnsi="宋体" w:hint="eastAsia"/>
                <w:kern w:val="0"/>
                <w:szCs w:val="21"/>
              </w:rPr>
            </w:pPr>
            <w:r>
              <w:rPr>
                <w:rFonts w:ascii="宋体" w:hAnsi="宋体" w:cs="仿宋" w:hint="eastAsia"/>
                <w:color w:val="000000"/>
                <w:kern w:val="0"/>
                <w:szCs w:val="21"/>
                <w:lang w:bidi="ar"/>
              </w:rPr>
              <w:t>GB/T 9139-2018</w:t>
            </w:r>
          </w:p>
        </w:tc>
      </w:tr>
      <w:tr w:rsidR="004476A2" w14:paraId="7FB03433" w14:textId="77777777">
        <w:trPr>
          <w:trHeight w:val="4052"/>
          <w:jc w:val="center"/>
        </w:trPr>
        <w:tc>
          <w:tcPr>
            <w:tcW w:w="612" w:type="dxa"/>
            <w:vAlign w:val="center"/>
          </w:tcPr>
          <w:p w14:paraId="6960829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946" w:type="dxa"/>
            <w:vAlign w:val="center"/>
          </w:tcPr>
          <w:p w14:paraId="0FD21D8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推土机</w:t>
            </w:r>
          </w:p>
        </w:tc>
        <w:tc>
          <w:tcPr>
            <w:tcW w:w="806" w:type="dxa"/>
            <w:vAlign w:val="center"/>
          </w:tcPr>
          <w:p w14:paraId="3B8A4E5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8429119000</w:t>
            </w:r>
          </w:p>
        </w:tc>
        <w:tc>
          <w:tcPr>
            <w:tcW w:w="660" w:type="dxa"/>
            <w:vAlign w:val="center"/>
          </w:tcPr>
          <w:p w14:paraId="638CE86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76C25A0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台套</w:t>
            </w:r>
          </w:p>
        </w:tc>
        <w:tc>
          <w:tcPr>
            <w:tcW w:w="3307" w:type="dxa"/>
            <w:vAlign w:val="center"/>
          </w:tcPr>
          <w:p w14:paraId="7E2209BF"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履带式推土机；驾驶室配空调；</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工作质量：≥13400kg；</w:t>
            </w:r>
            <w:r>
              <w:rPr>
                <w:rFonts w:ascii="宋体" w:hAnsi="宋体" w:cs="仿宋" w:hint="eastAsia"/>
                <w:color w:val="000000"/>
                <w:kern w:val="0"/>
                <w:szCs w:val="21"/>
                <w:lang w:bidi="ar"/>
              </w:rPr>
              <w:br/>
              <w:t>发动机额定功率：≥116kW；</w:t>
            </w:r>
            <w:r>
              <w:rPr>
                <w:rFonts w:ascii="宋体" w:hAnsi="宋体" w:cs="仿宋" w:hint="eastAsia"/>
                <w:color w:val="000000"/>
                <w:kern w:val="0"/>
                <w:szCs w:val="21"/>
                <w:lang w:bidi="ar"/>
              </w:rPr>
              <w:br/>
              <w:t>铲刀容量：≥4m</w:t>
            </w:r>
            <w:r>
              <w:rPr>
                <w:rFonts w:ascii="宋体" w:hAnsi="宋体" w:cs="仿宋" w:hint="eastAsia"/>
                <w:color w:val="000000"/>
                <w:kern w:val="0"/>
                <w:szCs w:val="21"/>
                <w:vertAlign w:val="superscript"/>
                <w:lang w:bidi="ar"/>
              </w:rPr>
              <w:t>3</w:t>
            </w:r>
            <w:r>
              <w:rPr>
                <w:rFonts w:ascii="宋体" w:hAnsi="宋体" w:cs="仿宋" w:hint="eastAsia"/>
                <w:color w:val="000000"/>
                <w:kern w:val="0"/>
                <w:szCs w:val="21"/>
                <w:lang w:bidi="ar"/>
              </w:rPr>
              <w:t>；</w:t>
            </w:r>
            <w:r>
              <w:rPr>
                <w:rFonts w:ascii="宋体" w:hAnsi="宋体" w:cs="仿宋" w:hint="eastAsia"/>
                <w:color w:val="000000"/>
                <w:kern w:val="0"/>
                <w:szCs w:val="21"/>
                <w:lang w:bidi="ar"/>
              </w:rPr>
              <w:br/>
              <w:t>最大牵引力：≥130KN ；</w:t>
            </w:r>
            <w:r>
              <w:rPr>
                <w:rFonts w:ascii="宋体" w:hAnsi="宋体" w:cs="仿宋" w:hint="eastAsia"/>
                <w:color w:val="000000"/>
                <w:kern w:val="0"/>
                <w:szCs w:val="21"/>
                <w:lang w:bidi="ar"/>
              </w:rPr>
              <w:br/>
              <w:t>爬坡能力：≥30°；</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707B8BE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GB/T 35213-2017</w:t>
            </w:r>
          </w:p>
        </w:tc>
      </w:tr>
      <w:tr w:rsidR="004476A2" w14:paraId="5447FC9D" w14:textId="77777777">
        <w:trPr>
          <w:trHeight w:val="4052"/>
          <w:jc w:val="center"/>
        </w:trPr>
        <w:tc>
          <w:tcPr>
            <w:tcW w:w="612" w:type="dxa"/>
            <w:vAlign w:val="center"/>
          </w:tcPr>
          <w:p w14:paraId="6F5674A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3</w:t>
            </w:r>
          </w:p>
        </w:tc>
        <w:tc>
          <w:tcPr>
            <w:tcW w:w="946" w:type="dxa"/>
            <w:vAlign w:val="center"/>
          </w:tcPr>
          <w:p w14:paraId="618D517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压路机</w:t>
            </w:r>
          </w:p>
        </w:tc>
        <w:tc>
          <w:tcPr>
            <w:tcW w:w="806" w:type="dxa"/>
            <w:vAlign w:val="center"/>
          </w:tcPr>
          <w:p w14:paraId="498BA05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8429401900</w:t>
            </w:r>
          </w:p>
        </w:tc>
        <w:tc>
          <w:tcPr>
            <w:tcW w:w="660" w:type="dxa"/>
            <w:vAlign w:val="center"/>
          </w:tcPr>
          <w:p w14:paraId="07320F1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3C43892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台套</w:t>
            </w:r>
          </w:p>
        </w:tc>
        <w:tc>
          <w:tcPr>
            <w:tcW w:w="3307" w:type="dxa"/>
            <w:vAlign w:val="center"/>
          </w:tcPr>
          <w:p w14:paraId="370DE736"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全液压双钢轮振动压路机；带驾驶遮阳棚；</w:t>
            </w:r>
            <w:r>
              <w:rPr>
                <w:rFonts w:ascii="宋体" w:hAnsi="宋体" w:cs="仿宋" w:hint="eastAsia"/>
                <w:color w:val="000000"/>
                <w:kern w:val="0"/>
                <w:szCs w:val="21"/>
                <w:lang w:bidi="ar"/>
              </w:rPr>
              <w:br/>
              <w:t>燃料种类：柴油；</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工作质量：≥4100kg；</w:t>
            </w:r>
            <w:r>
              <w:rPr>
                <w:rFonts w:ascii="宋体" w:hAnsi="宋体" w:cs="仿宋" w:hint="eastAsia"/>
                <w:color w:val="000000"/>
                <w:kern w:val="0"/>
                <w:szCs w:val="21"/>
                <w:lang w:bidi="ar"/>
              </w:rPr>
              <w:br/>
              <w:t>发动机额定功率：≥20kW；</w:t>
            </w:r>
            <w:r>
              <w:rPr>
                <w:rFonts w:ascii="宋体" w:hAnsi="宋体" w:cs="仿宋" w:hint="eastAsia"/>
                <w:color w:val="000000"/>
                <w:kern w:val="0"/>
                <w:szCs w:val="21"/>
                <w:lang w:bidi="ar"/>
              </w:rPr>
              <w:br/>
              <w:t>压实宽度：≥1200mm；</w:t>
            </w:r>
            <w:r>
              <w:rPr>
                <w:rFonts w:ascii="宋体" w:hAnsi="宋体" w:cs="仿宋" w:hint="eastAsia"/>
                <w:color w:val="000000"/>
                <w:kern w:val="0"/>
                <w:szCs w:val="21"/>
                <w:lang w:bidi="ar"/>
              </w:rPr>
              <w:br/>
              <w:t>爬坡能力：≥20%；</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1AA30DD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GB/T13328-2005</w:t>
            </w:r>
          </w:p>
        </w:tc>
      </w:tr>
      <w:tr w:rsidR="004476A2" w14:paraId="28241F79" w14:textId="77777777">
        <w:trPr>
          <w:trHeight w:val="4363"/>
          <w:jc w:val="center"/>
        </w:trPr>
        <w:tc>
          <w:tcPr>
            <w:tcW w:w="612" w:type="dxa"/>
            <w:vAlign w:val="center"/>
          </w:tcPr>
          <w:p w14:paraId="3DC9418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946" w:type="dxa"/>
            <w:vAlign w:val="center"/>
          </w:tcPr>
          <w:p w14:paraId="5EC2A26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高空作业平台</w:t>
            </w:r>
          </w:p>
        </w:tc>
        <w:tc>
          <w:tcPr>
            <w:tcW w:w="806" w:type="dxa"/>
            <w:vAlign w:val="center"/>
          </w:tcPr>
          <w:p w14:paraId="1BFC8FE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szCs w:val="21"/>
              </w:rPr>
              <w:t>8428909090</w:t>
            </w:r>
          </w:p>
        </w:tc>
        <w:tc>
          <w:tcPr>
            <w:tcW w:w="660" w:type="dxa"/>
            <w:vAlign w:val="center"/>
          </w:tcPr>
          <w:p w14:paraId="08071BE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w:t>
            </w:r>
          </w:p>
        </w:tc>
        <w:tc>
          <w:tcPr>
            <w:tcW w:w="576" w:type="dxa"/>
            <w:vAlign w:val="center"/>
          </w:tcPr>
          <w:p w14:paraId="668E2DE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台套</w:t>
            </w:r>
          </w:p>
        </w:tc>
        <w:tc>
          <w:tcPr>
            <w:tcW w:w="3307" w:type="dxa"/>
            <w:vAlign w:val="center"/>
          </w:tcPr>
          <w:p w14:paraId="6AE01BB8"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自行走直臂式升降工作平台；四轮驱动；</w:t>
            </w:r>
          </w:p>
          <w:p w14:paraId="0950E367"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发动机类型：柴油发动机；</w:t>
            </w:r>
          </w:p>
          <w:p w14:paraId="3FC2F280"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排放标准：国二或国三；</w:t>
            </w:r>
          </w:p>
          <w:p w14:paraId="1AB5A6D9"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发动机额定功率：≥35kW;</w:t>
            </w:r>
          </w:p>
          <w:p w14:paraId="6497AFE0"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最大作业高度：≥24m</w:t>
            </w:r>
          </w:p>
          <w:p w14:paraId="7BE7FE10"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最大平台高度：≥22m；</w:t>
            </w:r>
          </w:p>
          <w:p w14:paraId="2A8DF313"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最大承载重量：≥250kg；</w:t>
            </w:r>
          </w:p>
          <w:p w14:paraId="3D698CDB"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转台回转角度：360°</w:t>
            </w:r>
          </w:p>
          <w:p w14:paraId="2DCBA348"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手册和操作面板和软件显示（如有）：至少包括英文；</w:t>
            </w:r>
          </w:p>
          <w:p w14:paraId="7AB87421"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配总价值不少于整机价值 5%的备件；</w:t>
            </w:r>
          </w:p>
          <w:p w14:paraId="10D6296E"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（或优于以上要求）</w:t>
            </w:r>
          </w:p>
        </w:tc>
        <w:tc>
          <w:tcPr>
            <w:tcW w:w="1388" w:type="dxa"/>
            <w:vAlign w:val="center"/>
          </w:tcPr>
          <w:p w14:paraId="28A6DA6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szCs w:val="21"/>
              </w:rPr>
              <w:t>GB/T 25849-2024</w:t>
            </w:r>
          </w:p>
        </w:tc>
      </w:tr>
      <w:tr w:rsidR="004476A2" w14:paraId="22036168" w14:textId="77777777">
        <w:trPr>
          <w:trHeight w:val="4674"/>
          <w:jc w:val="center"/>
        </w:trPr>
        <w:tc>
          <w:tcPr>
            <w:tcW w:w="612" w:type="dxa"/>
            <w:vAlign w:val="center"/>
          </w:tcPr>
          <w:p w14:paraId="3DB0B4E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5</w:t>
            </w:r>
          </w:p>
        </w:tc>
        <w:tc>
          <w:tcPr>
            <w:tcW w:w="946" w:type="dxa"/>
            <w:vAlign w:val="center"/>
          </w:tcPr>
          <w:p w14:paraId="4A43EFC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液压自卸车</w:t>
            </w:r>
          </w:p>
        </w:tc>
        <w:tc>
          <w:tcPr>
            <w:tcW w:w="806" w:type="dxa"/>
            <w:vAlign w:val="center"/>
          </w:tcPr>
          <w:p w14:paraId="6A5151E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8704230090</w:t>
            </w:r>
          </w:p>
        </w:tc>
        <w:tc>
          <w:tcPr>
            <w:tcW w:w="660" w:type="dxa"/>
            <w:vAlign w:val="center"/>
          </w:tcPr>
          <w:p w14:paraId="1DD64D5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58E3BAE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辆</w:t>
            </w:r>
          </w:p>
        </w:tc>
        <w:tc>
          <w:tcPr>
            <w:tcW w:w="3307" w:type="dxa"/>
            <w:vAlign w:val="center"/>
          </w:tcPr>
          <w:p w14:paraId="26917181"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左舵，驾驶室配空调；液压动力转向；双回路制动系统；</w:t>
            </w:r>
            <w:r>
              <w:rPr>
                <w:rFonts w:ascii="宋体" w:hAnsi="宋体" w:cs="仿宋" w:hint="eastAsia"/>
                <w:color w:val="000000"/>
                <w:kern w:val="0"/>
                <w:szCs w:val="21"/>
                <w:lang w:bidi="ar"/>
              </w:rPr>
              <w:br/>
              <w:t>轮胎：全车子午线轮胎，带1条备胎；</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驱动形式：6*4；</w:t>
            </w:r>
            <w:r>
              <w:rPr>
                <w:rFonts w:ascii="宋体" w:hAnsi="宋体" w:cs="仿宋" w:hint="eastAsia"/>
                <w:color w:val="000000"/>
                <w:kern w:val="0"/>
                <w:szCs w:val="21"/>
                <w:lang w:bidi="ar"/>
              </w:rPr>
              <w:br/>
              <w:t>额定功率：≥245kW；</w:t>
            </w:r>
            <w:r>
              <w:rPr>
                <w:rFonts w:ascii="宋体" w:hAnsi="宋体" w:cs="仿宋" w:hint="eastAsia"/>
                <w:color w:val="FF0000"/>
                <w:kern w:val="0"/>
                <w:szCs w:val="21"/>
                <w:lang w:bidi="ar"/>
              </w:rPr>
              <w:br/>
            </w:r>
            <w:r>
              <w:rPr>
                <w:rFonts w:ascii="宋体" w:hAnsi="宋体" w:cs="仿宋" w:hint="eastAsia"/>
                <w:color w:val="000000"/>
                <w:kern w:val="0"/>
                <w:szCs w:val="21"/>
                <w:lang w:bidi="ar"/>
              </w:rPr>
              <w:t>总质量：≥24800kg；</w:t>
            </w:r>
            <w:r>
              <w:rPr>
                <w:rFonts w:ascii="宋体" w:hAnsi="宋体" w:cs="仿宋" w:hint="eastAsia"/>
                <w:color w:val="000000"/>
                <w:kern w:val="0"/>
                <w:szCs w:val="21"/>
                <w:lang w:bidi="ar"/>
              </w:rPr>
              <w:br/>
              <w:t>额定载质量：≥12270kg；</w:t>
            </w:r>
            <w:r>
              <w:rPr>
                <w:rFonts w:ascii="宋体" w:hAnsi="宋体" w:cs="仿宋" w:hint="eastAsia"/>
                <w:color w:val="000000"/>
                <w:kern w:val="0"/>
                <w:szCs w:val="21"/>
                <w:lang w:bidi="ar"/>
              </w:rPr>
              <w:br/>
              <w:t>货箱尺寸：≥5400x2300x1100mm；</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5BB932F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 xml:space="preserve">GB7258-2017 </w:t>
            </w:r>
          </w:p>
        </w:tc>
      </w:tr>
      <w:tr w:rsidR="004476A2" w14:paraId="49A84D3E" w14:textId="77777777">
        <w:trPr>
          <w:trHeight w:val="4674"/>
          <w:jc w:val="center"/>
        </w:trPr>
        <w:tc>
          <w:tcPr>
            <w:tcW w:w="612" w:type="dxa"/>
            <w:vAlign w:val="center"/>
          </w:tcPr>
          <w:p w14:paraId="0048061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6</w:t>
            </w:r>
          </w:p>
        </w:tc>
        <w:tc>
          <w:tcPr>
            <w:tcW w:w="946" w:type="dxa"/>
            <w:vAlign w:val="center"/>
          </w:tcPr>
          <w:p w14:paraId="2228E53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载货卡车</w:t>
            </w:r>
          </w:p>
        </w:tc>
        <w:tc>
          <w:tcPr>
            <w:tcW w:w="806" w:type="dxa"/>
            <w:vAlign w:val="center"/>
          </w:tcPr>
          <w:p w14:paraId="7A88646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8704210000</w:t>
            </w:r>
          </w:p>
        </w:tc>
        <w:tc>
          <w:tcPr>
            <w:tcW w:w="660" w:type="dxa"/>
            <w:vAlign w:val="center"/>
          </w:tcPr>
          <w:p w14:paraId="6D3AA8C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160DB84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辆</w:t>
            </w:r>
          </w:p>
        </w:tc>
        <w:tc>
          <w:tcPr>
            <w:tcW w:w="3307" w:type="dxa"/>
            <w:vAlign w:val="center"/>
          </w:tcPr>
          <w:p w14:paraId="2FB29642"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左舵，驾驶室配空调；液压动力转向；双回路制动系统；</w:t>
            </w:r>
            <w:r>
              <w:rPr>
                <w:rFonts w:ascii="宋体" w:hAnsi="宋体" w:cs="仿宋" w:hint="eastAsia"/>
                <w:color w:val="000000"/>
                <w:kern w:val="0"/>
                <w:szCs w:val="21"/>
                <w:lang w:bidi="ar"/>
              </w:rPr>
              <w:br/>
              <w:t>轮胎：全车子午线轮胎，带1条备胎；</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驱动形式：4*2；</w:t>
            </w:r>
            <w:r>
              <w:rPr>
                <w:rFonts w:ascii="宋体" w:hAnsi="宋体" w:cs="仿宋" w:hint="eastAsia"/>
                <w:color w:val="000000"/>
                <w:kern w:val="0"/>
                <w:szCs w:val="21"/>
                <w:lang w:bidi="ar"/>
              </w:rPr>
              <w:br/>
              <w:t>额定功率：≥90kW；</w:t>
            </w:r>
            <w:r>
              <w:rPr>
                <w:rFonts w:ascii="宋体" w:hAnsi="宋体" w:cs="仿宋" w:hint="eastAsia"/>
                <w:color w:val="000000"/>
                <w:kern w:val="0"/>
                <w:szCs w:val="21"/>
                <w:lang w:bidi="ar"/>
              </w:rPr>
              <w:br/>
              <w:t>额定载质量：≥5000kg；</w:t>
            </w:r>
            <w:r>
              <w:rPr>
                <w:rFonts w:ascii="宋体" w:hAnsi="宋体" w:cs="仿宋" w:hint="eastAsia"/>
                <w:color w:val="000000"/>
                <w:kern w:val="0"/>
                <w:szCs w:val="21"/>
                <w:lang w:bidi="ar"/>
              </w:rPr>
              <w:br/>
              <w:t>轴距：≥3200mm；</w:t>
            </w:r>
            <w:r>
              <w:rPr>
                <w:rFonts w:ascii="宋体" w:hAnsi="宋体" w:cs="仿宋" w:hint="eastAsia"/>
                <w:color w:val="FF0000"/>
                <w:kern w:val="0"/>
                <w:szCs w:val="21"/>
                <w:lang w:bidi="ar"/>
              </w:rPr>
              <w:br/>
            </w:r>
            <w:r>
              <w:rPr>
                <w:rFonts w:ascii="宋体" w:hAnsi="宋体" w:cs="仿宋" w:hint="eastAsia"/>
                <w:color w:val="000000"/>
                <w:kern w:val="0"/>
                <w:szCs w:val="21"/>
                <w:lang w:bidi="ar"/>
              </w:rPr>
              <w:t>最高车速：≥85km/h</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75E4B2C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 xml:space="preserve">GB7258-2017 </w:t>
            </w:r>
          </w:p>
        </w:tc>
      </w:tr>
      <w:tr w:rsidR="004476A2" w14:paraId="6E4321D7" w14:textId="77777777">
        <w:trPr>
          <w:trHeight w:val="5296"/>
          <w:jc w:val="center"/>
        </w:trPr>
        <w:tc>
          <w:tcPr>
            <w:tcW w:w="612" w:type="dxa"/>
            <w:vAlign w:val="center"/>
          </w:tcPr>
          <w:p w14:paraId="36AF991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7</w:t>
            </w:r>
          </w:p>
        </w:tc>
        <w:tc>
          <w:tcPr>
            <w:tcW w:w="946" w:type="dxa"/>
            <w:vAlign w:val="center"/>
          </w:tcPr>
          <w:p w14:paraId="41F0838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运水车</w:t>
            </w:r>
          </w:p>
        </w:tc>
        <w:tc>
          <w:tcPr>
            <w:tcW w:w="806" w:type="dxa"/>
            <w:vAlign w:val="center"/>
          </w:tcPr>
          <w:p w14:paraId="5FC4A6E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8705909990</w:t>
            </w:r>
          </w:p>
        </w:tc>
        <w:tc>
          <w:tcPr>
            <w:tcW w:w="660" w:type="dxa"/>
            <w:vAlign w:val="center"/>
          </w:tcPr>
          <w:p w14:paraId="3997C92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5610949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辆</w:t>
            </w:r>
          </w:p>
        </w:tc>
        <w:tc>
          <w:tcPr>
            <w:tcW w:w="3307" w:type="dxa"/>
            <w:vAlign w:val="center"/>
          </w:tcPr>
          <w:p w14:paraId="6127654B"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左舵，驾驶室配空调；液压动力转向；双回路制动系统；</w:t>
            </w:r>
            <w:r>
              <w:rPr>
                <w:rFonts w:ascii="宋体" w:hAnsi="宋体" w:cs="仿宋" w:hint="eastAsia"/>
                <w:color w:val="000000"/>
                <w:kern w:val="0"/>
                <w:szCs w:val="21"/>
                <w:lang w:bidi="ar"/>
              </w:rPr>
              <w:br/>
              <w:t>轮胎：全车子午线轮胎，带1条备胎；</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排放标准：国二或国三；</w:t>
            </w:r>
            <w:r>
              <w:rPr>
                <w:rFonts w:ascii="宋体" w:hAnsi="宋体" w:cs="仿宋" w:hint="eastAsia"/>
                <w:color w:val="000000"/>
                <w:kern w:val="0"/>
                <w:szCs w:val="21"/>
                <w:lang w:bidi="ar"/>
              </w:rPr>
              <w:br/>
              <w:t>驱动形式：4*2；</w:t>
            </w:r>
            <w:r>
              <w:rPr>
                <w:rFonts w:ascii="宋体" w:hAnsi="宋体" w:cs="仿宋" w:hint="eastAsia"/>
                <w:color w:val="FF0000"/>
                <w:kern w:val="0"/>
                <w:szCs w:val="21"/>
                <w:lang w:bidi="ar"/>
              </w:rPr>
              <w:br/>
            </w:r>
            <w:r>
              <w:rPr>
                <w:rFonts w:ascii="宋体" w:hAnsi="宋体" w:cs="仿宋" w:hint="eastAsia"/>
                <w:color w:val="000000"/>
                <w:kern w:val="0"/>
                <w:szCs w:val="21"/>
                <w:lang w:bidi="ar"/>
              </w:rPr>
              <w:t>发动机功率：≥88kW；</w:t>
            </w:r>
            <w:r>
              <w:rPr>
                <w:rFonts w:ascii="宋体" w:hAnsi="宋体" w:cs="仿宋" w:hint="eastAsia"/>
                <w:color w:val="000000"/>
                <w:kern w:val="0"/>
                <w:szCs w:val="21"/>
                <w:lang w:bidi="ar"/>
              </w:rPr>
              <w:br/>
              <w:t>最高车速：≥80km/h；</w:t>
            </w:r>
            <w:r>
              <w:rPr>
                <w:rFonts w:ascii="宋体" w:hAnsi="宋体" w:cs="仿宋" w:hint="eastAsia"/>
                <w:color w:val="000000"/>
                <w:kern w:val="0"/>
                <w:szCs w:val="21"/>
                <w:lang w:bidi="ar"/>
              </w:rPr>
              <w:br/>
              <w:t>额定载质量：≥5000kg；</w:t>
            </w:r>
            <w:r>
              <w:rPr>
                <w:rFonts w:ascii="宋体" w:hAnsi="宋体" w:cs="仿宋" w:hint="eastAsia"/>
                <w:color w:val="000000"/>
                <w:kern w:val="0"/>
                <w:szCs w:val="21"/>
                <w:lang w:bidi="ar"/>
              </w:rPr>
              <w:br/>
              <w:t>罐体有效容积：≥5m³；</w:t>
            </w:r>
            <w:r>
              <w:rPr>
                <w:rFonts w:ascii="宋体" w:hAnsi="宋体" w:cs="仿宋" w:hint="eastAsia"/>
                <w:color w:val="000000"/>
                <w:kern w:val="0"/>
                <w:szCs w:val="21"/>
                <w:lang w:bidi="ar"/>
              </w:rPr>
              <w:br/>
              <w:t>车辆配备：前冲、后洒、侧喷，后置平台及水炮；</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0475951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 xml:space="preserve">GB7258-2017 </w:t>
            </w:r>
          </w:p>
        </w:tc>
      </w:tr>
      <w:tr w:rsidR="004476A2" w14:paraId="6823DA23" w14:textId="77777777">
        <w:trPr>
          <w:trHeight w:val="4674"/>
          <w:jc w:val="center"/>
        </w:trPr>
        <w:tc>
          <w:tcPr>
            <w:tcW w:w="612" w:type="dxa"/>
            <w:vAlign w:val="center"/>
          </w:tcPr>
          <w:p w14:paraId="472CD84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8</w:t>
            </w:r>
          </w:p>
        </w:tc>
        <w:tc>
          <w:tcPr>
            <w:tcW w:w="946" w:type="dxa"/>
            <w:vAlign w:val="center"/>
          </w:tcPr>
          <w:p w14:paraId="768D68F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皮卡车</w:t>
            </w:r>
          </w:p>
        </w:tc>
        <w:tc>
          <w:tcPr>
            <w:tcW w:w="806" w:type="dxa"/>
            <w:vAlign w:val="center"/>
          </w:tcPr>
          <w:p w14:paraId="211CD4D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8704210000</w:t>
            </w:r>
          </w:p>
        </w:tc>
        <w:tc>
          <w:tcPr>
            <w:tcW w:w="660" w:type="dxa"/>
            <w:vAlign w:val="center"/>
          </w:tcPr>
          <w:p w14:paraId="3078E4D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2875AFD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辆</w:t>
            </w:r>
          </w:p>
        </w:tc>
        <w:tc>
          <w:tcPr>
            <w:tcW w:w="3307" w:type="dxa"/>
            <w:vAlign w:val="center"/>
          </w:tcPr>
          <w:p w14:paraId="42C5E697"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左舵，驾驶室配空调；液压动力转向；</w:t>
            </w:r>
            <w:r>
              <w:rPr>
                <w:rFonts w:ascii="宋体" w:hAnsi="宋体" w:cs="仿宋" w:hint="eastAsia"/>
                <w:color w:val="000000"/>
                <w:kern w:val="0"/>
                <w:szCs w:val="21"/>
                <w:lang w:bidi="ar"/>
              </w:rPr>
              <w:br/>
              <w:t>轮胎：全车子午线轮胎，带1条备胎；</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排放标准：国五；</w:t>
            </w:r>
            <w:r>
              <w:rPr>
                <w:rFonts w:ascii="宋体" w:hAnsi="宋体" w:cs="仿宋" w:hint="eastAsia"/>
                <w:color w:val="000000"/>
                <w:kern w:val="0"/>
                <w:szCs w:val="21"/>
                <w:lang w:bidi="ar"/>
              </w:rPr>
              <w:br/>
              <w:t>驱动形式：4*4；</w:t>
            </w:r>
            <w:r>
              <w:rPr>
                <w:rFonts w:ascii="宋体" w:hAnsi="宋体" w:cs="仿宋" w:hint="eastAsia"/>
                <w:color w:val="000000"/>
                <w:kern w:val="0"/>
                <w:szCs w:val="21"/>
                <w:lang w:bidi="ar"/>
              </w:rPr>
              <w:br/>
              <w:t>发动机功率：≥100kW；</w:t>
            </w:r>
            <w:r>
              <w:rPr>
                <w:rFonts w:ascii="宋体" w:hAnsi="宋体" w:cs="仿宋" w:hint="eastAsia"/>
                <w:color w:val="000000"/>
                <w:kern w:val="0"/>
                <w:szCs w:val="21"/>
                <w:lang w:bidi="ar"/>
              </w:rPr>
              <w:br/>
              <w:t>最高车速：≥120km/h；</w:t>
            </w:r>
            <w:r>
              <w:rPr>
                <w:rFonts w:ascii="宋体" w:hAnsi="宋体" w:cs="仿宋" w:hint="eastAsia"/>
                <w:color w:val="000000"/>
                <w:kern w:val="0"/>
                <w:szCs w:val="21"/>
                <w:lang w:bidi="ar"/>
              </w:rPr>
              <w:br/>
              <w:t>排量：≥2L；</w:t>
            </w:r>
            <w:r>
              <w:rPr>
                <w:rFonts w:ascii="宋体" w:hAnsi="宋体" w:cs="仿宋" w:hint="eastAsia"/>
                <w:color w:val="000000"/>
                <w:kern w:val="0"/>
                <w:szCs w:val="21"/>
                <w:lang w:bidi="ar"/>
              </w:rPr>
              <w:br/>
              <w:t>准乘人数：2+3人；</w:t>
            </w:r>
            <w:r>
              <w:rPr>
                <w:rFonts w:ascii="宋体" w:hAnsi="宋体" w:cs="仿宋" w:hint="eastAsia"/>
                <w:color w:val="000000"/>
                <w:kern w:val="0"/>
                <w:szCs w:val="21"/>
                <w:lang w:bidi="ar"/>
              </w:rPr>
              <w:br/>
              <w:t>货箱尺寸：≥1500x1400x450mm；</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304E06D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 xml:space="preserve">GB7258-2017 </w:t>
            </w:r>
          </w:p>
        </w:tc>
      </w:tr>
      <w:tr w:rsidR="004476A2" w14:paraId="0C650D6C" w14:textId="77777777">
        <w:trPr>
          <w:trHeight w:val="5606"/>
          <w:jc w:val="center"/>
        </w:trPr>
        <w:tc>
          <w:tcPr>
            <w:tcW w:w="612" w:type="dxa"/>
            <w:vAlign w:val="center"/>
          </w:tcPr>
          <w:p w14:paraId="113E766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9</w:t>
            </w:r>
          </w:p>
        </w:tc>
        <w:tc>
          <w:tcPr>
            <w:tcW w:w="946" w:type="dxa"/>
            <w:vAlign w:val="center"/>
          </w:tcPr>
          <w:p w14:paraId="7926BAB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消防车</w:t>
            </w:r>
          </w:p>
        </w:tc>
        <w:tc>
          <w:tcPr>
            <w:tcW w:w="806" w:type="dxa"/>
            <w:vAlign w:val="center"/>
          </w:tcPr>
          <w:p w14:paraId="56C5ECC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8705309000</w:t>
            </w:r>
          </w:p>
        </w:tc>
        <w:tc>
          <w:tcPr>
            <w:tcW w:w="660" w:type="dxa"/>
            <w:vAlign w:val="center"/>
          </w:tcPr>
          <w:p w14:paraId="79B3229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7B64808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辆</w:t>
            </w:r>
          </w:p>
        </w:tc>
        <w:tc>
          <w:tcPr>
            <w:tcW w:w="3307" w:type="dxa"/>
            <w:vAlign w:val="center"/>
          </w:tcPr>
          <w:p w14:paraId="37C75656"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水罐式消防车，左舵，驾驶室配空调；液压动力转向；双回路制动系统；</w:t>
            </w:r>
            <w:r>
              <w:rPr>
                <w:rFonts w:ascii="宋体" w:hAnsi="宋体" w:cs="仿宋" w:hint="eastAsia"/>
                <w:color w:val="000000"/>
                <w:kern w:val="0"/>
                <w:szCs w:val="21"/>
                <w:lang w:bidi="ar"/>
              </w:rPr>
              <w:br/>
              <w:t>轮胎：全车子午线轮胎，带1条备胎；</w:t>
            </w:r>
            <w:r>
              <w:rPr>
                <w:rFonts w:ascii="宋体" w:hAnsi="宋体" w:cs="仿宋" w:hint="eastAsia"/>
                <w:color w:val="000000"/>
                <w:kern w:val="0"/>
                <w:szCs w:val="21"/>
                <w:lang w:bidi="ar"/>
              </w:rPr>
              <w:br/>
              <w:t>发动机类型：柴油发动机；</w:t>
            </w:r>
            <w:r>
              <w:rPr>
                <w:rFonts w:ascii="宋体" w:hAnsi="宋体" w:cs="仿宋" w:hint="eastAsia"/>
                <w:color w:val="000000"/>
                <w:kern w:val="0"/>
                <w:szCs w:val="21"/>
                <w:lang w:bidi="ar"/>
              </w:rPr>
              <w:br/>
              <w:t>排放标准：国五；</w:t>
            </w:r>
            <w:r>
              <w:rPr>
                <w:rFonts w:ascii="宋体" w:hAnsi="宋体" w:cs="仿宋" w:hint="eastAsia"/>
                <w:color w:val="000000"/>
                <w:kern w:val="0"/>
                <w:szCs w:val="21"/>
                <w:lang w:bidi="ar"/>
              </w:rPr>
              <w:br/>
              <w:t>驱动形式：4*2或更优；</w:t>
            </w:r>
            <w:r>
              <w:rPr>
                <w:rFonts w:ascii="宋体" w:hAnsi="宋体" w:cs="仿宋" w:hint="eastAsia"/>
                <w:color w:val="000000"/>
                <w:kern w:val="0"/>
                <w:szCs w:val="21"/>
                <w:lang w:bidi="ar"/>
              </w:rPr>
              <w:br/>
              <w:t>发动机功率：≥230kW；</w:t>
            </w:r>
            <w:r>
              <w:rPr>
                <w:rFonts w:ascii="宋体" w:hAnsi="宋体" w:cs="仿宋" w:hint="eastAsia"/>
                <w:color w:val="000000"/>
                <w:kern w:val="0"/>
                <w:szCs w:val="21"/>
                <w:lang w:bidi="ar"/>
              </w:rPr>
              <w:br/>
              <w:t>最高车速：≥90km/h；</w:t>
            </w:r>
            <w:r>
              <w:rPr>
                <w:rFonts w:ascii="宋体" w:hAnsi="宋体" w:cs="仿宋" w:hint="eastAsia"/>
                <w:color w:val="000000"/>
                <w:kern w:val="0"/>
                <w:szCs w:val="21"/>
                <w:lang w:bidi="ar"/>
              </w:rPr>
              <w:br/>
              <w:t>额定载重：≥6000kg；</w:t>
            </w:r>
            <w:r>
              <w:rPr>
                <w:rFonts w:ascii="宋体" w:hAnsi="宋体" w:cs="仿宋" w:hint="eastAsia"/>
                <w:color w:val="000000"/>
                <w:kern w:val="0"/>
                <w:szCs w:val="21"/>
                <w:lang w:bidi="ar"/>
              </w:rPr>
              <w:br/>
              <w:t>水罐有效容积：≥6000L；</w:t>
            </w:r>
            <w:r>
              <w:rPr>
                <w:rFonts w:ascii="宋体" w:hAnsi="宋体" w:cs="仿宋" w:hint="eastAsia"/>
                <w:color w:val="000000"/>
                <w:kern w:val="0"/>
                <w:szCs w:val="21"/>
                <w:lang w:bidi="ar"/>
              </w:rPr>
              <w:br/>
              <w:t>最大喷射压力：≤1.0MPa；</w:t>
            </w:r>
            <w:r>
              <w:rPr>
                <w:rFonts w:ascii="宋体" w:hAnsi="宋体" w:cs="仿宋" w:hint="eastAsia"/>
                <w:color w:val="000000"/>
                <w:kern w:val="0"/>
                <w:szCs w:val="21"/>
                <w:lang w:bidi="ar"/>
              </w:rPr>
              <w:br/>
              <w:t>水炮流量：≥50L/s；</w:t>
            </w:r>
            <w:r>
              <w:rPr>
                <w:rFonts w:ascii="宋体" w:hAnsi="宋体" w:cs="仿宋" w:hint="eastAsia"/>
                <w:color w:val="000000"/>
                <w:kern w:val="0"/>
                <w:szCs w:val="21"/>
                <w:lang w:bidi="ar"/>
              </w:rPr>
              <w:br/>
              <w:t>水炮最大射程：≥60m；</w:t>
            </w:r>
            <w:r>
              <w:rPr>
                <w:rFonts w:ascii="宋体" w:hAnsi="宋体" w:cs="仿宋" w:hint="eastAsia"/>
                <w:color w:val="000000"/>
                <w:kern w:val="0"/>
                <w:szCs w:val="21"/>
                <w:lang w:bidi="ar"/>
              </w:rPr>
              <w:br/>
              <w:t>手册和操作面板和软件显示（如有）：至少包括英文；</w:t>
            </w:r>
            <w:r>
              <w:rPr>
                <w:rFonts w:ascii="宋体" w:hAnsi="宋体" w:cs="仿宋" w:hint="eastAsia"/>
                <w:color w:val="000000"/>
                <w:kern w:val="0"/>
                <w:szCs w:val="21"/>
                <w:lang w:bidi="ar"/>
              </w:rPr>
              <w:br/>
              <w:t>配总价值不少于整机价值 5%的备件；</w:t>
            </w:r>
            <w:r>
              <w:rPr>
                <w:rFonts w:ascii="宋体" w:hAnsi="宋体" w:cs="仿宋" w:hint="eastAsia"/>
                <w:color w:val="000000"/>
                <w:kern w:val="0"/>
                <w:szCs w:val="21"/>
                <w:lang w:bidi="ar"/>
              </w:rPr>
              <w:br/>
              <w:t>（或优于以上要求）</w:t>
            </w:r>
          </w:p>
        </w:tc>
        <w:tc>
          <w:tcPr>
            <w:tcW w:w="1388" w:type="dxa"/>
            <w:vAlign w:val="center"/>
          </w:tcPr>
          <w:p w14:paraId="2501AAB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GB7956.2-2014</w:t>
            </w:r>
          </w:p>
        </w:tc>
      </w:tr>
      <w:tr w:rsidR="004476A2" w14:paraId="77827FDD" w14:textId="77777777">
        <w:trPr>
          <w:trHeight w:val="683"/>
          <w:jc w:val="center"/>
        </w:trPr>
        <w:tc>
          <w:tcPr>
            <w:tcW w:w="612" w:type="dxa"/>
            <w:vAlign w:val="center"/>
          </w:tcPr>
          <w:p w14:paraId="585FE0FA" w14:textId="77777777" w:rsidR="004476A2" w:rsidRDefault="004476A2">
            <w:pPr>
              <w:jc w:val="center"/>
              <w:rPr>
                <w:rFonts w:ascii="宋体" w:hAnsi="宋体" w:cs="仿宋" w:hint="eastAsia"/>
                <w:color w:val="000000"/>
                <w:kern w:val="0"/>
                <w:szCs w:val="21"/>
                <w:lang w:bidi="ar"/>
              </w:rPr>
            </w:pPr>
          </w:p>
        </w:tc>
        <w:tc>
          <w:tcPr>
            <w:tcW w:w="6295" w:type="dxa"/>
            <w:gridSpan w:val="5"/>
            <w:vAlign w:val="center"/>
          </w:tcPr>
          <w:p w14:paraId="33AA64B1" w14:textId="77777777" w:rsidR="004476A2" w:rsidRDefault="00000000">
            <w:pPr>
              <w:jc w:val="center"/>
              <w:rPr>
                <w:rFonts w:ascii="宋体" w:hAnsi="宋体" w:cs="仿宋" w:hint="eastAsia"/>
                <w:color w:val="000000"/>
                <w:kern w:val="0"/>
                <w:szCs w:val="21"/>
                <w:lang w:bidi="ar"/>
              </w:rPr>
            </w:pPr>
            <w:r>
              <w:rPr>
                <w:rFonts w:ascii="宋体" w:hAnsi="宋体" w:cs="仿宋" w:hint="eastAsia"/>
                <w:b/>
                <w:bCs/>
                <w:color w:val="000000"/>
                <w:kern w:val="0"/>
                <w:szCs w:val="21"/>
                <w:lang w:bidi="ar"/>
              </w:rPr>
              <w:t>备品备件-轮胎</w:t>
            </w:r>
          </w:p>
        </w:tc>
        <w:tc>
          <w:tcPr>
            <w:tcW w:w="1388" w:type="dxa"/>
            <w:vAlign w:val="center"/>
          </w:tcPr>
          <w:p w14:paraId="3B77BBD7" w14:textId="77777777" w:rsidR="004476A2" w:rsidRDefault="004476A2">
            <w:pPr>
              <w:rPr>
                <w:rFonts w:ascii="宋体" w:hAnsi="宋体" w:cs="仿宋" w:hint="eastAsia"/>
                <w:color w:val="000000"/>
                <w:kern w:val="0"/>
                <w:szCs w:val="21"/>
                <w:lang w:bidi="ar"/>
              </w:rPr>
            </w:pPr>
          </w:p>
        </w:tc>
      </w:tr>
      <w:tr w:rsidR="004476A2" w14:paraId="004496C4" w14:textId="77777777">
        <w:trPr>
          <w:trHeight w:val="2107"/>
          <w:jc w:val="center"/>
        </w:trPr>
        <w:tc>
          <w:tcPr>
            <w:tcW w:w="612" w:type="dxa"/>
            <w:vAlign w:val="center"/>
          </w:tcPr>
          <w:p w14:paraId="39139F8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10</w:t>
            </w:r>
          </w:p>
        </w:tc>
        <w:tc>
          <w:tcPr>
            <w:tcW w:w="946" w:type="dxa"/>
            <w:vAlign w:val="center"/>
          </w:tcPr>
          <w:p w14:paraId="3FE3B8D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6479E8DF"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2D4F4C4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576" w:type="dxa"/>
            <w:vAlign w:val="center"/>
          </w:tcPr>
          <w:p w14:paraId="09CAF5F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232E9242"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规格：12.00-20；</w:t>
            </w:r>
            <w:r>
              <w:rPr>
                <w:rFonts w:ascii="宋体" w:hAnsi="宋体" w:cs="仿宋" w:hint="eastAsia"/>
                <w:color w:val="000000"/>
                <w:kern w:val="0"/>
                <w:szCs w:val="21"/>
                <w:lang w:bidi="ar"/>
              </w:rPr>
              <w:br/>
              <w:t>层级：18PR；</w:t>
            </w:r>
            <w:r>
              <w:rPr>
                <w:rFonts w:ascii="宋体" w:hAnsi="宋体" w:cs="仿宋" w:hint="eastAsia"/>
                <w:color w:val="000000"/>
                <w:kern w:val="0"/>
                <w:szCs w:val="21"/>
                <w:lang w:bidi="ar"/>
              </w:rPr>
              <w:br/>
              <w:t>轮辋宽度：8.5</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329C355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59492DC2" w14:textId="77777777">
        <w:trPr>
          <w:trHeight w:val="1565"/>
          <w:jc w:val="center"/>
        </w:trPr>
        <w:tc>
          <w:tcPr>
            <w:tcW w:w="612" w:type="dxa"/>
            <w:vAlign w:val="center"/>
          </w:tcPr>
          <w:p w14:paraId="386787E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11</w:t>
            </w:r>
          </w:p>
        </w:tc>
        <w:tc>
          <w:tcPr>
            <w:tcW w:w="946" w:type="dxa"/>
            <w:vAlign w:val="center"/>
          </w:tcPr>
          <w:p w14:paraId="6D78E81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子午线轮胎</w:t>
            </w:r>
          </w:p>
        </w:tc>
        <w:tc>
          <w:tcPr>
            <w:tcW w:w="806" w:type="dxa"/>
            <w:vAlign w:val="center"/>
          </w:tcPr>
          <w:p w14:paraId="1CBE0696"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59FFBA8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576" w:type="dxa"/>
            <w:vAlign w:val="center"/>
          </w:tcPr>
          <w:p w14:paraId="157975D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603C357F"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规格：8.25R20；</w:t>
            </w:r>
            <w:r>
              <w:rPr>
                <w:rFonts w:ascii="宋体" w:hAnsi="宋体" w:cs="仿宋" w:hint="eastAsia"/>
                <w:color w:val="000000"/>
                <w:kern w:val="0"/>
                <w:szCs w:val="21"/>
                <w:lang w:bidi="ar"/>
              </w:rPr>
              <w:br/>
              <w:t>层级：16PR；</w:t>
            </w:r>
            <w:r>
              <w:rPr>
                <w:rFonts w:ascii="宋体" w:hAnsi="宋体" w:cs="仿宋" w:hint="eastAsia"/>
                <w:color w:val="000000"/>
                <w:kern w:val="0"/>
                <w:szCs w:val="21"/>
                <w:lang w:bidi="ar"/>
              </w:rPr>
              <w:br/>
              <w:t>轮辋宽度：6.5</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32D0BFB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06E6F31E" w14:textId="77777777">
        <w:trPr>
          <w:trHeight w:val="2107"/>
          <w:jc w:val="center"/>
        </w:trPr>
        <w:tc>
          <w:tcPr>
            <w:tcW w:w="612" w:type="dxa"/>
            <w:vAlign w:val="center"/>
          </w:tcPr>
          <w:p w14:paraId="3417393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12</w:t>
            </w:r>
          </w:p>
        </w:tc>
        <w:tc>
          <w:tcPr>
            <w:tcW w:w="946" w:type="dxa"/>
            <w:vAlign w:val="center"/>
          </w:tcPr>
          <w:p w14:paraId="1DDBB9E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子午线轮胎</w:t>
            </w:r>
          </w:p>
        </w:tc>
        <w:tc>
          <w:tcPr>
            <w:tcW w:w="806" w:type="dxa"/>
            <w:vAlign w:val="center"/>
          </w:tcPr>
          <w:p w14:paraId="4719D25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5E422B9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576" w:type="dxa"/>
            <w:vAlign w:val="center"/>
          </w:tcPr>
          <w:p w14:paraId="1180BC9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56B594B0"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规格：315/80R22.5</w:t>
            </w:r>
            <w:r>
              <w:rPr>
                <w:rFonts w:ascii="宋体" w:hAnsi="宋体" w:cs="仿宋" w:hint="eastAsia"/>
                <w:color w:val="000000"/>
                <w:kern w:val="0"/>
                <w:szCs w:val="21"/>
                <w:lang w:bidi="ar"/>
              </w:rPr>
              <w:br/>
              <w:t>层级：16PR；</w:t>
            </w:r>
            <w:r>
              <w:rPr>
                <w:rFonts w:ascii="宋体" w:hAnsi="宋体" w:cs="仿宋" w:hint="eastAsia"/>
                <w:color w:val="000000"/>
                <w:kern w:val="0"/>
                <w:szCs w:val="21"/>
                <w:lang w:bidi="ar"/>
              </w:rPr>
              <w:br/>
              <w:t>轮辋宽度：9</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033F8BC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66C165E5" w14:textId="77777777">
        <w:trPr>
          <w:trHeight w:val="1565"/>
          <w:jc w:val="center"/>
        </w:trPr>
        <w:tc>
          <w:tcPr>
            <w:tcW w:w="612" w:type="dxa"/>
            <w:vAlign w:val="center"/>
          </w:tcPr>
          <w:p w14:paraId="6833E83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13</w:t>
            </w:r>
          </w:p>
        </w:tc>
        <w:tc>
          <w:tcPr>
            <w:tcW w:w="946" w:type="dxa"/>
            <w:vAlign w:val="center"/>
          </w:tcPr>
          <w:p w14:paraId="078C2A4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7D03A38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50DDD5E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10</w:t>
            </w:r>
          </w:p>
        </w:tc>
        <w:tc>
          <w:tcPr>
            <w:tcW w:w="576" w:type="dxa"/>
            <w:vAlign w:val="center"/>
          </w:tcPr>
          <w:p w14:paraId="2D049FB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5A760814"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规格：7.00-16</w:t>
            </w:r>
            <w:r>
              <w:rPr>
                <w:rFonts w:ascii="宋体" w:hAnsi="宋体" w:cs="仿宋" w:hint="eastAsia"/>
                <w:color w:val="000000"/>
                <w:kern w:val="0"/>
                <w:szCs w:val="21"/>
                <w:lang w:bidi="ar"/>
              </w:rPr>
              <w:br/>
              <w:t>层级：10PR；</w:t>
            </w:r>
            <w:r>
              <w:rPr>
                <w:rFonts w:ascii="宋体" w:hAnsi="宋体" w:cs="仿宋" w:hint="eastAsia"/>
                <w:color w:val="000000"/>
                <w:kern w:val="0"/>
                <w:szCs w:val="21"/>
                <w:lang w:bidi="ar"/>
              </w:rPr>
              <w:br/>
              <w:t>轮辋宽度：5.5</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3627B82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472A8EDC" w14:textId="77777777">
        <w:trPr>
          <w:trHeight w:val="1565"/>
          <w:jc w:val="center"/>
        </w:trPr>
        <w:tc>
          <w:tcPr>
            <w:tcW w:w="612" w:type="dxa"/>
            <w:vAlign w:val="center"/>
          </w:tcPr>
          <w:p w14:paraId="2380E72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14</w:t>
            </w:r>
          </w:p>
        </w:tc>
        <w:tc>
          <w:tcPr>
            <w:tcW w:w="946" w:type="dxa"/>
            <w:vAlign w:val="center"/>
          </w:tcPr>
          <w:p w14:paraId="0A276DF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20355A7E"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0F926C6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30</w:t>
            </w:r>
          </w:p>
        </w:tc>
        <w:tc>
          <w:tcPr>
            <w:tcW w:w="576" w:type="dxa"/>
            <w:vAlign w:val="center"/>
          </w:tcPr>
          <w:p w14:paraId="56799F9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5365E34B"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规格：8.25-16</w:t>
            </w:r>
            <w:r>
              <w:rPr>
                <w:rFonts w:ascii="宋体" w:hAnsi="宋体" w:cs="仿宋" w:hint="eastAsia"/>
                <w:color w:val="000000"/>
                <w:kern w:val="0"/>
                <w:szCs w:val="21"/>
                <w:lang w:bidi="ar"/>
              </w:rPr>
              <w:br/>
              <w:t>层级：14PR；</w:t>
            </w:r>
            <w:r>
              <w:rPr>
                <w:rFonts w:ascii="宋体" w:hAnsi="宋体" w:cs="仿宋" w:hint="eastAsia"/>
                <w:color w:val="000000"/>
                <w:kern w:val="0"/>
                <w:szCs w:val="21"/>
                <w:lang w:bidi="ar"/>
              </w:rPr>
              <w:br/>
              <w:t>轮辋宽度：6.5</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77E3DBC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6574DB6C" w14:textId="77777777">
        <w:trPr>
          <w:trHeight w:val="1565"/>
          <w:jc w:val="center"/>
        </w:trPr>
        <w:tc>
          <w:tcPr>
            <w:tcW w:w="612" w:type="dxa"/>
            <w:vAlign w:val="center"/>
          </w:tcPr>
          <w:p w14:paraId="28BE258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15</w:t>
            </w:r>
          </w:p>
        </w:tc>
        <w:tc>
          <w:tcPr>
            <w:tcW w:w="946" w:type="dxa"/>
            <w:vAlign w:val="center"/>
          </w:tcPr>
          <w:p w14:paraId="00722B6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0F23AA01"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76312BA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12</w:t>
            </w:r>
          </w:p>
        </w:tc>
        <w:tc>
          <w:tcPr>
            <w:tcW w:w="576" w:type="dxa"/>
            <w:vAlign w:val="center"/>
          </w:tcPr>
          <w:p w14:paraId="33F14CB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77A68C24"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尺寸：17.5-25</w:t>
            </w:r>
            <w:r>
              <w:rPr>
                <w:rFonts w:ascii="宋体" w:hAnsi="宋体" w:cs="仿宋" w:hint="eastAsia"/>
                <w:color w:val="000000"/>
                <w:kern w:val="0"/>
                <w:szCs w:val="21"/>
                <w:lang w:bidi="ar"/>
              </w:rPr>
              <w:br/>
              <w:t>层级：16PR；</w:t>
            </w:r>
            <w:r>
              <w:rPr>
                <w:rFonts w:ascii="宋体" w:hAnsi="宋体" w:cs="仿宋" w:hint="eastAsia"/>
                <w:color w:val="000000"/>
                <w:kern w:val="0"/>
                <w:szCs w:val="21"/>
                <w:lang w:bidi="ar"/>
              </w:rPr>
              <w:br/>
              <w:t>轮辋宽度：13</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0852B75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6435E642" w14:textId="77777777">
        <w:trPr>
          <w:trHeight w:val="1565"/>
          <w:jc w:val="center"/>
        </w:trPr>
        <w:tc>
          <w:tcPr>
            <w:tcW w:w="612" w:type="dxa"/>
            <w:vAlign w:val="center"/>
          </w:tcPr>
          <w:p w14:paraId="222D931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16</w:t>
            </w:r>
          </w:p>
        </w:tc>
        <w:tc>
          <w:tcPr>
            <w:tcW w:w="946" w:type="dxa"/>
            <w:vAlign w:val="center"/>
          </w:tcPr>
          <w:p w14:paraId="63A5975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40070626"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1123D24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7BAC325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6BCFA4D7"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规格：23.1-26</w:t>
            </w:r>
            <w:r>
              <w:rPr>
                <w:rFonts w:ascii="宋体" w:hAnsi="宋体" w:cs="仿宋" w:hint="eastAsia"/>
                <w:color w:val="000000"/>
                <w:kern w:val="0"/>
                <w:szCs w:val="21"/>
                <w:lang w:bidi="ar"/>
              </w:rPr>
              <w:br/>
              <w:t>层级：16PR；</w:t>
            </w:r>
            <w:r>
              <w:rPr>
                <w:rFonts w:ascii="宋体" w:hAnsi="宋体" w:cs="仿宋" w:hint="eastAsia"/>
                <w:color w:val="000000"/>
                <w:kern w:val="0"/>
                <w:szCs w:val="21"/>
                <w:lang w:bidi="ar"/>
              </w:rPr>
              <w:br/>
              <w:t>轮辋宽度：20</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50D5287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48CA3801" w14:textId="77777777">
        <w:trPr>
          <w:trHeight w:val="1702"/>
          <w:jc w:val="center"/>
        </w:trPr>
        <w:tc>
          <w:tcPr>
            <w:tcW w:w="612" w:type="dxa"/>
            <w:vAlign w:val="center"/>
          </w:tcPr>
          <w:p w14:paraId="5FE48E4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17</w:t>
            </w:r>
          </w:p>
        </w:tc>
        <w:tc>
          <w:tcPr>
            <w:tcW w:w="946" w:type="dxa"/>
            <w:vAlign w:val="center"/>
          </w:tcPr>
          <w:p w14:paraId="71BF84A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斜交线轮胎</w:t>
            </w:r>
          </w:p>
        </w:tc>
        <w:tc>
          <w:tcPr>
            <w:tcW w:w="806" w:type="dxa"/>
            <w:vAlign w:val="center"/>
          </w:tcPr>
          <w:p w14:paraId="00A6293F"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7DC22A9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02350A4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7E03454F"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尺寸：20.5-25</w:t>
            </w:r>
            <w:r>
              <w:rPr>
                <w:rFonts w:ascii="宋体" w:hAnsi="宋体" w:cs="仿宋" w:hint="eastAsia"/>
                <w:color w:val="000000"/>
                <w:kern w:val="0"/>
                <w:szCs w:val="21"/>
                <w:highlight w:val="yellow"/>
                <w:lang w:bidi="ar"/>
              </w:rPr>
              <w:br/>
            </w:r>
            <w:r>
              <w:rPr>
                <w:rFonts w:ascii="宋体" w:hAnsi="宋体" w:cs="仿宋" w:hint="eastAsia"/>
                <w:color w:val="000000"/>
                <w:kern w:val="0"/>
                <w:szCs w:val="21"/>
                <w:lang w:bidi="ar"/>
              </w:rPr>
              <w:t>层级：16PR；</w:t>
            </w:r>
            <w:r>
              <w:rPr>
                <w:rFonts w:ascii="宋体" w:hAnsi="宋体" w:cs="仿宋" w:hint="eastAsia"/>
                <w:color w:val="000000"/>
                <w:kern w:val="0"/>
                <w:szCs w:val="21"/>
                <w:lang w:bidi="ar"/>
              </w:rPr>
              <w:br/>
              <w:t>轮辋宽度：15</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5E5F692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48965B8C" w14:textId="77777777">
        <w:trPr>
          <w:trHeight w:val="1565"/>
          <w:jc w:val="center"/>
        </w:trPr>
        <w:tc>
          <w:tcPr>
            <w:tcW w:w="612" w:type="dxa"/>
            <w:vAlign w:val="center"/>
          </w:tcPr>
          <w:p w14:paraId="2F288BB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18</w:t>
            </w:r>
          </w:p>
        </w:tc>
        <w:tc>
          <w:tcPr>
            <w:tcW w:w="946" w:type="dxa"/>
            <w:vAlign w:val="center"/>
          </w:tcPr>
          <w:p w14:paraId="758F6AA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子午线轮胎</w:t>
            </w:r>
          </w:p>
        </w:tc>
        <w:tc>
          <w:tcPr>
            <w:tcW w:w="806" w:type="dxa"/>
            <w:vAlign w:val="center"/>
          </w:tcPr>
          <w:p w14:paraId="0039878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4011200090</w:t>
            </w:r>
          </w:p>
        </w:tc>
        <w:tc>
          <w:tcPr>
            <w:tcW w:w="660" w:type="dxa"/>
            <w:vAlign w:val="center"/>
          </w:tcPr>
          <w:p w14:paraId="472F980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100</w:t>
            </w:r>
          </w:p>
        </w:tc>
        <w:tc>
          <w:tcPr>
            <w:tcW w:w="576" w:type="dxa"/>
            <w:vAlign w:val="center"/>
          </w:tcPr>
          <w:p w14:paraId="1F72FD8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条</w:t>
            </w:r>
          </w:p>
        </w:tc>
        <w:tc>
          <w:tcPr>
            <w:tcW w:w="3307" w:type="dxa"/>
            <w:vAlign w:val="center"/>
          </w:tcPr>
          <w:p w14:paraId="3BDA4BFC"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规格： 12R22.5</w:t>
            </w:r>
            <w:r>
              <w:rPr>
                <w:rFonts w:ascii="宋体" w:hAnsi="宋体" w:cs="仿宋" w:hint="eastAsia"/>
                <w:color w:val="000000"/>
                <w:kern w:val="0"/>
                <w:szCs w:val="21"/>
                <w:lang w:bidi="ar"/>
              </w:rPr>
              <w:br/>
              <w:t>层级：18PR；</w:t>
            </w:r>
            <w:r>
              <w:rPr>
                <w:rFonts w:ascii="宋体" w:hAnsi="宋体" w:cs="仿宋" w:hint="eastAsia"/>
                <w:color w:val="000000"/>
                <w:kern w:val="0"/>
                <w:szCs w:val="21"/>
                <w:lang w:bidi="ar"/>
              </w:rPr>
              <w:br/>
              <w:t>轮辋宽度：9;</w:t>
            </w:r>
            <w:r>
              <w:rPr>
                <w:rFonts w:ascii="宋体" w:hAnsi="宋体" w:cs="仿宋" w:hint="eastAsia"/>
                <w:color w:val="000000"/>
                <w:kern w:val="0"/>
                <w:szCs w:val="21"/>
                <w:lang w:bidi="ar"/>
              </w:rPr>
              <w:br/>
              <w:t>手册（如有）：至少包括英文</w:t>
            </w:r>
            <w:r>
              <w:rPr>
                <w:rFonts w:ascii="宋体" w:hAnsi="宋体" w:cs="仿宋" w:hint="eastAsia"/>
                <w:color w:val="000000"/>
                <w:kern w:val="0"/>
                <w:szCs w:val="21"/>
                <w:lang w:bidi="ar"/>
              </w:rPr>
              <w:br/>
              <w:t>（或优于以上要求）</w:t>
            </w:r>
          </w:p>
        </w:tc>
        <w:tc>
          <w:tcPr>
            <w:tcW w:w="1388" w:type="dxa"/>
            <w:vAlign w:val="center"/>
          </w:tcPr>
          <w:p w14:paraId="5878F63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GB 9744-2024</w:t>
            </w:r>
          </w:p>
        </w:tc>
      </w:tr>
      <w:tr w:rsidR="004476A2" w14:paraId="776282C6" w14:textId="77777777">
        <w:trPr>
          <w:trHeight w:val="477"/>
          <w:jc w:val="center"/>
        </w:trPr>
        <w:tc>
          <w:tcPr>
            <w:tcW w:w="612" w:type="dxa"/>
            <w:vAlign w:val="center"/>
          </w:tcPr>
          <w:p w14:paraId="003A798F" w14:textId="77777777" w:rsidR="004476A2" w:rsidRDefault="004476A2">
            <w:pPr>
              <w:jc w:val="center"/>
              <w:rPr>
                <w:rFonts w:ascii="宋体" w:hAnsi="宋体" w:cs="仿宋" w:hint="eastAsia"/>
                <w:color w:val="000000"/>
                <w:kern w:val="0"/>
                <w:szCs w:val="21"/>
                <w:lang w:bidi="ar"/>
              </w:rPr>
            </w:pPr>
          </w:p>
        </w:tc>
        <w:tc>
          <w:tcPr>
            <w:tcW w:w="6295" w:type="dxa"/>
            <w:gridSpan w:val="5"/>
            <w:vAlign w:val="center"/>
          </w:tcPr>
          <w:p w14:paraId="3D25E9D7" w14:textId="77777777" w:rsidR="004476A2" w:rsidRDefault="00000000">
            <w:pPr>
              <w:jc w:val="center"/>
              <w:rPr>
                <w:rFonts w:ascii="宋体" w:hAnsi="宋体" w:cs="仿宋" w:hint="eastAsia"/>
                <w:color w:val="000000"/>
                <w:kern w:val="0"/>
                <w:szCs w:val="21"/>
                <w:lang w:bidi="ar"/>
              </w:rPr>
            </w:pPr>
            <w:r>
              <w:rPr>
                <w:rFonts w:ascii="宋体" w:hAnsi="宋体" w:cs="仿宋" w:hint="eastAsia"/>
                <w:b/>
                <w:bCs/>
                <w:color w:val="000000"/>
                <w:kern w:val="0"/>
                <w:szCs w:val="21"/>
                <w:lang w:bidi="ar"/>
              </w:rPr>
              <w:t>备品备件－履带部件</w:t>
            </w:r>
          </w:p>
        </w:tc>
        <w:tc>
          <w:tcPr>
            <w:tcW w:w="1388" w:type="dxa"/>
            <w:vAlign w:val="center"/>
          </w:tcPr>
          <w:p w14:paraId="17FDDBC7" w14:textId="77777777" w:rsidR="004476A2" w:rsidRDefault="004476A2">
            <w:pPr>
              <w:rPr>
                <w:rFonts w:ascii="宋体" w:hAnsi="宋体" w:cs="仿宋" w:hint="eastAsia"/>
                <w:color w:val="000000"/>
                <w:kern w:val="0"/>
                <w:szCs w:val="21"/>
                <w:lang w:bidi="ar"/>
              </w:rPr>
            </w:pPr>
          </w:p>
        </w:tc>
      </w:tr>
      <w:tr w:rsidR="004476A2" w14:paraId="1DB36397" w14:textId="77777777">
        <w:trPr>
          <w:trHeight w:val="639"/>
          <w:jc w:val="center"/>
        </w:trPr>
        <w:tc>
          <w:tcPr>
            <w:tcW w:w="612" w:type="dxa"/>
            <w:vAlign w:val="center"/>
          </w:tcPr>
          <w:p w14:paraId="04B0D3C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19</w:t>
            </w:r>
          </w:p>
        </w:tc>
        <w:tc>
          <w:tcPr>
            <w:tcW w:w="946" w:type="dxa"/>
            <w:vAlign w:val="center"/>
          </w:tcPr>
          <w:p w14:paraId="48DD6C7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03B41C85"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E9A9C3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w:t>
            </w:r>
          </w:p>
        </w:tc>
        <w:tc>
          <w:tcPr>
            <w:tcW w:w="576" w:type="dxa"/>
            <w:vAlign w:val="center"/>
          </w:tcPr>
          <w:p w14:paraId="3F3826E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6E99A670" w14:textId="77777777" w:rsidR="004476A2" w:rsidRDefault="004476A2">
            <w:pPr>
              <w:jc w:val="left"/>
              <w:rPr>
                <w:rFonts w:ascii="宋体" w:hAnsi="宋体" w:cs="仿宋" w:hint="eastAsia"/>
                <w:color w:val="000000"/>
                <w:kern w:val="0"/>
                <w:szCs w:val="21"/>
                <w:lang w:bidi="ar"/>
              </w:rPr>
            </w:pPr>
          </w:p>
        </w:tc>
        <w:tc>
          <w:tcPr>
            <w:tcW w:w="1388" w:type="dxa"/>
            <w:vAlign w:val="center"/>
          </w:tcPr>
          <w:p w14:paraId="4518BF77" w14:textId="77777777" w:rsidR="004476A2" w:rsidRDefault="004476A2">
            <w:pPr>
              <w:rPr>
                <w:rFonts w:ascii="宋体" w:hAnsi="宋体" w:cs="仿宋" w:hint="eastAsia"/>
                <w:color w:val="000000"/>
                <w:kern w:val="0"/>
                <w:szCs w:val="21"/>
                <w:lang w:bidi="ar"/>
              </w:rPr>
            </w:pPr>
          </w:p>
        </w:tc>
      </w:tr>
      <w:tr w:rsidR="004476A2" w14:paraId="457F35FF" w14:textId="77777777">
        <w:trPr>
          <w:trHeight w:val="637"/>
          <w:jc w:val="center"/>
        </w:trPr>
        <w:tc>
          <w:tcPr>
            <w:tcW w:w="612" w:type="dxa"/>
            <w:vAlign w:val="center"/>
          </w:tcPr>
          <w:p w14:paraId="58C2759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946" w:type="dxa"/>
            <w:vAlign w:val="center"/>
          </w:tcPr>
          <w:p w14:paraId="1B2BF7F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30265D31"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528423B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576" w:type="dxa"/>
            <w:vAlign w:val="center"/>
          </w:tcPr>
          <w:p w14:paraId="4B3C3AD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32488FBC" w14:textId="77777777" w:rsidR="004476A2" w:rsidRDefault="004476A2">
            <w:pPr>
              <w:jc w:val="left"/>
              <w:rPr>
                <w:rFonts w:ascii="宋体" w:hAnsi="宋体" w:cs="仿宋" w:hint="eastAsia"/>
                <w:color w:val="000000"/>
                <w:kern w:val="0"/>
                <w:szCs w:val="21"/>
                <w:lang w:bidi="ar"/>
              </w:rPr>
            </w:pPr>
          </w:p>
        </w:tc>
        <w:tc>
          <w:tcPr>
            <w:tcW w:w="1388" w:type="dxa"/>
            <w:vAlign w:val="center"/>
          </w:tcPr>
          <w:p w14:paraId="6C4EA4A9" w14:textId="77777777" w:rsidR="004476A2" w:rsidRDefault="004476A2">
            <w:pPr>
              <w:rPr>
                <w:rFonts w:ascii="宋体" w:hAnsi="宋体" w:cs="仿宋" w:hint="eastAsia"/>
                <w:color w:val="000000"/>
                <w:kern w:val="0"/>
                <w:szCs w:val="21"/>
                <w:lang w:bidi="ar"/>
              </w:rPr>
            </w:pPr>
          </w:p>
        </w:tc>
      </w:tr>
      <w:tr w:rsidR="004476A2" w14:paraId="59C45614" w14:textId="77777777">
        <w:trPr>
          <w:trHeight w:val="637"/>
          <w:jc w:val="center"/>
        </w:trPr>
        <w:tc>
          <w:tcPr>
            <w:tcW w:w="612" w:type="dxa"/>
            <w:vAlign w:val="center"/>
          </w:tcPr>
          <w:p w14:paraId="3AFA475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21</w:t>
            </w:r>
          </w:p>
        </w:tc>
        <w:tc>
          <w:tcPr>
            <w:tcW w:w="946" w:type="dxa"/>
            <w:vAlign w:val="center"/>
          </w:tcPr>
          <w:p w14:paraId="31C6FAD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459DB8AC"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1DA9EA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5838699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BEA68A7" w14:textId="77777777" w:rsidR="004476A2" w:rsidRDefault="004476A2">
            <w:pPr>
              <w:jc w:val="left"/>
              <w:rPr>
                <w:rFonts w:ascii="宋体" w:hAnsi="宋体" w:cs="仿宋" w:hint="eastAsia"/>
                <w:color w:val="000000"/>
                <w:kern w:val="0"/>
                <w:szCs w:val="21"/>
                <w:lang w:bidi="ar"/>
              </w:rPr>
            </w:pPr>
          </w:p>
        </w:tc>
        <w:tc>
          <w:tcPr>
            <w:tcW w:w="1388" w:type="dxa"/>
            <w:vAlign w:val="center"/>
          </w:tcPr>
          <w:p w14:paraId="7713FD61" w14:textId="77777777" w:rsidR="004476A2" w:rsidRDefault="004476A2">
            <w:pPr>
              <w:rPr>
                <w:rFonts w:ascii="宋体" w:hAnsi="宋体" w:cs="仿宋" w:hint="eastAsia"/>
                <w:color w:val="000000"/>
                <w:kern w:val="0"/>
                <w:szCs w:val="21"/>
                <w:lang w:bidi="ar"/>
              </w:rPr>
            </w:pPr>
          </w:p>
        </w:tc>
      </w:tr>
      <w:tr w:rsidR="004476A2" w14:paraId="62A08382" w14:textId="77777777">
        <w:trPr>
          <w:trHeight w:val="943"/>
          <w:jc w:val="center"/>
        </w:trPr>
        <w:tc>
          <w:tcPr>
            <w:tcW w:w="612" w:type="dxa"/>
            <w:vAlign w:val="center"/>
          </w:tcPr>
          <w:p w14:paraId="4373686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22</w:t>
            </w:r>
          </w:p>
        </w:tc>
        <w:tc>
          <w:tcPr>
            <w:tcW w:w="946" w:type="dxa"/>
            <w:vAlign w:val="center"/>
          </w:tcPr>
          <w:p w14:paraId="53CC2B86"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155DE858"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1BCC05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47F8EF3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26445509" w14:textId="77777777" w:rsidR="004476A2" w:rsidRDefault="004476A2">
            <w:pPr>
              <w:jc w:val="left"/>
              <w:rPr>
                <w:rFonts w:ascii="宋体" w:hAnsi="宋体" w:cs="仿宋" w:hint="eastAsia"/>
                <w:color w:val="000000"/>
                <w:kern w:val="0"/>
                <w:szCs w:val="21"/>
                <w:lang w:bidi="ar"/>
              </w:rPr>
            </w:pPr>
          </w:p>
        </w:tc>
        <w:tc>
          <w:tcPr>
            <w:tcW w:w="1388" w:type="dxa"/>
            <w:vAlign w:val="center"/>
          </w:tcPr>
          <w:p w14:paraId="566B9755" w14:textId="77777777" w:rsidR="004476A2" w:rsidRDefault="004476A2">
            <w:pPr>
              <w:rPr>
                <w:rFonts w:ascii="宋体" w:hAnsi="宋体" w:cs="仿宋" w:hint="eastAsia"/>
                <w:color w:val="000000"/>
                <w:kern w:val="0"/>
                <w:szCs w:val="21"/>
                <w:lang w:bidi="ar"/>
              </w:rPr>
            </w:pPr>
          </w:p>
        </w:tc>
      </w:tr>
      <w:tr w:rsidR="004476A2" w14:paraId="32C3E5E0" w14:textId="77777777">
        <w:trPr>
          <w:trHeight w:val="637"/>
          <w:jc w:val="center"/>
        </w:trPr>
        <w:tc>
          <w:tcPr>
            <w:tcW w:w="612" w:type="dxa"/>
            <w:vAlign w:val="center"/>
          </w:tcPr>
          <w:p w14:paraId="5B14587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23</w:t>
            </w:r>
          </w:p>
        </w:tc>
        <w:tc>
          <w:tcPr>
            <w:tcW w:w="946" w:type="dxa"/>
            <w:vAlign w:val="center"/>
          </w:tcPr>
          <w:p w14:paraId="3A39F57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0606F99C"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7C0B27A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0EE209F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57E70A11" w14:textId="77777777" w:rsidR="004476A2" w:rsidRDefault="004476A2">
            <w:pPr>
              <w:jc w:val="left"/>
              <w:rPr>
                <w:rFonts w:ascii="宋体" w:hAnsi="宋体" w:cs="仿宋" w:hint="eastAsia"/>
                <w:color w:val="000000"/>
                <w:kern w:val="0"/>
                <w:szCs w:val="21"/>
                <w:lang w:bidi="ar"/>
              </w:rPr>
            </w:pPr>
          </w:p>
        </w:tc>
        <w:tc>
          <w:tcPr>
            <w:tcW w:w="1388" w:type="dxa"/>
            <w:vAlign w:val="center"/>
          </w:tcPr>
          <w:p w14:paraId="7D4EC7C0" w14:textId="77777777" w:rsidR="004476A2" w:rsidRDefault="004476A2">
            <w:pPr>
              <w:rPr>
                <w:rFonts w:ascii="宋体" w:hAnsi="宋体" w:cs="仿宋" w:hint="eastAsia"/>
                <w:color w:val="000000"/>
                <w:kern w:val="0"/>
                <w:szCs w:val="21"/>
                <w:lang w:bidi="ar"/>
              </w:rPr>
            </w:pPr>
          </w:p>
        </w:tc>
      </w:tr>
      <w:tr w:rsidR="004476A2" w14:paraId="1D79B2F9" w14:textId="77777777">
        <w:trPr>
          <w:trHeight w:val="637"/>
          <w:jc w:val="center"/>
        </w:trPr>
        <w:tc>
          <w:tcPr>
            <w:tcW w:w="612" w:type="dxa"/>
            <w:vAlign w:val="center"/>
          </w:tcPr>
          <w:p w14:paraId="49B164D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24</w:t>
            </w:r>
          </w:p>
        </w:tc>
        <w:tc>
          <w:tcPr>
            <w:tcW w:w="946" w:type="dxa"/>
            <w:vAlign w:val="center"/>
          </w:tcPr>
          <w:p w14:paraId="412F100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6F1E639F"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398E20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8</w:t>
            </w:r>
          </w:p>
        </w:tc>
        <w:tc>
          <w:tcPr>
            <w:tcW w:w="576" w:type="dxa"/>
            <w:vAlign w:val="center"/>
          </w:tcPr>
          <w:p w14:paraId="58D25FE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2C8EDE93" w14:textId="77777777" w:rsidR="004476A2" w:rsidRDefault="004476A2">
            <w:pPr>
              <w:jc w:val="left"/>
              <w:rPr>
                <w:rFonts w:ascii="宋体" w:hAnsi="宋体" w:cs="仿宋" w:hint="eastAsia"/>
                <w:color w:val="000000"/>
                <w:kern w:val="0"/>
                <w:szCs w:val="21"/>
                <w:lang w:bidi="ar"/>
              </w:rPr>
            </w:pPr>
          </w:p>
        </w:tc>
        <w:tc>
          <w:tcPr>
            <w:tcW w:w="1388" w:type="dxa"/>
            <w:vAlign w:val="center"/>
          </w:tcPr>
          <w:p w14:paraId="1AEAC8E7" w14:textId="77777777" w:rsidR="004476A2" w:rsidRDefault="004476A2">
            <w:pPr>
              <w:rPr>
                <w:rFonts w:ascii="宋体" w:hAnsi="宋体" w:cs="仿宋" w:hint="eastAsia"/>
                <w:color w:val="000000"/>
                <w:kern w:val="0"/>
                <w:szCs w:val="21"/>
                <w:lang w:bidi="ar"/>
              </w:rPr>
            </w:pPr>
          </w:p>
        </w:tc>
      </w:tr>
      <w:tr w:rsidR="004476A2" w14:paraId="5CB46CD3" w14:textId="77777777">
        <w:trPr>
          <w:trHeight w:val="637"/>
          <w:jc w:val="center"/>
        </w:trPr>
        <w:tc>
          <w:tcPr>
            <w:tcW w:w="612" w:type="dxa"/>
            <w:vAlign w:val="center"/>
          </w:tcPr>
          <w:p w14:paraId="503835C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25</w:t>
            </w:r>
          </w:p>
        </w:tc>
        <w:tc>
          <w:tcPr>
            <w:tcW w:w="946" w:type="dxa"/>
            <w:vAlign w:val="center"/>
          </w:tcPr>
          <w:p w14:paraId="53DCD74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5B4C5451"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1A8543F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20</w:t>
            </w:r>
          </w:p>
        </w:tc>
        <w:tc>
          <w:tcPr>
            <w:tcW w:w="576" w:type="dxa"/>
            <w:vAlign w:val="center"/>
          </w:tcPr>
          <w:p w14:paraId="5382DC9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112AD5A9" w14:textId="77777777" w:rsidR="004476A2" w:rsidRDefault="004476A2">
            <w:pPr>
              <w:jc w:val="left"/>
              <w:rPr>
                <w:rFonts w:ascii="宋体" w:hAnsi="宋体" w:cs="仿宋" w:hint="eastAsia"/>
                <w:color w:val="000000"/>
                <w:kern w:val="0"/>
                <w:szCs w:val="21"/>
                <w:lang w:bidi="ar"/>
              </w:rPr>
            </w:pPr>
          </w:p>
        </w:tc>
        <w:tc>
          <w:tcPr>
            <w:tcW w:w="1388" w:type="dxa"/>
            <w:vAlign w:val="center"/>
          </w:tcPr>
          <w:p w14:paraId="1033E47D" w14:textId="77777777" w:rsidR="004476A2" w:rsidRDefault="004476A2">
            <w:pPr>
              <w:rPr>
                <w:rFonts w:ascii="宋体" w:hAnsi="宋体" w:cs="仿宋" w:hint="eastAsia"/>
                <w:color w:val="000000"/>
                <w:kern w:val="0"/>
                <w:szCs w:val="21"/>
                <w:lang w:bidi="ar"/>
              </w:rPr>
            </w:pPr>
          </w:p>
        </w:tc>
      </w:tr>
      <w:tr w:rsidR="004476A2" w14:paraId="62431B8D" w14:textId="77777777">
        <w:trPr>
          <w:trHeight w:val="637"/>
          <w:jc w:val="center"/>
        </w:trPr>
        <w:tc>
          <w:tcPr>
            <w:tcW w:w="612" w:type="dxa"/>
            <w:vAlign w:val="center"/>
          </w:tcPr>
          <w:p w14:paraId="61DD712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26</w:t>
            </w:r>
          </w:p>
        </w:tc>
        <w:tc>
          <w:tcPr>
            <w:tcW w:w="946" w:type="dxa"/>
            <w:vAlign w:val="center"/>
          </w:tcPr>
          <w:p w14:paraId="5D9028E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66B2C309"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4465B9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3A7AE08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10089421" w14:textId="77777777" w:rsidR="004476A2" w:rsidRDefault="004476A2">
            <w:pPr>
              <w:jc w:val="left"/>
              <w:rPr>
                <w:rFonts w:ascii="宋体" w:hAnsi="宋体" w:cs="仿宋" w:hint="eastAsia"/>
                <w:color w:val="000000"/>
                <w:kern w:val="0"/>
                <w:szCs w:val="21"/>
                <w:lang w:bidi="ar"/>
              </w:rPr>
            </w:pPr>
          </w:p>
        </w:tc>
        <w:tc>
          <w:tcPr>
            <w:tcW w:w="1388" w:type="dxa"/>
            <w:vAlign w:val="center"/>
          </w:tcPr>
          <w:p w14:paraId="6E0DF489" w14:textId="77777777" w:rsidR="004476A2" w:rsidRDefault="004476A2">
            <w:pPr>
              <w:rPr>
                <w:rFonts w:ascii="宋体" w:hAnsi="宋体" w:cs="仿宋" w:hint="eastAsia"/>
                <w:color w:val="000000"/>
                <w:kern w:val="0"/>
                <w:szCs w:val="21"/>
                <w:lang w:bidi="ar"/>
              </w:rPr>
            </w:pPr>
          </w:p>
        </w:tc>
      </w:tr>
      <w:tr w:rsidR="004476A2" w14:paraId="63541B26" w14:textId="77777777">
        <w:trPr>
          <w:trHeight w:val="943"/>
          <w:jc w:val="center"/>
        </w:trPr>
        <w:tc>
          <w:tcPr>
            <w:tcW w:w="612" w:type="dxa"/>
            <w:vAlign w:val="center"/>
          </w:tcPr>
          <w:p w14:paraId="2E94F33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27</w:t>
            </w:r>
          </w:p>
        </w:tc>
        <w:tc>
          <w:tcPr>
            <w:tcW w:w="946" w:type="dxa"/>
            <w:vAlign w:val="center"/>
          </w:tcPr>
          <w:p w14:paraId="1BD70AC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453B1D66"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21134B9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781792F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18BDB434" w14:textId="77777777" w:rsidR="004476A2" w:rsidRDefault="004476A2">
            <w:pPr>
              <w:jc w:val="left"/>
              <w:rPr>
                <w:rFonts w:ascii="宋体" w:hAnsi="宋体" w:cs="仿宋" w:hint="eastAsia"/>
                <w:color w:val="000000"/>
                <w:kern w:val="0"/>
                <w:szCs w:val="21"/>
                <w:lang w:bidi="ar"/>
              </w:rPr>
            </w:pPr>
          </w:p>
        </w:tc>
        <w:tc>
          <w:tcPr>
            <w:tcW w:w="1388" w:type="dxa"/>
            <w:vAlign w:val="center"/>
          </w:tcPr>
          <w:p w14:paraId="16BF53C1" w14:textId="77777777" w:rsidR="004476A2" w:rsidRDefault="004476A2">
            <w:pPr>
              <w:rPr>
                <w:rFonts w:ascii="宋体" w:hAnsi="宋体" w:cs="仿宋" w:hint="eastAsia"/>
                <w:color w:val="000000"/>
                <w:kern w:val="0"/>
                <w:szCs w:val="21"/>
                <w:lang w:bidi="ar"/>
              </w:rPr>
            </w:pPr>
          </w:p>
        </w:tc>
      </w:tr>
      <w:tr w:rsidR="004476A2" w14:paraId="1A0CA9DA" w14:textId="77777777">
        <w:trPr>
          <w:trHeight w:val="641"/>
          <w:jc w:val="center"/>
        </w:trPr>
        <w:tc>
          <w:tcPr>
            <w:tcW w:w="612" w:type="dxa"/>
            <w:vAlign w:val="center"/>
          </w:tcPr>
          <w:p w14:paraId="7E72312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28</w:t>
            </w:r>
          </w:p>
        </w:tc>
        <w:tc>
          <w:tcPr>
            <w:tcW w:w="946" w:type="dxa"/>
            <w:vAlign w:val="center"/>
          </w:tcPr>
          <w:p w14:paraId="3180AD5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7D0EAD16"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462E3AB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4DB9F37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3F678CD9" w14:textId="77777777" w:rsidR="004476A2" w:rsidRDefault="004476A2">
            <w:pPr>
              <w:jc w:val="left"/>
              <w:rPr>
                <w:rFonts w:ascii="宋体" w:hAnsi="宋体" w:cs="仿宋" w:hint="eastAsia"/>
                <w:color w:val="000000"/>
                <w:kern w:val="0"/>
                <w:szCs w:val="21"/>
                <w:lang w:bidi="ar"/>
              </w:rPr>
            </w:pPr>
          </w:p>
        </w:tc>
        <w:tc>
          <w:tcPr>
            <w:tcW w:w="1388" w:type="dxa"/>
            <w:vAlign w:val="center"/>
          </w:tcPr>
          <w:p w14:paraId="58460F0C" w14:textId="77777777" w:rsidR="004476A2" w:rsidRDefault="004476A2">
            <w:pPr>
              <w:rPr>
                <w:rFonts w:ascii="宋体" w:hAnsi="宋体" w:cs="仿宋" w:hint="eastAsia"/>
                <w:color w:val="000000"/>
                <w:kern w:val="0"/>
                <w:szCs w:val="21"/>
                <w:lang w:bidi="ar"/>
              </w:rPr>
            </w:pPr>
          </w:p>
        </w:tc>
      </w:tr>
      <w:tr w:rsidR="004476A2" w14:paraId="12CDE432" w14:textId="77777777">
        <w:trPr>
          <w:trHeight w:val="740"/>
          <w:jc w:val="center"/>
        </w:trPr>
        <w:tc>
          <w:tcPr>
            <w:tcW w:w="612" w:type="dxa"/>
            <w:vAlign w:val="center"/>
          </w:tcPr>
          <w:p w14:paraId="2C2F8CF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29</w:t>
            </w:r>
          </w:p>
        </w:tc>
        <w:tc>
          <w:tcPr>
            <w:tcW w:w="946" w:type="dxa"/>
            <w:vAlign w:val="center"/>
          </w:tcPr>
          <w:p w14:paraId="09A2F4C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4FFA25E4"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5F6479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16</w:t>
            </w:r>
          </w:p>
        </w:tc>
        <w:tc>
          <w:tcPr>
            <w:tcW w:w="576" w:type="dxa"/>
            <w:vAlign w:val="center"/>
          </w:tcPr>
          <w:p w14:paraId="3E691C9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5A47856" w14:textId="77777777" w:rsidR="004476A2" w:rsidRDefault="004476A2">
            <w:pPr>
              <w:jc w:val="left"/>
              <w:rPr>
                <w:rFonts w:ascii="宋体" w:hAnsi="宋体" w:cs="仿宋" w:hint="eastAsia"/>
                <w:color w:val="000000"/>
                <w:kern w:val="0"/>
                <w:szCs w:val="21"/>
                <w:lang w:bidi="ar"/>
              </w:rPr>
            </w:pPr>
          </w:p>
        </w:tc>
        <w:tc>
          <w:tcPr>
            <w:tcW w:w="1388" w:type="dxa"/>
            <w:vAlign w:val="center"/>
          </w:tcPr>
          <w:p w14:paraId="1CD988EE" w14:textId="77777777" w:rsidR="004476A2" w:rsidRDefault="004476A2">
            <w:pPr>
              <w:rPr>
                <w:rFonts w:ascii="宋体" w:hAnsi="宋体" w:cs="仿宋" w:hint="eastAsia"/>
                <w:color w:val="000000"/>
                <w:kern w:val="0"/>
                <w:szCs w:val="21"/>
                <w:lang w:bidi="ar"/>
              </w:rPr>
            </w:pPr>
          </w:p>
        </w:tc>
      </w:tr>
      <w:tr w:rsidR="004476A2" w14:paraId="36F2AA52" w14:textId="77777777">
        <w:trPr>
          <w:trHeight w:val="674"/>
          <w:jc w:val="center"/>
        </w:trPr>
        <w:tc>
          <w:tcPr>
            <w:tcW w:w="612" w:type="dxa"/>
            <w:vAlign w:val="center"/>
          </w:tcPr>
          <w:p w14:paraId="450218F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30</w:t>
            </w:r>
          </w:p>
        </w:tc>
        <w:tc>
          <w:tcPr>
            <w:tcW w:w="946" w:type="dxa"/>
            <w:vAlign w:val="center"/>
          </w:tcPr>
          <w:p w14:paraId="6ED2853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4930A955"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5996649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30</w:t>
            </w:r>
          </w:p>
        </w:tc>
        <w:tc>
          <w:tcPr>
            <w:tcW w:w="576" w:type="dxa"/>
            <w:vAlign w:val="center"/>
          </w:tcPr>
          <w:p w14:paraId="5CCCA4E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286D70C8" w14:textId="77777777" w:rsidR="004476A2" w:rsidRDefault="004476A2">
            <w:pPr>
              <w:jc w:val="left"/>
              <w:rPr>
                <w:rFonts w:ascii="宋体" w:hAnsi="宋体" w:cs="仿宋" w:hint="eastAsia"/>
                <w:color w:val="000000"/>
                <w:kern w:val="0"/>
                <w:szCs w:val="21"/>
                <w:lang w:bidi="ar"/>
              </w:rPr>
            </w:pPr>
          </w:p>
        </w:tc>
        <w:tc>
          <w:tcPr>
            <w:tcW w:w="1388" w:type="dxa"/>
            <w:vAlign w:val="center"/>
          </w:tcPr>
          <w:p w14:paraId="66A4B353" w14:textId="77777777" w:rsidR="004476A2" w:rsidRDefault="004476A2">
            <w:pPr>
              <w:rPr>
                <w:rFonts w:ascii="宋体" w:hAnsi="宋体" w:cs="仿宋" w:hint="eastAsia"/>
                <w:color w:val="000000"/>
                <w:kern w:val="0"/>
                <w:szCs w:val="21"/>
                <w:lang w:bidi="ar"/>
              </w:rPr>
            </w:pPr>
          </w:p>
        </w:tc>
      </w:tr>
      <w:tr w:rsidR="004476A2" w14:paraId="257E5822" w14:textId="77777777">
        <w:trPr>
          <w:trHeight w:val="637"/>
          <w:jc w:val="center"/>
        </w:trPr>
        <w:tc>
          <w:tcPr>
            <w:tcW w:w="612" w:type="dxa"/>
            <w:vAlign w:val="center"/>
          </w:tcPr>
          <w:p w14:paraId="0B1ABD1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31</w:t>
            </w:r>
          </w:p>
        </w:tc>
        <w:tc>
          <w:tcPr>
            <w:tcW w:w="946" w:type="dxa"/>
            <w:vAlign w:val="center"/>
          </w:tcPr>
          <w:p w14:paraId="58A1E05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6E2F707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38567D5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2279EB9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460C1366" w14:textId="77777777" w:rsidR="004476A2" w:rsidRDefault="004476A2">
            <w:pPr>
              <w:jc w:val="left"/>
              <w:rPr>
                <w:rFonts w:ascii="宋体" w:hAnsi="宋体" w:cs="仿宋" w:hint="eastAsia"/>
                <w:color w:val="000000"/>
                <w:kern w:val="0"/>
                <w:szCs w:val="21"/>
                <w:lang w:bidi="ar"/>
              </w:rPr>
            </w:pPr>
          </w:p>
        </w:tc>
        <w:tc>
          <w:tcPr>
            <w:tcW w:w="1388" w:type="dxa"/>
            <w:vAlign w:val="center"/>
          </w:tcPr>
          <w:p w14:paraId="1DD08422" w14:textId="77777777" w:rsidR="004476A2" w:rsidRDefault="004476A2">
            <w:pPr>
              <w:rPr>
                <w:rFonts w:ascii="宋体" w:hAnsi="宋体" w:cs="仿宋" w:hint="eastAsia"/>
                <w:color w:val="000000"/>
                <w:kern w:val="0"/>
                <w:szCs w:val="21"/>
                <w:lang w:bidi="ar"/>
              </w:rPr>
            </w:pPr>
          </w:p>
        </w:tc>
      </w:tr>
      <w:tr w:rsidR="004476A2" w14:paraId="4A3B48EA" w14:textId="77777777">
        <w:trPr>
          <w:trHeight w:val="943"/>
          <w:jc w:val="center"/>
        </w:trPr>
        <w:tc>
          <w:tcPr>
            <w:tcW w:w="612" w:type="dxa"/>
            <w:vAlign w:val="center"/>
          </w:tcPr>
          <w:p w14:paraId="6021770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32</w:t>
            </w:r>
          </w:p>
        </w:tc>
        <w:tc>
          <w:tcPr>
            <w:tcW w:w="946" w:type="dxa"/>
            <w:vAlign w:val="center"/>
          </w:tcPr>
          <w:p w14:paraId="2E597C2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41CFE01E"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55F697F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6B40256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37E48ECE" w14:textId="77777777" w:rsidR="004476A2" w:rsidRDefault="004476A2">
            <w:pPr>
              <w:jc w:val="left"/>
              <w:rPr>
                <w:rFonts w:ascii="宋体" w:hAnsi="宋体" w:cs="仿宋" w:hint="eastAsia"/>
                <w:color w:val="000000"/>
                <w:kern w:val="0"/>
                <w:szCs w:val="21"/>
                <w:lang w:bidi="ar"/>
              </w:rPr>
            </w:pPr>
          </w:p>
        </w:tc>
        <w:tc>
          <w:tcPr>
            <w:tcW w:w="1388" w:type="dxa"/>
            <w:vAlign w:val="center"/>
          </w:tcPr>
          <w:p w14:paraId="72276AE4" w14:textId="77777777" w:rsidR="004476A2" w:rsidRDefault="004476A2">
            <w:pPr>
              <w:rPr>
                <w:rFonts w:ascii="宋体" w:hAnsi="宋体" w:cs="仿宋" w:hint="eastAsia"/>
                <w:color w:val="000000"/>
                <w:kern w:val="0"/>
                <w:szCs w:val="21"/>
                <w:lang w:bidi="ar"/>
              </w:rPr>
            </w:pPr>
          </w:p>
        </w:tc>
      </w:tr>
      <w:tr w:rsidR="004476A2" w14:paraId="553E06D6" w14:textId="77777777">
        <w:trPr>
          <w:trHeight w:val="637"/>
          <w:jc w:val="center"/>
        </w:trPr>
        <w:tc>
          <w:tcPr>
            <w:tcW w:w="612" w:type="dxa"/>
            <w:vAlign w:val="center"/>
          </w:tcPr>
          <w:p w14:paraId="0CD49D9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33</w:t>
            </w:r>
          </w:p>
        </w:tc>
        <w:tc>
          <w:tcPr>
            <w:tcW w:w="946" w:type="dxa"/>
            <w:vAlign w:val="center"/>
          </w:tcPr>
          <w:p w14:paraId="437832A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6C5EF376"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23B9290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035D66F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5E22EB47" w14:textId="77777777" w:rsidR="004476A2" w:rsidRDefault="004476A2">
            <w:pPr>
              <w:jc w:val="left"/>
              <w:rPr>
                <w:rFonts w:ascii="宋体" w:hAnsi="宋体" w:cs="仿宋" w:hint="eastAsia"/>
                <w:color w:val="000000"/>
                <w:kern w:val="0"/>
                <w:szCs w:val="21"/>
                <w:lang w:bidi="ar"/>
              </w:rPr>
            </w:pPr>
          </w:p>
        </w:tc>
        <w:tc>
          <w:tcPr>
            <w:tcW w:w="1388" w:type="dxa"/>
            <w:vAlign w:val="center"/>
          </w:tcPr>
          <w:p w14:paraId="4B2602A1" w14:textId="77777777" w:rsidR="004476A2" w:rsidRDefault="004476A2">
            <w:pPr>
              <w:rPr>
                <w:rFonts w:ascii="宋体" w:hAnsi="宋体" w:cs="仿宋" w:hint="eastAsia"/>
                <w:color w:val="000000"/>
                <w:kern w:val="0"/>
                <w:szCs w:val="21"/>
                <w:lang w:bidi="ar"/>
              </w:rPr>
            </w:pPr>
          </w:p>
        </w:tc>
      </w:tr>
      <w:tr w:rsidR="004476A2" w14:paraId="77B47C2A" w14:textId="77777777">
        <w:trPr>
          <w:trHeight w:val="637"/>
          <w:jc w:val="center"/>
        </w:trPr>
        <w:tc>
          <w:tcPr>
            <w:tcW w:w="612" w:type="dxa"/>
            <w:vAlign w:val="center"/>
          </w:tcPr>
          <w:p w14:paraId="4BBC0DD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34</w:t>
            </w:r>
          </w:p>
        </w:tc>
        <w:tc>
          <w:tcPr>
            <w:tcW w:w="946" w:type="dxa"/>
            <w:vAlign w:val="center"/>
          </w:tcPr>
          <w:p w14:paraId="30B5855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1F3D2E35"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1801C28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16</w:t>
            </w:r>
          </w:p>
        </w:tc>
        <w:tc>
          <w:tcPr>
            <w:tcW w:w="576" w:type="dxa"/>
            <w:vAlign w:val="center"/>
          </w:tcPr>
          <w:p w14:paraId="110EBC7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FD10895" w14:textId="77777777" w:rsidR="004476A2" w:rsidRDefault="004476A2">
            <w:pPr>
              <w:jc w:val="left"/>
              <w:rPr>
                <w:rFonts w:ascii="宋体" w:hAnsi="宋体" w:cs="仿宋" w:hint="eastAsia"/>
                <w:color w:val="000000"/>
                <w:kern w:val="0"/>
                <w:szCs w:val="21"/>
                <w:lang w:bidi="ar"/>
              </w:rPr>
            </w:pPr>
          </w:p>
        </w:tc>
        <w:tc>
          <w:tcPr>
            <w:tcW w:w="1388" w:type="dxa"/>
            <w:vAlign w:val="center"/>
          </w:tcPr>
          <w:p w14:paraId="5FCCFAB4" w14:textId="77777777" w:rsidR="004476A2" w:rsidRDefault="004476A2">
            <w:pPr>
              <w:rPr>
                <w:rFonts w:ascii="宋体" w:hAnsi="宋体" w:cs="仿宋" w:hint="eastAsia"/>
                <w:color w:val="000000"/>
                <w:kern w:val="0"/>
                <w:szCs w:val="21"/>
                <w:lang w:bidi="ar"/>
              </w:rPr>
            </w:pPr>
          </w:p>
        </w:tc>
      </w:tr>
      <w:tr w:rsidR="004476A2" w14:paraId="4059896D" w14:textId="77777777">
        <w:trPr>
          <w:trHeight w:val="637"/>
          <w:jc w:val="center"/>
        </w:trPr>
        <w:tc>
          <w:tcPr>
            <w:tcW w:w="612" w:type="dxa"/>
            <w:vAlign w:val="center"/>
          </w:tcPr>
          <w:p w14:paraId="4137F40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lastRenderedPageBreak/>
              <w:t>35</w:t>
            </w:r>
          </w:p>
        </w:tc>
        <w:tc>
          <w:tcPr>
            <w:tcW w:w="946" w:type="dxa"/>
            <w:vAlign w:val="center"/>
          </w:tcPr>
          <w:p w14:paraId="108AB19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1347901D"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5D55BC5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30</w:t>
            </w:r>
          </w:p>
        </w:tc>
        <w:tc>
          <w:tcPr>
            <w:tcW w:w="576" w:type="dxa"/>
            <w:vAlign w:val="center"/>
          </w:tcPr>
          <w:p w14:paraId="3FF75E4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AA1CC18" w14:textId="77777777" w:rsidR="004476A2" w:rsidRDefault="004476A2">
            <w:pPr>
              <w:jc w:val="left"/>
              <w:rPr>
                <w:rFonts w:ascii="宋体" w:hAnsi="宋体" w:cs="仿宋" w:hint="eastAsia"/>
                <w:color w:val="000000"/>
                <w:kern w:val="0"/>
                <w:szCs w:val="21"/>
                <w:lang w:bidi="ar"/>
              </w:rPr>
            </w:pPr>
          </w:p>
        </w:tc>
        <w:tc>
          <w:tcPr>
            <w:tcW w:w="1388" w:type="dxa"/>
            <w:vAlign w:val="center"/>
          </w:tcPr>
          <w:p w14:paraId="0AE8E14D" w14:textId="77777777" w:rsidR="004476A2" w:rsidRDefault="004476A2">
            <w:pPr>
              <w:rPr>
                <w:rFonts w:ascii="宋体" w:hAnsi="宋体" w:cs="仿宋" w:hint="eastAsia"/>
                <w:color w:val="000000"/>
                <w:kern w:val="0"/>
                <w:szCs w:val="21"/>
                <w:lang w:bidi="ar"/>
              </w:rPr>
            </w:pPr>
          </w:p>
        </w:tc>
      </w:tr>
      <w:tr w:rsidR="004476A2" w14:paraId="4983BEB0" w14:textId="77777777">
        <w:trPr>
          <w:trHeight w:val="637"/>
          <w:jc w:val="center"/>
        </w:trPr>
        <w:tc>
          <w:tcPr>
            <w:tcW w:w="612" w:type="dxa"/>
            <w:vAlign w:val="center"/>
          </w:tcPr>
          <w:p w14:paraId="0C0C26C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36</w:t>
            </w:r>
          </w:p>
        </w:tc>
        <w:tc>
          <w:tcPr>
            <w:tcW w:w="946" w:type="dxa"/>
            <w:vAlign w:val="center"/>
          </w:tcPr>
          <w:p w14:paraId="5B74352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56EF0B3B"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425C00B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1941A31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5194CB03" w14:textId="77777777" w:rsidR="004476A2" w:rsidRDefault="004476A2">
            <w:pPr>
              <w:jc w:val="left"/>
              <w:rPr>
                <w:rFonts w:ascii="宋体" w:hAnsi="宋体" w:cs="仿宋" w:hint="eastAsia"/>
                <w:color w:val="000000"/>
                <w:kern w:val="0"/>
                <w:szCs w:val="21"/>
                <w:lang w:bidi="ar"/>
              </w:rPr>
            </w:pPr>
          </w:p>
        </w:tc>
        <w:tc>
          <w:tcPr>
            <w:tcW w:w="1388" w:type="dxa"/>
            <w:vAlign w:val="center"/>
          </w:tcPr>
          <w:p w14:paraId="086036A5" w14:textId="77777777" w:rsidR="004476A2" w:rsidRDefault="004476A2">
            <w:pPr>
              <w:rPr>
                <w:rFonts w:ascii="宋体" w:hAnsi="宋体" w:cs="仿宋" w:hint="eastAsia"/>
                <w:color w:val="000000"/>
                <w:kern w:val="0"/>
                <w:szCs w:val="21"/>
                <w:lang w:bidi="ar"/>
              </w:rPr>
            </w:pPr>
          </w:p>
        </w:tc>
      </w:tr>
      <w:tr w:rsidR="004476A2" w14:paraId="67BD93EB" w14:textId="77777777">
        <w:trPr>
          <w:trHeight w:val="943"/>
          <w:jc w:val="center"/>
        </w:trPr>
        <w:tc>
          <w:tcPr>
            <w:tcW w:w="612" w:type="dxa"/>
            <w:vAlign w:val="center"/>
          </w:tcPr>
          <w:p w14:paraId="7D018F3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37</w:t>
            </w:r>
          </w:p>
        </w:tc>
        <w:tc>
          <w:tcPr>
            <w:tcW w:w="946" w:type="dxa"/>
            <w:vAlign w:val="center"/>
          </w:tcPr>
          <w:p w14:paraId="4DABABD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6A2170F9"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72F5E69E"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5BAB0C7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3EBD340E" w14:textId="77777777" w:rsidR="004476A2" w:rsidRDefault="004476A2">
            <w:pPr>
              <w:jc w:val="left"/>
              <w:rPr>
                <w:rFonts w:ascii="宋体" w:hAnsi="宋体" w:cs="仿宋" w:hint="eastAsia"/>
                <w:color w:val="000000"/>
                <w:kern w:val="0"/>
                <w:szCs w:val="21"/>
                <w:lang w:bidi="ar"/>
              </w:rPr>
            </w:pPr>
          </w:p>
        </w:tc>
        <w:tc>
          <w:tcPr>
            <w:tcW w:w="1388" w:type="dxa"/>
            <w:vAlign w:val="center"/>
          </w:tcPr>
          <w:p w14:paraId="3F3704C9" w14:textId="77777777" w:rsidR="004476A2" w:rsidRDefault="004476A2">
            <w:pPr>
              <w:rPr>
                <w:rFonts w:ascii="宋体" w:hAnsi="宋体" w:cs="仿宋" w:hint="eastAsia"/>
                <w:color w:val="000000"/>
                <w:kern w:val="0"/>
                <w:szCs w:val="21"/>
                <w:lang w:bidi="ar"/>
              </w:rPr>
            </w:pPr>
          </w:p>
        </w:tc>
      </w:tr>
      <w:tr w:rsidR="004476A2" w14:paraId="4548C5E0" w14:textId="77777777">
        <w:trPr>
          <w:trHeight w:val="637"/>
          <w:jc w:val="center"/>
        </w:trPr>
        <w:tc>
          <w:tcPr>
            <w:tcW w:w="612" w:type="dxa"/>
            <w:vAlign w:val="center"/>
          </w:tcPr>
          <w:p w14:paraId="4EAEF7B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38</w:t>
            </w:r>
          </w:p>
        </w:tc>
        <w:tc>
          <w:tcPr>
            <w:tcW w:w="946" w:type="dxa"/>
            <w:vAlign w:val="center"/>
          </w:tcPr>
          <w:p w14:paraId="378857D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21964D90"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4E5537E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w:t>
            </w:r>
          </w:p>
        </w:tc>
        <w:tc>
          <w:tcPr>
            <w:tcW w:w="576" w:type="dxa"/>
            <w:vAlign w:val="center"/>
          </w:tcPr>
          <w:p w14:paraId="18957E79"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3893345" w14:textId="77777777" w:rsidR="004476A2" w:rsidRDefault="004476A2">
            <w:pPr>
              <w:jc w:val="left"/>
              <w:rPr>
                <w:rFonts w:ascii="宋体" w:hAnsi="宋体" w:cs="仿宋" w:hint="eastAsia"/>
                <w:color w:val="000000"/>
                <w:kern w:val="0"/>
                <w:szCs w:val="21"/>
                <w:lang w:bidi="ar"/>
              </w:rPr>
            </w:pPr>
          </w:p>
        </w:tc>
        <w:tc>
          <w:tcPr>
            <w:tcW w:w="1388" w:type="dxa"/>
            <w:vAlign w:val="center"/>
          </w:tcPr>
          <w:p w14:paraId="718D82D6" w14:textId="77777777" w:rsidR="004476A2" w:rsidRDefault="004476A2">
            <w:pPr>
              <w:rPr>
                <w:rFonts w:ascii="宋体" w:hAnsi="宋体" w:cs="仿宋" w:hint="eastAsia"/>
                <w:color w:val="000000"/>
                <w:kern w:val="0"/>
                <w:szCs w:val="21"/>
                <w:lang w:bidi="ar"/>
              </w:rPr>
            </w:pPr>
          </w:p>
        </w:tc>
      </w:tr>
      <w:tr w:rsidR="004476A2" w14:paraId="75E51336" w14:textId="77777777">
        <w:trPr>
          <w:trHeight w:val="740"/>
          <w:jc w:val="center"/>
        </w:trPr>
        <w:tc>
          <w:tcPr>
            <w:tcW w:w="612" w:type="dxa"/>
            <w:vAlign w:val="center"/>
          </w:tcPr>
          <w:p w14:paraId="08BE77D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39</w:t>
            </w:r>
          </w:p>
        </w:tc>
        <w:tc>
          <w:tcPr>
            <w:tcW w:w="946" w:type="dxa"/>
            <w:vAlign w:val="center"/>
          </w:tcPr>
          <w:p w14:paraId="7BBE4F6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4DC8EB89"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311CA50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24</w:t>
            </w:r>
          </w:p>
        </w:tc>
        <w:tc>
          <w:tcPr>
            <w:tcW w:w="576" w:type="dxa"/>
            <w:vAlign w:val="center"/>
          </w:tcPr>
          <w:p w14:paraId="3C15424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43011C93" w14:textId="77777777" w:rsidR="004476A2" w:rsidRDefault="004476A2">
            <w:pPr>
              <w:rPr>
                <w:rFonts w:ascii="宋体" w:hAnsi="宋体" w:cs="仿宋" w:hint="eastAsia"/>
                <w:color w:val="000000"/>
                <w:kern w:val="0"/>
                <w:szCs w:val="21"/>
                <w:lang w:bidi="ar"/>
              </w:rPr>
            </w:pPr>
          </w:p>
        </w:tc>
        <w:tc>
          <w:tcPr>
            <w:tcW w:w="1388" w:type="dxa"/>
            <w:vAlign w:val="center"/>
          </w:tcPr>
          <w:p w14:paraId="7BC5FE64" w14:textId="77777777" w:rsidR="004476A2" w:rsidRDefault="004476A2">
            <w:pPr>
              <w:rPr>
                <w:rFonts w:ascii="宋体" w:hAnsi="宋体" w:cs="仿宋" w:hint="eastAsia"/>
                <w:color w:val="000000"/>
                <w:kern w:val="0"/>
                <w:szCs w:val="21"/>
                <w:lang w:bidi="ar"/>
              </w:rPr>
            </w:pPr>
          </w:p>
        </w:tc>
      </w:tr>
      <w:tr w:rsidR="004476A2" w14:paraId="29DE1C76" w14:textId="77777777">
        <w:trPr>
          <w:trHeight w:val="637"/>
          <w:jc w:val="center"/>
        </w:trPr>
        <w:tc>
          <w:tcPr>
            <w:tcW w:w="612" w:type="dxa"/>
            <w:vAlign w:val="center"/>
          </w:tcPr>
          <w:p w14:paraId="6015E82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40</w:t>
            </w:r>
          </w:p>
        </w:tc>
        <w:tc>
          <w:tcPr>
            <w:tcW w:w="946" w:type="dxa"/>
            <w:vAlign w:val="center"/>
          </w:tcPr>
          <w:p w14:paraId="1D104CB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6777E5B0"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44DAB23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50</w:t>
            </w:r>
          </w:p>
        </w:tc>
        <w:tc>
          <w:tcPr>
            <w:tcW w:w="576" w:type="dxa"/>
            <w:vAlign w:val="center"/>
          </w:tcPr>
          <w:p w14:paraId="37F23B9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1345CD66"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双边支重轮20个，单边支重轮30个；</w:t>
            </w:r>
          </w:p>
        </w:tc>
        <w:tc>
          <w:tcPr>
            <w:tcW w:w="1388" w:type="dxa"/>
            <w:vAlign w:val="center"/>
          </w:tcPr>
          <w:p w14:paraId="36E147F7" w14:textId="77777777" w:rsidR="004476A2" w:rsidRDefault="004476A2">
            <w:pPr>
              <w:rPr>
                <w:rFonts w:ascii="宋体" w:hAnsi="宋体" w:cs="仿宋" w:hint="eastAsia"/>
                <w:color w:val="000000"/>
                <w:kern w:val="0"/>
                <w:szCs w:val="21"/>
                <w:lang w:bidi="ar"/>
              </w:rPr>
            </w:pPr>
          </w:p>
        </w:tc>
      </w:tr>
      <w:tr w:rsidR="004476A2" w14:paraId="1F39B66D" w14:textId="77777777">
        <w:trPr>
          <w:trHeight w:val="637"/>
          <w:jc w:val="center"/>
        </w:trPr>
        <w:tc>
          <w:tcPr>
            <w:tcW w:w="612" w:type="dxa"/>
            <w:vAlign w:val="center"/>
          </w:tcPr>
          <w:p w14:paraId="0EC09C9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41</w:t>
            </w:r>
          </w:p>
        </w:tc>
        <w:tc>
          <w:tcPr>
            <w:tcW w:w="946" w:type="dxa"/>
            <w:vAlign w:val="center"/>
          </w:tcPr>
          <w:p w14:paraId="28D67CC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4DBBF7E3"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8DD375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6</w:t>
            </w:r>
          </w:p>
        </w:tc>
        <w:tc>
          <w:tcPr>
            <w:tcW w:w="576" w:type="dxa"/>
            <w:vAlign w:val="center"/>
          </w:tcPr>
          <w:p w14:paraId="5175212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7BD9E952" w14:textId="77777777" w:rsidR="004476A2" w:rsidRDefault="004476A2">
            <w:pPr>
              <w:rPr>
                <w:rFonts w:ascii="宋体" w:hAnsi="宋体" w:cs="仿宋" w:hint="eastAsia"/>
                <w:color w:val="000000"/>
                <w:kern w:val="0"/>
                <w:szCs w:val="21"/>
                <w:lang w:bidi="ar"/>
              </w:rPr>
            </w:pPr>
          </w:p>
        </w:tc>
        <w:tc>
          <w:tcPr>
            <w:tcW w:w="1388" w:type="dxa"/>
            <w:vAlign w:val="center"/>
          </w:tcPr>
          <w:p w14:paraId="28914CF8" w14:textId="77777777" w:rsidR="004476A2" w:rsidRDefault="004476A2">
            <w:pPr>
              <w:rPr>
                <w:rFonts w:ascii="宋体" w:hAnsi="宋体" w:cs="仿宋" w:hint="eastAsia"/>
                <w:color w:val="000000"/>
                <w:kern w:val="0"/>
                <w:szCs w:val="21"/>
                <w:lang w:bidi="ar"/>
              </w:rPr>
            </w:pPr>
          </w:p>
        </w:tc>
      </w:tr>
      <w:tr w:rsidR="004476A2" w14:paraId="2F433B3B" w14:textId="77777777">
        <w:trPr>
          <w:trHeight w:val="943"/>
          <w:jc w:val="center"/>
        </w:trPr>
        <w:tc>
          <w:tcPr>
            <w:tcW w:w="612" w:type="dxa"/>
            <w:vAlign w:val="center"/>
          </w:tcPr>
          <w:p w14:paraId="58197AF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42</w:t>
            </w:r>
          </w:p>
        </w:tc>
        <w:tc>
          <w:tcPr>
            <w:tcW w:w="946" w:type="dxa"/>
            <w:vAlign w:val="center"/>
          </w:tcPr>
          <w:p w14:paraId="76E4F66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7E8EA57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701E26C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6</w:t>
            </w:r>
          </w:p>
        </w:tc>
        <w:tc>
          <w:tcPr>
            <w:tcW w:w="576" w:type="dxa"/>
            <w:vAlign w:val="center"/>
          </w:tcPr>
          <w:p w14:paraId="7BC772C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78C94F89" w14:textId="77777777" w:rsidR="004476A2" w:rsidRDefault="004476A2">
            <w:pPr>
              <w:rPr>
                <w:rFonts w:ascii="宋体" w:hAnsi="宋体" w:cs="仿宋" w:hint="eastAsia"/>
                <w:color w:val="000000"/>
                <w:kern w:val="0"/>
                <w:szCs w:val="21"/>
                <w:lang w:bidi="ar"/>
              </w:rPr>
            </w:pPr>
          </w:p>
        </w:tc>
        <w:tc>
          <w:tcPr>
            <w:tcW w:w="1388" w:type="dxa"/>
            <w:vAlign w:val="center"/>
          </w:tcPr>
          <w:p w14:paraId="6E2F180F" w14:textId="77777777" w:rsidR="004476A2" w:rsidRDefault="004476A2">
            <w:pPr>
              <w:rPr>
                <w:rFonts w:ascii="宋体" w:hAnsi="宋体" w:cs="仿宋" w:hint="eastAsia"/>
                <w:color w:val="000000"/>
                <w:kern w:val="0"/>
                <w:szCs w:val="21"/>
                <w:lang w:bidi="ar"/>
              </w:rPr>
            </w:pPr>
          </w:p>
        </w:tc>
      </w:tr>
      <w:tr w:rsidR="004476A2" w14:paraId="1CA48A11" w14:textId="77777777">
        <w:trPr>
          <w:trHeight w:val="732"/>
          <w:jc w:val="center"/>
        </w:trPr>
        <w:tc>
          <w:tcPr>
            <w:tcW w:w="612" w:type="dxa"/>
            <w:vAlign w:val="center"/>
          </w:tcPr>
          <w:p w14:paraId="264C76B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43</w:t>
            </w:r>
          </w:p>
        </w:tc>
        <w:tc>
          <w:tcPr>
            <w:tcW w:w="946" w:type="dxa"/>
            <w:vAlign w:val="center"/>
          </w:tcPr>
          <w:p w14:paraId="4F6617E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3500E9F8"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1D5926C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6</w:t>
            </w:r>
          </w:p>
        </w:tc>
        <w:tc>
          <w:tcPr>
            <w:tcW w:w="576" w:type="dxa"/>
            <w:vAlign w:val="center"/>
          </w:tcPr>
          <w:p w14:paraId="29DE96DF"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6F7AA9D4" w14:textId="77777777" w:rsidR="004476A2" w:rsidRDefault="004476A2">
            <w:pPr>
              <w:rPr>
                <w:rFonts w:ascii="宋体" w:hAnsi="宋体" w:cs="仿宋" w:hint="eastAsia"/>
                <w:color w:val="000000"/>
                <w:kern w:val="0"/>
                <w:szCs w:val="21"/>
                <w:lang w:bidi="ar"/>
              </w:rPr>
            </w:pPr>
          </w:p>
        </w:tc>
        <w:tc>
          <w:tcPr>
            <w:tcW w:w="1388" w:type="dxa"/>
            <w:vAlign w:val="center"/>
          </w:tcPr>
          <w:p w14:paraId="72A41CED" w14:textId="77777777" w:rsidR="004476A2" w:rsidRDefault="004476A2">
            <w:pPr>
              <w:rPr>
                <w:rFonts w:ascii="宋体" w:hAnsi="宋体" w:cs="仿宋" w:hint="eastAsia"/>
                <w:color w:val="000000"/>
                <w:kern w:val="0"/>
                <w:szCs w:val="21"/>
                <w:lang w:bidi="ar"/>
              </w:rPr>
            </w:pPr>
          </w:p>
        </w:tc>
      </w:tr>
      <w:tr w:rsidR="004476A2" w14:paraId="2E02FE8A" w14:textId="77777777">
        <w:trPr>
          <w:trHeight w:val="756"/>
          <w:jc w:val="center"/>
        </w:trPr>
        <w:tc>
          <w:tcPr>
            <w:tcW w:w="612" w:type="dxa"/>
            <w:vAlign w:val="center"/>
          </w:tcPr>
          <w:p w14:paraId="0C5B6F4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44</w:t>
            </w:r>
          </w:p>
        </w:tc>
        <w:tc>
          <w:tcPr>
            <w:tcW w:w="946" w:type="dxa"/>
            <w:vAlign w:val="center"/>
          </w:tcPr>
          <w:p w14:paraId="14BF491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托链轮</w:t>
            </w:r>
          </w:p>
        </w:tc>
        <w:tc>
          <w:tcPr>
            <w:tcW w:w="806" w:type="dxa"/>
            <w:vAlign w:val="center"/>
          </w:tcPr>
          <w:p w14:paraId="7A4BDEAC"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74417D18"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16</w:t>
            </w:r>
          </w:p>
        </w:tc>
        <w:tc>
          <w:tcPr>
            <w:tcW w:w="576" w:type="dxa"/>
            <w:vAlign w:val="center"/>
          </w:tcPr>
          <w:p w14:paraId="4F66861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192F221B" w14:textId="77777777" w:rsidR="004476A2" w:rsidRDefault="004476A2">
            <w:pPr>
              <w:rPr>
                <w:rFonts w:ascii="宋体" w:hAnsi="宋体" w:cs="仿宋" w:hint="eastAsia"/>
                <w:color w:val="000000"/>
                <w:kern w:val="0"/>
                <w:szCs w:val="21"/>
                <w:lang w:bidi="ar"/>
              </w:rPr>
            </w:pPr>
          </w:p>
        </w:tc>
        <w:tc>
          <w:tcPr>
            <w:tcW w:w="1388" w:type="dxa"/>
            <w:vAlign w:val="center"/>
          </w:tcPr>
          <w:p w14:paraId="42671C41" w14:textId="77777777" w:rsidR="004476A2" w:rsidRDefault="004476A2">
            <w:pPr>
              <w:rPr>
                <w:rFonts w:ascii="宋体" w:hAnsi="宋体" w:cs="仿宋" w:hint="eastAsia"/>
                <w:color w:val="000000"/>
                <w:kern w:val="0"/>
                <w:szCs w:val="21"/>
                <w:lang w:bidi="ar"/>
              </w:rPr>
            </w:pPr>
          </w:p>
        </w:tc>
      </w:tr>
      <w:tr w:rsidR="004476A2" w14:paraId="4AF8A65F" w14:textId="77777777">
        <w:trPr>
          <w:trHeight w:val="637"/>
          <w:jc w:val="center"/>
        </w:trPr>
        <w:tc>
          <w:tcPr>
            <w:tcW w:w="612" w:type="dxa"/>
            <w:vAlign w:val="center"/>
          </w:tcPr>
          <w:p w14:paraId="2689B84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45</w:t>
            </w:r>
          </w:p>
        </w:tc>
        <w:tc>
          <w:tcPr>
            <w:tcW w:w="946" w:type="dxa"/>
            <w:vAlign w:val="center"/>
          </w:tcPr>
          <w:p w14:paraId="4AE1C451"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支重轮</w:t>
            </w:r>
          </w:p>
        </w:tc>
        <w:tc>
          <w:tcPr>
            <w:tcW w:w="806" w:type="dxa"/>
            <w:vAlign w:val="center"/>
          </w:tcPr>
          <w:p w14:paraId="571EF25C"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592488BB"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32</w:t>
            </w:r>
          </w:p>
        </w:tc>
        <w:tc>
          <w:tcPr>
            <w:tcW w:w="576" w:type="dxa"/>
            <w:vAlign w:val="center"/>
          </w:tcPr>
          <w:p w14:paraId="08D7E77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70025BB5" w14:textId="77777777" w:rsidR="004476A2" w:rsidRDefault="00000000">
            <w:pPr>
              <w:widowControl/>
              <w:jc w:val="left"/>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双边支重轮12个，单边支重轮20个；</w:t>
            </w:r>
          </w:p>
        </w:tc>
        <w:tc>
          <w:tcPr>
            <w:tcW w:w="1388" w:type="dxa"/>
            <w:vAlign w:val="center"/>
          </w:tcPr>
          <w:p w14:paraId="6D8B3A2B" w14:textId="77777777" w:rsidR="004476A2" w:rsidRDefault="004476A2">
            <w:pPr>
              <w:rPr>
                <w:rFonts w:ascii="宋体" w:hAnsi="宋体" w:cs="仿宋" w:hint="eastAsia"/>
                <w:color w:val="000000"/>
                <w:kern w:val="0"/>
                <w:szCs w:val="21"/>
                <w:lang w:bidi="ar"/>
              </w:rPr>
            </w:pPr>
          </w:p>
        </w:tc>
      </w:tr>
      <w:tr w:rsidR="004476A2" w14:paraId="40B9902A" w14:textId="77777777">
        <w:trPr>
          <w:trHeight w:val="637"/>
          <w:jc w:val="center"/>
        </w:trPr>
        <w:tc>
          <w:tcPr>
            <w:tcW w:w="612" w:type="dxa"/>
            <w:vAlign w:val="center"/>
          </w:tcPr>
          <w:p w14:paraId="3BF4548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46</w:t>
            </w:r>
          </w:p>
        </w:tc>
        <w:tc>
          <w:tcPr>
            <w:tcW w:w="946" w:type="dxa"/>
            <w:vAlign w:val="center"/>
          </w:tcPr>
          <w:p w14:paraId="4646725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引导轮总成</w:t>
            </w:r>
          </w:p>
        </w:tc>
        <w:tc>
          <w:tcPr>
            <w:tcW w:w="806" w:type="dxa"/>
            <w:vAlign w:val="center"/>
          </w:tcPr>
          <w:p w14:paraId="4E4FAF77"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0DD7B043"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7EAE5D2A"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359CC147" w14:textId="77777777" w:rsidR="004476A2" w:rsidRDefault="004476A2">
            <w:pPr>
              <w:rPr>
                <w:rFonts w:ascii="宋体" w:hAnsi="宋体" w:cs="仿宋" w:hint="eastAsia"/>
                <w:color w:val="000000"/>
                <w:kern w:val="0"/>
                <w:szCs w:val="21"/>
                <w:lang w:bidi="ar"/>
              </w:rPr>
            </w:pPr>
          </w:p>
        </w:tc>
        <w:tc>
          <w:tcPr>
            <w:tcW w:w="1388" w:type="dxa"/>
            <w:vAlign w:val="center"/>
          </w:tcPr>
          <w:p w14:paraId="4936B049" w14:textId="77777777" w:rsidR="004476A2" w:rsidRDefault="004476A2">
            <w:pPr>
              <w:rPr>
                <w:rFonts w:ascii="宋体" w:hAnsi="宋体" w:cs="仿宋" w:hint="eastAsia"/>
                <w:color w:val="000000"/>
                <w:kern w:val="0"/>
                <w:szCs w:val="21"/>
                <w:lang w:bidi="ar"/>
              </w:rPr>
            </w:pPr>
          </w:p>
        </w:tc>
      </w:tr>
      <w:tr w:rsidR="004476A2" w14:paraId="523C6036" w14:textId="77777777">
        <w:trPr>
          <w:trHeight w:val="943"/>
          <w:jc w:val="center"/>
        </w:trPr>
        <w:tc>
          <w:tcPr>
            <w:tcW w:w="612" w:type="dxa"/>
            <w:vAlign w:val="center"/>
          </w:tcPr>
          <w:p w14:paraId="5AB90C85"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47</w:t>
            </w:r>
          </w:p>
        </w:tc>
        <w:tc>
          <w:tcPr>
            <w:tcW w:w="946" w:type="dxa"/>
            <w:vAlign w:val="center"/>
          </w:tcPr>
          <w:p w14:paraId="2BFA91A2"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弹簧张紧设备组件</w:t>
            </w:r>
          </w:p>
        </w:tc>
        <w:tc>
          <w:tcPr>
            <w:tcW w:w="806" w:type="dxa"/>
            <w:vAlign w:val="center"/>
          </w:tcPr>
          <w:p w14:paraId="4E3559CA"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43B4887D"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57AC124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0C38E559" w14:textId="77777777" w:rsidR="004476A2" w:rsidRDefault="004476A2">
            <w:pPr>
              <w:rPr>
                <w:rFonts w:ascii="宋体" w:hAnsi="宋体" w:cs="仿宋" w:hint="eastAsia"/>
                <w:color w:val="000000"/>
                <w:kern w:val="0"/>
                <w:szCs w:val="21"/>
                <w:lang w:bidi="ar"/>
              </w:rPr>
            </w:pPr>
          </w:p>
        </w:tc>
        <w:tc>
          <w:tcPr>
            <w:tcW w:w="1388" w:type="dxa"/>
            <w:vAlign w:val="center"/>
          </w:tcPr>
          <w:p w14:paraId="755DCF1C" w14:textId="77777777" w:rsidR="004476A2" w:rsidRDefault="004476A2">
            <w:pPr>
              <w:rPr>
                <w:rFonts w:ascii="宋体" w:hAnsi="宋体" w:cs="仿宋" w:hint="eastAsia"/>
                <w:color w:val="000000"/>
                <w:kern w:val="0"/>
                <w:szCs w:val="21"/>
                <w:lang w:bidi="ar"/>
              </w:rPr>
            </w:pPr>
          </w:p>
        </w:tc>
      </w:tr>
      <w:tr w:rsidR="004476A2" w14:paraId="3D7C1B82" w14:textId="77777777">
        <w:trPr>
          <w:trHeight w:val="657"/>
          <w:jc w:val="center"/>
        </w:trPr>
        <w:tc>
          <w:tcPr>
            <w:tcW w:w="612" w:type="dxa"/>
            <w:vAlign w:val="center"/>
          </w:tcPr>
          <w:p w14:paraId="32CE1F44"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48</w:t>
            </w:r>
          </w:p>
        </w:tc>
        <w:tc>
          <w:tcPr>
            <w:tcW w:w="946" w:type="dxa"/>
            <w:vAlign w:val="center"/>
          </w:tcPr>
          <w:p w14:paraId="16CAD490"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链轮总成</w:t>
            </w:r>
          </w:p>
        </w:tc>
        <w:tc>
          <w:tcPr>
            <w:tcW w:w="806" w:type="dxa"/>
            <w:vAlign w:val="center"/>
          </w:tcPr>
          <w:p w14:paraId="7A0FF329" w14:textId="77777777" w:rsidR="004476A2" w:rsidRDefault="00000000">
            <w:pPr>
              <w:jc w:val="center"/>
              <w:rPr>
                <w:rFonts w:ascii="宋体" w:hAnsi="宋体" w:cs="仿宋" w:hint="eastAsia"/>
                <w:color w:val="000000"/>
                <w:kern w:val="0"/>
                <w:szCs w:val="21"/>
                <w:lang w:bidi="ar"/>
              </w:rPr>
            </w:pPr>
            <w:r>
              <w:rPr>
                <w:rFonts w:ascii="宋体" w:hAnsi="宋体" w:cs="仿宋" w:hint="eastAsia"/>
                <w:color w:val="000000"/>
                <w:szCs w:val="21"/>
              </w:rPr>
              <w:t>8431499900</w:t>
            </w:r>
          </w:p>
        </w:tc>
        <w:tc>
          <w:tcPr>
            <w:tcW w:w="660" w:type="dxa"/>
            <w:vAlign w:val="center"/>
          </w:tcPr>
          <w:p w14:paraId="6636F34C"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2</w:t>
            </w:r>
          </w:p>
        </w:tc>
        <w:tc>
          <w:tcPr>
            <w:tcW w:w="576" w:type="dxa"/>
            <w:vAlign w:val="center"/>
          </w:tcPr>
          <w:p w14:paraId="45802807" w14:textId="77777777" w:rsidR="004476A2" w:rsidRDefault="00000000">
            <w:pPr>
              <w:widowControl/>
              <w:jc w:val="center"/>
              <w:textAlignment w:val="center"/>
              <w:rPr>
                <w:rFonts w:ascii="宋体" w:hAnsi="宋体" w:cs="仿宋" w:hint="eastAsia"/>
                <w:color w:val="000000"/>
                <w:kern w:val="0"/>
                <w:szCs w:val="21"/>
                <w:lang w:bidi="ar"/>
              </w:rPr>
            </w:pPr>
            <w:r>
              <w:rPr>
                <w:rFonts w:ascii="宋体" w:hAnsi="宋体" w:cs="仿宋" w:hint="eastAsia"/>
                <w:color w:val="000000"/>
                <w:kern w:val="0"/>
                <w:szCs w:val="21"/>
                <w:lang w:bidi="ar"/>
              </w:rPr>
              <w:t>个</w:t>
            </w:r>
          </w:p>
        </w:tc>
        <w:tc>
          <w:tcPr>
            <w:tcW w:w="3307" w:type="dxa"/>
            <w:vAlign w:val="center"/>
          </w:tcPr>
          <w:p w14:paraId="45027F09" w14:textId="77777777" w:rsidR="004476A2" w:rsidRDefault="004476A2">
            <w:pPr>
              <w:rPr>
                <w:rFonts w:ascii="宋体" w:hAnsi="宋体" w:cs="仿宋" w:hint="eastAsia"/>
                <w:color w:val="000000"/>
                <w:kern w:val="0"/>
                <w:szCs w:val="21"/>
                <w:lang w:bidi="ar"/>
              </w:rPr>
            </w:pPr>
          </w:p>
        </w:tc>
        <w:tc>
          <w:tcPr>
            <w:tcW w:w="1388" w:type="dxa"/>
            <w:vAlign w:val="center"/>
          </w:tcPr>
          <w:p w14:paraId="31E10BDB" w14:textId="77777777" w:rsidR="004476A2" w:rsidRDefault="004476A2">
            <w:pPr>
              <w:rPr>
                <w:rFonts w:ascii="宋体" w:hAnsi="宋体" w:cs="仿宋" w:hint="eastAsia"/>
                <w:color w:val="000000"/>
                <w:kern w:val="0"/>
                <w:szCs w:val="21"/>
                <w:lang w:bidi="ar"/>
              </w:rPr>
            </w:pPr>
          </w:p>
        </w:tc>
      </w:tr>
    </w:tbl>
    <w:p w14:paraId="601B0BE8" w14:textId="77777777" w:rsidR="004476A2" w:rsidRDefault="004476A2">
      <w:pPr>
        <w:widowControl/>
        <w:jc w:val="left"/>
      </w:pPr>
    </w:p>
    <w:p w14:paraId="3F74E1FF" w14:textId="77777777" w:rsidR="004476A2" w:rsidRDefault="004476A2">
      <w:pPr>
        <w:widowControl/>
        <w:jc w:val="left"/>
      </w:pPr>
    </w:p>
    <w:p w14:paraId="4BE7D5EC" w14:textId="77777777" w:rsidR="004476A2" w:rsidRDefault="004476A2">
      <w:pPr>
        <w:widowControl/>
        <w:jc w:val="left"/>
      </w:pPr>
    </w:p>
    <w:p w14:paraId="58E04ACF" w14:textId="77777777" w:rsidR="004476A2" w:rsidRDefault="004476A2">
      <w:pPr>
        <w:widowControl/>
        <w:jc w:val="left"/>
      </w:pPr>
    </w:p>
    <w:p w14:paraId="2FF83578" w14:textId="77777777" w:rsidR="004476A2" w:rsidRDefault="004476A2">
      <w:pPr>
        <w:widowControl/>
        <w:jc w:val="left"/>
      </w:pPr>
    </w:p>
    <w:p w14:paraId="106CDB6A" w14:textId="77777777" w:rsidR="004476A2" w:rsidRDefault="004476A2">
      <w:pPr>
        <w:widowControl/>
        <w:jc w:val="left"/>
      </w:pPr>
    </w:p>
    <w:p w14:paraId="3458745A" w14:textId="77777777" w:rsidR="004476A2" w:rsidRDefault="004476A2">
      <w:pPr>
        <w:widowControl/>
        <w:jc w:val="left"/>
      </w:pPr>
    </w:p>
    <w:p w14:paraId="4588C6A9" w14:textId="77777777" w:rsidR="004476A2" w:rsidRDefault="004476A2">
      <w:pPr>
        <w:widowControl/>
        <w:jc w:val="left"/>
      </w:pPr>
    </w:p>
    <w:p w14:paraId="56B3B02B" w14:textId="77777777" w:rsidR="004476A2" w:rsidRDefault="004476A2">
      <w:pPr>
        <w:widowControl/>
        <w:jc w:val="left"/>
      </w:pPr>
    </w:p>
    <w:p w14:paraId="62F14074" w14:textId="77777777" w:rsidR="004476A2" w:rsidRDefault="004476A2">
      <w:pPr>
        <w:widowControl/>
        <w:jc w:val="left"/>
      </w:pPr>
    </w:p>
    <w:p w14:paraId="3AD8DC9A" w14:textId="77777777" w:rsidR="004476A2" w:rsidRDefault="004476A2">
      <w:pPr>
        <w:widowControl/>
        <w:jc w:val="left"/>
      </w:pP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552"/>
        <w:gridCol w:w="4805"/>
      </w:tblGrid>
      <w:tr w:rsidR="004476A2" w14:paraId="04A2DD9C" w14:textId="77777777">
        <w:tc>
          <w:tcPr>
            <w:tcW w:w="1129" w:type="dxa"/>
            <w:vAlign w:val="center"/>
          </w:tcPr>
          <w:p w14:paraId="0B9FD2C6" w14:textId="77777777" w:rsidR="004476A2" w:rsidRDefault="00000000">
            <w:pPr>
              <w:spacing w:after="120" w:line="480" w:lineRule="auto"/>
              <w:ind w:firstLineChars="50" w:firstLine="105"/>
              <w:jc w:val="center"/>
              <w:rPr>
                <w:rFonts w:ascii="宋体" w:hAnsi="宋体" w:hint="eastAsia"/>
                <w:szCs w:val="21"/>
              </w:rPr>
            </w:pPr>
            <w:r>
              <w:rPr>
                <w:rFonts w:ascii="宋体" w:hAnsi="宋体" w:hint="eastAsia"/>
                <w:szCs w:val="21"/>
              </w:rPr>
              <w:lastRenderedPageBreak/>
              <w:t>2</w:t>
            </w:r>
            <w:r>
              <w:rPr>
                <w:rFonts w:ascii="宋体" w:hAnsi="宋体"/>
                <w:szCs w:val="21"/>
              </w:rPr>
              <w:t>-1</w:t>
            </w:r>
          </w:p>
        </w:tc>
        <w:tc>
          <w:tcPr>
            <w:tcW w:w="2552" w:type="dxa"/>
          </w:tcPr>
          <w:p w14:paraId="10408980" w14:textId="77777777" w:rsidR="004476A2" w:rsidRDefault="00000000">
            <w:pPr>
              <w:spacing w:after="120" w:line="480" w:lineRule="auto"/>
              <w:rPr>
                <w:rFonts w:ascii="宋体" w:hAnsi="宋体" w:hint="eastAsia"/>
                <w:szCs w:val="21"/>
              </w:rPr>
            </w:pPr>
            <w:r>
              <w:rPr>
                <w:rFonts w:ascii="宋体" w:hAnsi="宋体"/>
                <w:szCs w:val="21"/>
              </w:rPr>
              <w:t>生产供货特殊要求</w:t>
            </w:r>
          </w:p>
        </w:tc>
        <w:tc>
          <w:tcPr>
            <w:tcW w:w="4805" w:type="dxa"/>
          </w:tcPr>
          <w:p w14:paraId="0611829A" w14:textId="77777777" w:rsidR="004476A2" w:rsidRDefault="00000000">
            <w:pPr>
              <w:spacing w:after="120" w:line="480" w:lineRule="auto"/>
              <w:rPr>
                <w:rFonts w:ascii="宋体" w:hAnsi="宋体" w:hint="eastAsia"/>
                <w:szCs w:val="21"/>
              </w:rPr>
            </w:pPr>
            <w:r>
              <w:rPr>
                <w:rFonts w:ascii="宋体" w:hAnsi="宋体" w:hint="eastAsia"/>
                <w:szCs w:val="21"/>
              </w:rPr>
              <w:t>提供使用和维护手册：拟供车辆的铭牌、标识和操作、维护手册等采用英语。</w:t>
            </w:r>
          </w:p>
        </w:tc>
      </w:tr>
      <w:tr w:rsidR="004476A2" w14:paraId="5ED3147E" w14:textId="77777777">
        <w:tc>
          <w:tcPr>
            <w:tcW w:w="1129" w:type="dxa"/>
            <w:vAlign w:val="center"/>
          </w:tcPr>
          <w:p w14:paraId="092678B9" w14:textId="77777777" w:rsidR="004476A2" w:rsidRDefault="00000000">
            <w:pPr>
              <w:spacing w:after="120" w:line="480" w:lineRule="auto"/>
              <w:ind w:firstLineChars="50" w:firstLine="105"/>
              <w:jc w:val="center"/>
              <w:rPr>
                <w:rFonts w:ascii="宋体" w:hAnsi="宋体" w:hint="eastAsia"/>
                <w:szCs w:val="21"/>
              </w:rPr>
            </w:pPr>
            <w:r>
              <w:rPr>
                <w:rFonts w:ascii="宋体" w:hAnsi="宋体" w:hint="eastAsia"/>
                <w:szCs w:val="21"/>
              </w:rPr>
              <w:t>2</w:t>
            </w:r>
            <w:r>
              <w:rPr>
                <w:rFonts w:ascii="宋体" w:hAnsi="宋体"/>
                <w:szCs w:val="21"/>
              </w:rPr>
              <w:t>-2</w:t>
            </w:r>
          </w:p>
        </w:tc>
        <w:tc>
          <w:tcPr>
            <w:tcW w:w="2552" w:type="dxa"/>
          </w:tcPr>
          <w:p w14:paraId="63C47255" w14:textId="77777777" w:rsidR="004476A2" w:rsidRDefault="00000000">
            <w:pPr>
              <w:spacing w:after="120" w:line="480" w:lineRule="auto"/>
              <w:rPr>
                <w:rFonts w:ascii="宋体" w:hAnsi="宋体" w:hint="eastAsia"/>
                <w:szCs w:val="21"/>
              </w:rPr>
            </w:pPr>
            <w:r>
              <w:rPr>
                <w:rFonts w:ascii="宋体" w:hAnsi="宋体"/>
                <w:szCs w:val="21"/>
              </w:rPr>
              <w:t>包装</w:t>
            </w:r>
          </w:p>
        </w:tc>
        <w:tc>
          <w:tcPr>
            <w:tcW w:w="4805" w:type="dxa"/>
          </w:tcPr>
          <w:p w14:paraId="7A5A02E8" w14:textId="77777777" w:rsidR="004476A2" w:rsidRDefault="00000000">
            <w:pPr>
              <w:spacing w:after="120" w:line="480" w:lineRule="auto"/>
              <w:rPr>
                <w:szCs w:val="21"/>
              </w:rPr>
            </w:pPr>
            <w:r>
              <w:rPr>
                <w:rFonts w:ascii="宋体" w:hAnsi="宋体" w:cs="宋体" w:hint="eastAsia"/>
                <w:szCs w:val="21"/>
              </w:rPr>
              <w:t>内、外包装：</w:t>
            </w:r>
            <w:r>
              <w:rPr>
                <w:rFonts w:hint="eastAsia"/>
                <w:szCs w:val="21"/>
              </w:rPr>
              <w:t>货物包装为标准出口包装，应适合长途海运，防腐、防湿，防潮，防盐雾腐蚀。</w:t>
            </w:r>
          </w:p>
          <w:p w14:paraId="7D52D98D" w14:textId="77777777" w:rsidR="004476A2" w:rsidRDefault="00000000">
            <w:pPr>
              <w:spacing w:after="120" w:line="480" w:lineRule="auto"/>
              <w:rPr>
                <w:rFonts w:ascii="宋体" w:hAnsi="宋体" w:hint="eastAsia"/>
                <w:szCs w:val="21"/>
              </w:rPr>
            </w:pPr>
            <w:r>
              <w:rPr>
                <w:rFonts w:ascii="宋体" w:hAnsi="宋体" w:cs="宋体" w:hint="eastAsia"/>
                <w:szCs w:val="21"/>
              </w:rPr>
              <w:t>运输包装：</w:t>
            </w:r>
            <w:r>
              <w:rPr>
                <w:rFonts w:hint="eastAsia"/>
                <w:szCs w:val="21"/>
              </w:rPr>
              <w:t>适合集装箱海运的出口包装，需防湿、防潮、防盐雾腐蚀。</w:t>
            </w:r>
          </w:p>
        </w:tc>
      </w:tr>
      <w:tr w:rsidR="004476A2" w14:paraId="2A965650" w14:textId="77777777">
        <w:tc>
          <w:tcPr>
            <w:tcW w:w="1129" w:type="dxa"/>
            <w:vAlign w:val="center"/>
          </w:tcPr>
          <w:p w14:paraId="12DC5427" w14:textId="77777777" w:rsidR="004476A2" w:rsidRDefault="00000000">
            <w:pPr>
              <w:spacing w:after="120" w:line="480" w:lineRule="auto"/>
              <w:ind w:firstLineChars="50" w:firstLine="105"/>
              <w:jc w:val="center"/>
              <w:rPr>
                <w:rFonts w:ascii="宋体" w:hAnsi="宋体" w:hint="eastAsia"/>
                <w:szCs w:val="21"/>
              </w:rPr>
            </w:pPr>
            <w:r>
              <w:rPr>
                <w:rFonts w:ascii="宋体" w:hAnsi="宋体" w:hint="eastAsia"/>
                <w:szCs w:val="21"/>
              </w:rPr>
              <w:t>2</w:t>
            </w:r>
            <w:r>
              <w:rPr>
                <w:rFonts w:ascii="宋体" w:hAnsi="宋体"/>
                <w:szCs w:val="21"/>
              </w:rPr>
              <w:t>-3</w:t>
            </w:r>
          </w:p>
        </w:tc>
        <w:tc>
          <w:tcPr>
            <w:tcW w:w="2552" w:type="dxa"/>
          </w:tcPr>
          <w:p w14:paraId="296D9917" w14:textId="77777777" w:rsidR="004476A2" w:rsidRDefault="00000000">
            <w:pPr>
              <w:spacing w:after="120" w:line="480" w:lineRule="auto"/>
              <w:rPr>
                <w:rFonts w:ascii="宋体" w:hAnsi="宋体" w:hint="eastAsia"/>
                <w:szCs w:val="21"/>
              </w:rPr>
            </w:pPr>
            <w:r>
              <w:rPr>
                <w:rFonts w:ascii="宋体" w:hAnsi="宋体"/>
                <w:szCs w:val="21"/>
              </w:rPr>
              <w:t>援外标识</w:t>
            </w:r>
          </w:p>
        </w:tc>
        <w:tc>
          <w:tcPr>
            <w:tcW w:w="4805" w:type="dxa"/>
          </w:tcPr>
          <w:p w14:paraId="065FD2B3" w14:textId="77777777" w:rsidR="004476A2" w:rsidRDefault="00000000">
            <w:pPr>
              <w:spacing w:after="120" w:line="480" w:lineRule="auto"/>
              <w:rPr>
                <w:szCs w:val="21"/>
              </w:rPr>
            </w:pPr>
            <w:r>
              <w:rPr>
                <w:rFonts w:ascii="宋体" w:hAnsi="宋体" w:cs="宋体" w:hint="eastAsia"/>
                <w:szCs w:val="21"/>
              </w:rPr>
              <w:t>物资本体：</w:t>
            </w:r>
            <w:r>
              <w:rPr>
                <w:rFonts w:hint="eastAsia"/>
                <w:szCs w:val="21"/>
              </w:rPr>
              <w:t>援外标识（中、英语）应当印刷、刻制或喷涂于援外物资的明显位置，费用含在货值内。</w:t>
            </w:r>
          </w:p>
          <w:p w14:paraId="7D858A9D" w14:textId="77777777" w:rsidR="004476A2" w:rsidRDefault="00000000">
            <w:pPr>
              <w:spacing w:after="120" w:line="480" w:lineRule="auto"/>
              <w:rPr>
                <w:rFonts w:ascii="宋体" w:hAnsi="宋体" w:hint="eastAsia"/>
                <w:szCs w:val="21"/>
              </w:rPr>
            </w:pPr>
            <w:r>
              <w:rPr>
                <w:rFonts w:ascii="宋体" w:hAnsi="宋体" w:cs="宋体" w:hint="eastAsia"/>
                <w:szCs w:val="21"/>
              </w:rPr>
              <w:t>包装：</w:t>
            </w:r>
            <w:r>
              <w:rPr>
                <w:rFonts w:hint="eastAsia"/>
                <w:szCs w:val="21"/>
              </w:rPr>
              <w:t>援外标识（中、英语）应当印刷、刻制或喷涂于包装的明显位置，费用含在货值内。</w:t>
            </w:r>
          </w:p>
        </w:tc>
      </w:tr>
      <w:tr w:rsidR="004476A2" w14:paraId="34F88CED" w14:textId="77777777">
        <w:tc>
          <w:tcPr>
            <w:tcW w:w="1129" w:type="dxa"/>
            <w:vAlign w:val="center"/>
          </w:tcPr>
          <w:p w14:paraId="09EDBC0C" w14:textId="77777777" w:rsidR="004476A2"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-4</w:t>
            </w:r>
          </w:p>
        </w:tc>
        <w:tc>
          <w:tcPr>
            <w:tcW w:w="2552" w:type="dxa"/>
            <w:vAlign w:val="center"/>
          </w:tcPr>
          <w:p w14:paraId="6F6BF7AF" w14:textId="77777777" w:rsidR="004476A2" w:rsidRDefault="00000000">
            <w:pPr>
              <w:spacing w:after="120" w:line="480" w:lineRule="auto"/>
              <w:rPr>
                <w:rFonts w:ascii="宋体" w:hAnsi="宋体" w:hint="eastAsia"/>
                <w:szCs w:val="21"/>
              </w:rPr>
            </w:pPr>
            <w:r>
              <w:rPr>
                <w:rFonts w:ascii="宋体" w:hAnsi="宋体" w:hint="eastAsia"/>
                <w:szCs w:val="21"/>
              </w:rPr>
              <w:t>自检验收、第三方检验</w:t>
            </w:r>
          </w:p>
        </w:tc>
        <w:tc>
          <w:tcPr>
            <w:tcW w:w="4805" w:type="dxa"/>
          </w:tcPr>
          <w:p w14:paraId="04059FCF" w14:textId="77777777" w:rsidR="004476A2" w:rsidRDefault="00000000">
            <w:pPr>
              <w:spacing w:after="120" w:line="480" w:lineRule="auto"/>
              <w:rPr>
                <w:rFonts w:ascii="Arial" w:hAnsi="Arial" w:cs="Arial"/>
              </w:rPr>
            </w:pPr>
            <w:r>
              <w:rPr>
                <w:rFonts w:ascii="Arial" w:hAnsi="Arial" w:cs="Arial" w:hint="eastAsia"/>
              </w:rPr>
              <w:t>自检验收：编制自检验收方案，内容包括：验收计划、验收方式、验收记录管理、特殊情况处置。</w:t>
            </w:r>
          </w:p>
          <w:p w14:paraId="456C3774" w14:textId="77777777" w:rsidR="004476A2" w:rsidRDefault="00000000">
            <w:pPr>
              <w:spacing w:after="120" w:line="480" w:lineRule="auto"/>
              <w:rPr>
                <w:rFonts w:ascii="宋体" w:hAnsi="宋体" w:hint="eastAsia"/>
                <w:szCs w:val="21"/>
              </w:rPr>
            </w:pPr>
            <w:r>
              <w:rPr>
                <w:rFonts w:ascii="Arial" w:hAnsi="Arial" w:cs="Arial" w:hint="eastAsia"/>
              </w:rPr>
              <w:t>第三方检验：本项目下全部物资为非法检物资，严格按照“产地检验、装运前核验和口岸监装”原则进行检验。</w:t>
            </w:r>
          </w:p>
        </w:tc>
      </w:tr>
      <w:tr w:rsidR="004476A2" w14:paraId="206F4692" w14:textId="77777777">
        <w:tc>
          <w:tcPr>
            <w:tcW w:w="1129" w:type="dxa"/>
            <w:vAlign w:val="center"/>
          </w:tcPr>
          <w:p w14:paraId="1DE4916E" w14:textId="77777777" w:rsidR="004476A2"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-5</w:t>
            </w:r>
          </w:p>
        </w:tc>
        <w:tc>
          <w:tcPr>
            <w:tcW w:w="2552" w:type="dxa"/>
            <w:vAlign w:val="center"/>
          </w:tcPr>
          <w:p w14:paraId="5F64D15E" w14:textId="77777777" w:rsidR="004476A2" w:rsidRDefault="00000000">
            <w:pPr>
              <w:spacing w:after="120" w:line="480" w:lineRule="auto"/>
              <w:rPr>
                <w:rFonts w:ascii="宋体" w:hAnsi="宋体" w:hint="eastAsia"/>
                <w:szCs w:val="21"/>
              </w:rPr>
            </w:pPr>
            <w:r>
              <w:rPr>
                <w:rFonts w:ascii="宋体" w:hAnsi="宋体" w:hint="eastAsia"/>
                <w:szCs w:val="21"/>
              </w:rPr>
              <w:t>国内提货运输及仓储</w:t>
            </w:r>
            <w:bookmarkStart w:id="0" w:name="OLE_LINK3"/>
            <w:r>
              <w:rPr>
                <w:rFonts w:ascii="宋体" w:hAnsi="宋体" w:hint="eastAsia"/>
                <w:szCs w:val="21"/>
              </w:rPr>
              <w:t>保管</w:t>
            </w:r>
            <w:bookmarkEnd w:id="0"/>
            <w:r>
              <w:rPr>
                <w:rFonts w:ascii="宋体" w:hAnsi="宋体" w:hint="eastAsia"/>
                <w:szCs w:val="21"/>
              </w:rPr>
              <w:t>和出口报关</w:t>
            </w:r>
          </w:p>
        </w:tc>
        <w:tc>
          <w:tcPr>
            <w:tcW w:w="4805" w:type="dxa"/>
          </w:tcPr>
          <w:p w14:paraId="3B3094C0" w14:textId="77777777" w:rsidR="004476A2" w:rsidRDefault="00000000">
            <w:pPr>
              <w:spacing w:after="120" w:line="480" w:lineRule="auto"/>
              <w:rPr>
                <w:rFonts w:ascii="宋体" w:hAnsi="宋体" w:hint="eastAsia"/>
                <w:szCs w:val="21"/>
              </w:rPr>
            </w:pPr>
            <w:r>
              <w:rPr>
                <w:rFonts w:ascii="宋体" w:hAnsi="宋体" w:hint="eastAsia"/>
                <w:szCs w:val="21"/>
              </w:rPr>
              <w:t>安全实施国内提货运输及仓储保管和出口报关，并购买相应保险。</w:t>
            </w:r>
          </w:p>
        </w:tc>
      </w:tr>
      <w:tr w:rsidR="004476A2" w14:paraId="39C9D89E" w14:textId="77777777">
        <w:tc>
          <w:tcPr>
            <w:tcW w:w="1129" w:type="dxa"/>
            <w:vAlign w:val="center"/>
          </w:tcPr>
          <w:p w14:paraId="03C802B8" w14:textId="77777777" w:rsidR="004476A2"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-6</w:t>
            </w:r>
          </w:p>
        </w:tc>
        <w:tc>
          <w:tcPr>
            <w:tcW w:w="2552" w:type="dxa"/>
            <w:vAlign w:val="center"/>
          </w:tcPr>
          <w:p w14:paraId="201F5120" w14:textId="77777777" w:rsidR="004476A2" w:rsidRDefault="00000000">
            <w:pPr>
              <w:spacing w:after="120" w:line="480" w:lineRule="auto"/>
              <w:rPr>
                <w:rFonts w:ascii="宋体" w:hAnsi="宋体" w:hint="eastAsia"/>
                <w:szCs w:val="21"/>
              </w:rPr>
            </w:pPr>
            <w:r>
              <w:rPr>
                <w:rFonts w:ascii="宋体" w:hAnsi="宋体" w:hint="eastAsia"/>
                <w:szCs w:val="21"/>
              </w:rPr>
              <w:t>国外运输及仓储保管</w:t>
            </w:r>
          </w:p>
        </w:tc>
        <w:tc>
          <w:tcPr>
            <w:tcW w:w="4805" w:type="dxa"/>
          </w:tcPr>
          <w:p w14:paraId="203737D6" w14:textId="77777777" w:rsidR="004476A2" w:rsidRDefault="00000000">
            <w:pPr>
              <w:spacing w:after="120" w:line="480" w:lineRule="auto"/>
              <w:rPr>
                <w:rFonts w:ascii="宋体" w:hAnsi="宋体" w:hint="eastAsia"/>
                <w:szCs w:val="21"/>
              </w:rPr>
            </w:pPr>
            <w:r>
              <w:rPr>
                <w:rFonts w:ascii="宋体" w:hAnsi="宋体" w:hint="eastAsia"/>
                <w:szCs w:val="21"/>
              </w:rPr>
              <w:t>安全实施国外运输及仓储保管并购买相应保险。</w:t>
            </w:r>
          </w:p>
        </w:tc>
      </w:tr>
      <w:tr w:rsidR="004476A2" w14:paraId="2AA13F07" w14:textId="77777777">
        <w:tc>
          <w:tcPr>
            <w:tcW w:w="1129" w:type="dxa"/>
            <w:vAlign w:val="center"/>
          </w:tcPr>
          <w:p w14:paraId="4F29E08B" w14:textId="77777777" w:rsidR="004476A2" w:rsidRDefault="00000000">
            <w:pPr>
              <w:spacing w:after="120" w:line="480" w:lineRule="auto"/>
              <w:jc w:val="center"/>
              <w:rPr>
                <w:rFonts w:ascii="宋体" w:hAnsi="宋体" w:hint="eastAsia"/>
                <w:szCs w:val="21"/>
              </w:rPr>
            </w:pPr>
            <w:r>
              <w:rPr>
                <w:rFonts w:ascii="宋体" w:hAnsi="宋体"/>
                <w:szCs w:val="21"/>
              </w:rPr>
              <w:t xml:space="preserve"> </w:t>
            </w:r>
            <w:r>
              <w:rPr>
                <w:rFonts w:ascii="宋体" w:hAnsi="宋体" w:hint="eastAsia"/>
                <w:szCs w:val="21"/>
              </w:rPr>
              <w:t>2</w:t>
            </w:r>
            <w:r>
              <w:rPr>
                <w:rFonts w:ascii="宋体" w:hAnsi="宋体"/>
                <w:szCs w:val="21"/>
              </w:rPr>
              <w:t>-7</w:t>
            </w:r>
          </w:p>
        </w:tc>
        <w:tc>
          <w:tcPr>
            <w:tcW w:w="2552" w:type="dxa"/>
            <w:vAlign w:val="center"/>
          </w:tcPr>
          <w:p w14:paraId="56F5655B" w14:textId="77777777" w:rsidR="004476A2" w:rsidRDefault="00000000">
            <w:pPr>
              <w:spacing w:after="120" w:line="480" w:lineRule="auto"/>
              <w:rPr>
                <w:rFonts w:ascii="宋体" w:hAnsi="宋体" w:hint="eastAsia"/>
                <w:szCs w:val="21"/>
              </w:rPr>
            </w:pPr>
            <w:r>
              <w:rPr>
                <w:rFonts w:ascii="宋体" w:hAnsi="宋体" w:hint="eastAsia"/>
                <w:szCs w:val="21"/>
              </w:rPr>
              <w:t>发运/运抵</w:t>
            </w:r>
          </w:p>
        </w:tc>
        <w:tc>
          <w:tcPr>
            <w:tcW w:w="4805" w:type="dxa"/>
            <w:vAlign w:val="center"/>
          </w:tcPr>
          <w:p w14:paraId="169D0133" w14:textId="77777777" w:rsidR="004476A2" w:rsidRDefault="00000000">
            <w:pPr>
              <w:pStyle w:val="ae"/>
              <w:spacing w:after="120" w:line="480" w:lineRule="auto"/>
              <w:jc w:val="left"/>
              <w:rPr>
                <w:rFonts w:ascii="Arial" w:hAnsi="Arial" w:cs="Arial"/>
              </w:rPr>
            </w:pPr>
            <w:r>
              <w:rPr>
                <w:rFonts w:ascii="Arial" w:hAnsi="Arial" w:cs="Arial" w:hint="eastAsia"/>
              </w:rPr>
              <w:t>运输方式：集装箱海运</w:t>
            </w:r>
          </w:p>
          <w:p w14:paraId="536AE747" w14:textId="77777777" w:rsidR="004476A2" w:rsidRDefault="00000000">
            <w:pPr>
              <w:pStyle w:val="ae"/>
              <w:spacing w:after="120" w:line="480" w:lineRule="auto"/>
              <w:jc w:val="left"/>
              <w:rPr>
                <w:rFonts w:ascii="Arial" w:hAnsi="Arial" w:cs="Arial"/>
              </w:rPr>
            </w:pPr>
            <w:r>
              <w:rPr>
                <w:rFonts w:ascii="Arial" w:hAnsi="Arial" w:cs="Arial" w:hint="eastAsia"/>
              </w:rPr>
              <w:t>运抵地点：苏里南帕拉马里博港</w:t>
            </w:r>
          </w:p>
          <w:p w14:paraId="2A9E5D21" w14:textId="77777777" w:rsidR="004476A2" w:rsidRDefault="00000000">
            <w:pPr>
              <w:spacing w:after="120" w:line="480" w:lineRule="auto"/>
              <w:rPr>
                <w:rFonts w:ascii="宋体" w:hAnsi="宋体" w:hint="eastAsia"/>
                <w:szCs w:val="21"/>
              </w:rPr>
            </w:pPr>
            <w:r>
              <w:rPr>
                <w:rFonts w:ascii="Arial" w:hAnsi="Arial" w:cs="Arial" w:hint="eastAsia"/>
              </w:rPr>
              <w:lastRenderedPageBreak/>
              <w:t>发运</w:t>
            </w:r>
            <w:r>
              <w:rPr>
                <w:rFonts w:ascii="Arial" w:hAnsi="Arial" w:cs="Arial" w:hint="eastAsia"/>
              </w:rPr>
              <w:t>/</w:t>
            </w:r>
            <w:r>
              <w:rPr>
                <w:rFonts w:ascii="Arial" w:hAnsi="Arial" w:cs="Arial" w:hint="eastAsia"/>
              </w:rPr>
              <w:t>运抵时限：</w:t>
            </w:r>
            <w:r>
              <w:rPr>
                <w:rFonts w:hint="eastAsia"/>
              </w:rPr>
              <w:t>全部物资于授标后</w:t>
            </w:r>
            <w:r>
              <w:rPr>
                <w:rFonts w:hint="eastAsia"/>
              </w:rPr>
              <w:t>135</w:t>
            </w:r>
            <w:r>
              <w:rPr>
                <w:rFonts w:hint="eastAsia"/>
              </w:rPr>
              <w:t>天内一次性发运。</w:t>
            </w:r>
          </w:p>
        </w:tc>
      </w:tr>
      <w:tr w:rsidR="004476A2" w14:paraId="1F8DF9A1" w14:textId="77777777">
        <w:tc>
          <w:tcPr>
            <w:tcW w:w="1129" w:type="dxa"/>
            <w:vAlign w:val="center"/>
          </w:tcPr>
          <w:p w14:paraId="2695AD93" w14:textId="77777777" w:rsidR="004476A2" w:rsidRDefault="00000000">
            <w:pPr>
              <w:spacing w:after="120" w:line="480" w:lineRule="auto"/>
              <w:jc w:val="center"/>
              <w:rPr>
                <w:rFonts w:ascii="宋体" w:hAnsi="宋体" w:hint="eastAsia"/>
                <w:szCs w:val="21"/>
              </w:rPr>
            </w:pPr>
            <w:r>
              <w:rPr>
                <w:rFonts w:ascii="宋体" w:hAnsi="宋体"/>
                <w:szCs w:val="21"/>
              </w:rPr>
              <w:lastRenderedPageBreak/>
              <w:t xml:space="preserve"> </w:t>
            </w:r>
            <w:r>
              <w:rPr>
                <w:rFonts w:ascii="宋体" w:hAnsi="宋体" w:hint="eastAsia"/>
                <w:szCs w:val="21"/>
              </w:rPr>
              <w:t>2</w:t>
            </w:r>
            <w:r>
              <w:rPr>
                <w:rFonts w:ascii="宋体" w:hAnsi="宋体"/>
                <w:szCs w:val="21"/>
              </w:rPr>
              <w:t>-8</w:t>
            </w:r>
          </w:p>
        </w:tc>
        <w:tc>
          <w:tcPr>
            <w:tcW w:w="2552" w:type="dxa"/>
            <w:vAlign w:val="center"/>
          </w:tcPr>
          <w:p w14:paraId="13C75601" w14:textId="77777777" w:rsidR="004476A2" w:rsidRDefault="00000000">
            <w:pPr>
              <w:spacing w:after="120" w:line="480" w:lineRule="auto"/>
              <w:rPr>
                <w:rFonts w:ascii="宋体" w:hAnsi="宋体" w:hint="eastAsia"/>
                <w:szCs w:val="21"/>
              </w:rPr>
            </w:pPr>
            <w:r>
              <w:rPr>
                <w:rFonts w:ascii="宋体" w:hAnsi="宋体" w:hint="eastAsia"/>
                <w:szCs w:val="21"/>
              </w:rPr>
              <w:t>物资对外交付</w:t>
            </w:r>
          </w:p>
        </w:tc>
        <w:tc>
          <w:tcPr>
            <w:tcW w:w="4805" w:type="dxa"/>
          </w:tcPr>
          <w:p w14:paraId="3B1D0BBB" w14:textId="77777777" w:rsidR="004476A2" w:rsidRDefault="00000000">
            <w:pPr>
              <w:spacing w:after="120" w:line="480" w:lineRule="auto"/>
              <w:rPr>
                <w:rFonts w:ascii="宋体" w:hAnsi="宋体" w:hint="eastAsia"/>
                <w:szCs w:val="21"/>
              </w:rPr>
            </w:pPr>
            <w:r>
              <w:rPr>
                <w:rFonts w:ascii="宋体" w:hAnsi="宋体" w:cs="宋体" w:hint="eastAsia"/>
                <w:szCs w:val="21"/>
              </w:rPr>
              <w:t>物资交付：</w:t>
            </w:r>
            <w:r>
              <w:rPr>
                <w:rFonts w:hint="eastAsia"/>
                <w:szCs w:val="21"/>
              </w:rPr>
              <w:t>物资运抵受援方指定地点后，中标人须及时与受援方办理物资交付手续，双方确认物资交付的数量和实际运抵时间，并签署交付文件。</w:t>
            </w:r>
          </w:p>
        </w:tc>
      </w:tr>
      <w:tr w:rsidR="004476A2" w14:paraId="6AF66A96" w14:textId="77777777">
        <w:tc>
          <w:tcPr>
            <w:tcW w:w="1129" w:type="dxa"/>
            <w:vAlign w:val="center"/>
          </w:tcPr>
          <w:p w14:paraId="754C9418" w14:textId="77777777" w:rsidR="004476A2" w:rsidRDefault="00000000">
            <w:pPr>
              <w:spacing w:after="120" w:line="480" w:lineRule="auto"/>
              <w:jc w:val="center"/>
              <w:rPr>
                <w:rFonts w:ascii="宋体" w:hAnsi="宋体" w:hint="eastAsia"/>
                <w:szCs w:val="21"/>
              </w:rPr>
            </w:pPr>
            <w:r>
              <w:rPr>
                <w:rFonts w:ascii="宋体" w:hAnsi="宋体" w:hint="eastAsia"/>
                <w:szCs w:val="21"/>
              </w:rPr>
              <w:t>2</w:t>
            </w:r>
            <w:r>
              <w:rPr>
                <w:rFonts w:ascii="宋体" w:hAnsi="宋体"/>
                <w:szCs w:val="21"/>
              </w:rPr>
              <w:t>-9</w:t>
            </w:r>
          </w:p>
        </w:tc>
        <w:tc>
          <w:tcPr>
            <w:tcW w:w="2552" w:type="dxa"/>
            <w:vAlign w:val="center"/>
          </w:tcPr>
          <w:p w14:paraId="15B80AA0" w14:textId="77777777" w:rsidR="004476A2" w:rsidRDefault="00000000">
            <w:pPr>
              <w:spacing w:after="120" w:line="480" w:lineRule="auto"/>
              <w:rPr>
                <w:rFonts w:ascii="宋体" w:hAnsi="宋体" w:hint="eastAsia"/>
                <w:szCs w:val="21"/>
              </w:rPr>
            </w:pPr>
            <w:r>
              <w:rPr>
                <w:rFonts w:ascii="宋体" w:hAnsi="宋体" w:hint="eastAsia"/>
                <w:szCs w:val="21"/>
              </w:rPr>
              <w:t>技术服务组织、对外技术交接</w:t>
            </w:r>
          </w:p>
        </w:tc>
        <w:tc>
          <w:tcPr>
            <w:tcW w:w="4805" w:type="dxa"/>
          </w:tcPr>
          <w:p w14:paraId="2894439F" w14:textId="77777777" w:rsidR="004476A2" w:rsidRDefault="00000000">
            <w:pPr>
              <w:spacing w:after="120" w:line="480" w:lineRule="auto"/>
              <w:rPr>
                <w:szCs w:val="21"/>
              </w:rPr>
            </w:pPr>
            <w:r>
              <w:rPr>
                <w:rFonts w:ascii="宋体" w:hAnsi="宋体" w:hint="eastAsia"/>
                <w:szCs w:val="21"/>
              </w:rPr>
              <w:t>技术服务</w:t>
            </w:r>
            <w:r>
              <w:rPr>
                <w:rFonts w:ascii="宋体" w:hAnsi="宋体" w:cs="宋体" w:hint="eastAsia"/>
                <w:szCs w:val="21"/>
              </w:rPr>
              <w:t>工作内容和目标：</w:t>
            </w:r>
            <w:r>
              <w:rPr>
                <w:rFonts w:hint="eastAsia"/>
                <w:szCs w:val="21"/>
              </w:rPr>
              <w:t>一是对拟供车辆的驾驶、操作流程进行培训，二是对车辆的日常检查、维修保养进行培训，三是对主要零配件更换进行培训。培训方式为课堂讲解以及现场实操，地点帕拉马里博市（</w:t>
            </w:r>
            <w:r>
              <w:rPr>
                <w:rFonts w:hint="eastAsia"/>
                <w:szCs w:val="21"/>
              </w:rPr>
              <w:t>Paramaribo</w:t>
            </w:r>
            <w:r>
              <w:rPr>
                <w:rFonts w:hint="eastAsia"/>
                <w:szCs w:val="21"/>
              </w:rPr>
              <w:t>）。</w:t>
            </w:r>
          </w:p>
          <w:p w14:paraId="16CDBA68" w14:textId="77777777" w:rsidR="004476A2" w:rsidRDefault="00000000">
            <w:pPr>
              <w:spacing w:after="120" w:line="480" w:lineRule="auto"/>
              <w:rPr>
                <w:szCs w:val="21"/>
              </w:rPr>
            </w:pPr>
            <w:r>
              <w:rPr>
                <w:rFonts w:ascii="宋体" w:hAnsi="宋体" w:cs="宋体" w:hint="eastAsia"/>
                <w:szCs w:val="21"/>
              </w:rPr>
              <w:t>参考人员数量：</w:t>
            </w:r>
            <w:r>
              <w:rPr>
                <w:rFonts w:hint="eastAsia"/>
                <w:szCs w:val="21"/>
              </w:rPr>
              <w:t>2</w:t>
            </w:r>
            <w:r>
              <w:rPr>
                <w:rFonts w:hint="eastAsia"/>
                <w:szCs w:val="21"/>
              </w:rPr>
              <w:t>名工程师（救护车电气、救护车维修专业）和</w:t>
            </w:r>
            <w:r>
              <w:rPr>
                <w:rFonts w:hint="eastAsia"/>
                <w:szCs w:val="21"/>
              </w:rPr>
              <w:t>1</w:t>
            </w:r>
            <w:r>
              <w:rPr>
                <w:rFonts w:hint="eastAsia"/>
                <w:szCs w:val="21"/>
              </w:rPr>
              <w:t>名实施企业项目经理（兼任英语翻译）</w:t>
            </w:r>
          </w:p>
          <w:p w14:paraId="46288868" w14:textId="77777777" w:rsidR="004476A2" w:rsidRDefault="00000000">
            <w:pPr>
              <w:spacing w:after="120" w:line="480" w:lineRule="auto"/>
              <w:rPr>
                <w:rFonts w:ascii="宋体" w:hAnsi="宋体" w:cs="宋体" w:hint="eastAsia"/>
                <w:szCs w:val="21"/>
              </w:rPr>
            </w:pPr>
            <w:r>
              <w:rPr>
                <w:rFonts w:ascii="宋体" w:hAnsi="宋体" w:cs="宋体" w:hint="eastAsia"/>
                <w:szCs w:val="21"/>
              </w:rPr>
              <w:t>参考时间要求：</w:t>
            </w:r>
            <w:r>
              <w:rPr>
                <w:rFonts w:hint="eastAsia"/>
                <w:szCs w:val="21"/>
              </w:rPr>
              <w:t>30</w:t>
            </w:r>
            <w:r>
              <w:rPr>
                <w:rFonts w:hint="eastAsia"/>
                <w:szCs w:val="21"/>
              </w:rPr>
              <w:t>天（含往返）</w:t>
            </w:r>
          </w:p>
          <w:p w14:paraId="77712A53" w14:textId="77777777" w:rsidR="004476A2" w:rsidRDefault="00000000">
            <w:pPr>
              <w:spacing w:after="120" w:line="480" w:lineRule="auto"/>
              <w:rPr>
                <w:rFonts w:ascii="宋体" w:hAnsi="宋体" w:hint="eastAsia"/>
                <w:szCs w:val="21"/>
              </w:rPr>
            </w:pPr>
            <w:r>
              <w:rPr>
                <w:rFonts w:ascii="宋体" w:hAnsi="宋体" w:cs="宋体" w:hint="eastAsia"/>
                <w:szCs w:val="21"/>
              </w:rPr>
              <w:t>技术交付：</w:t>
            </w:r>
            <w:r>
              <w:rPr>
                <w:rFonts w:hint="eastAsia"/>
                <w:szCs w:val="21"/>
              </w:rPr>
              <w:t>完成技术服务后签署技术交付文件，进行技术交付。</w:t>
            </w:r>
          </w:p>
        </w:tc>
      </w:tr>
      <w:tr w:rsidR="004476A2" w14:paraId="7D8ABA54" w14:textId="77777777">
        <w:tc>
          <w:tcPr>
            <w:tcW w:w="1129" w:type="dxa"/>
            <w:vAlign w:val="center"/>
          </w:tcPr>
          <w:p w14:paraId="2A59078C" w14:textId="77777777" w:rsidR="004476A2" w:rsidRDefault="00000000">
            <w:pPr>
              <w:spacing w:after="120" w:line="480" w:lineRule="auto"/>
              <w:jc w:val="center"/>
              <w:rPr>
                <w:rFonts w:ascii="宋体" w:hAnsi="宋体" w:hint="eastAsia"/>
                <w:szCs w:val="21"/>
              </w:rPr>
            </w:pPr>
            <w:r>
              <w:rPr>
                <w:rFonts w:ascii="宋体" w:hAnsi="宋体" w:hint="eastAsia"/>
                <w:szCs w:val="21"/>
              </w:rPr>
              <w:t>2</w:t>
            </w:r>
            <w:r>
              <w:rPr>
                <w:rFonts w:ascii="宋体" w:hAnsi="宋体"/>
                <w:szCs w:val="21"/>
              </w:rPr>
              <w:t>-10</w:t>
            </w:r>
          </w:p>
        </w:tc>
        <w:tc>
          <w:tcPr>
            <w:tcW w:w="2552" w:type="dxa"/>
            <w:vAlign w:val="center"/>
          </w:tcPr>
          <w:p w14:paraId="33ADB1C4" w14:textId="77777777" w:rsidR="004476A2" w:rsidRDefault="00000000">
            <w:pPr>
              <w:spacing w:after="120" w:line="480" w:lineRule="auto"/>
              <w:rPr>
                <w:rFonts w:ascii="宋体" w:hAnsi="宋体" w:hint="eastAsia"/>
                <w:szCs w:val="21"/>
              </w:rPr>
            </w:pPr>
            <w:r>
              <w:rPr>
                <w:rFonts w:ascii="宋体" w:hAnsi="宋体" w:hint="eastAsia"/>
                <w:szCs w:val="21"/>
              </w:rPr>
              <w:t>售后服务落实和督促</w:t>
            </w:r>
          </w:p>
        </w:tc>
        <w:tc>
          <w:tcPr>
            <w:tcW w:w="4805" w:type="dxa"/>
          </w:tcPr>
          <w:p w14:paraId="66F7E5BB" w14:textId="77777777" w:rsidR="004476A2" w:rsidRDefault="00000000">
            <w:pPr>
              <w:widowControl/>
              <w:spacing w:after="120" w:line="480" w:lineRule="auto"/>
              <w:rPr>
                <w:rFonts w:ascii="宋体" w:hAnsi="宋体" w:cs="宋体" w:hint="eastAsia"/>
                <w:szCs w:val="21"/>
              </w:rPr>
            </w:pPr>
            <w:r>
              <w:rPr>
                <w:rFonts w:ascii="宋体" w:hAnsi="宋体" w:cs="宋体" w:hint="eastAsia"/>
                <w:szCs w:val="21"/>
              </w:rPr>
              <w:t>需提供售后服务的设备：</w:t>
            </w:r>
            <w:r>
              <w:rPr>
                <w:rFonts w:hint="eastAsia"/>
                <w:szCs w:val="21"/>
              </w:rPr>
              <w:t>本项目所有车辆</w:t>
            </w:r>
          </w:p>
          <w:p w14:paraId="1B29BB52" w14:textId="77777777" w:rsidR="004476A2" w:rsidRDefault="00000000">
            <w:pPr>
              <w:spacing w:after="120" w:line="480" w:lineRule="auto"/>
              <w:rPr>
                <w:szCs w:val="21"/>
              </w:rPr>
            </w:pPr>
            <w:r>
              <w:rPr>
                <w:rFonts w:ascii="宋体" w:hAnsi="宋体" w:cs="宋体" w:hint="eastAsia"/>
                <w:szCs w:val="21"/>
              </w:rPr>
              <w:t>售后服务质量目标要求：</w:t>
            </w:r>
            <w:r>
              <w:rPr>
                <w:rFonts w:hint="eastAsia"/>
                <w:szCs w:val="21"/>
              </w:rPr>
              <w:t>为期</w:t>
            </w:r>
            <w:r>
              <w:rPr>
                <w:rFonts w:hint="eastAsia"/>
                <w:szCs w:val="21"/>
              </w:rPr>
              <w:t>1</w:t>
            </w:r>
            <w:r>
              <w:rPr>
                <w:rFonts w:hint="eastAsia"/>
                <w:szCs w:val="21"/>
              </w:rPr>
              <w:t>年或</w:t>
            </w:r>
            <w:r>
              <w:rPr>
                <w:rFonts w:hint="eastAsia"/>
                <w:szCs w:val="21"/>
              </w:rPr>
              <w:t>10</w:t>
            </w:r>
            <w:r>
              <w:rPr>
                <w:rFonts w:hint="eastAsia"/>
                <w:szCs w:val="21"/>
              </w:rPr>
              <w:t>万公里（先到为准）的无缺陷质量保证期，并随车提供相当于车辆价值</w:t>
            </w:r>
            <w:r>
              <w:rPr>
                <w:rFonts w:hint="eastAsia"/>
                <w:szCs w:val="21"/>
              </w:rPr>
              <w:t>5%</w:t>
            </w:r>
            <w:r>
              <w:rPr>
                <w:rFonts w:hint="eastAsia"/>
                <w:szCs w:val="21"/>
              </w:rPr>
              <w:t>的备件。质保期内，产品质量问题由</w:t>
            </w:r>
            <w:r>
              <w:rPr>
                <w:rFonts w:hint="eastAsia"/>
                <w:szCs w:val="21"/>
              </w:rPr>
              <w:lastRenderedPageBreak/>
              <w:t>中方负责。质保期后，由苏方自行采购商业维保，且运营、管理、维修、维护资金由苏方负责。供货企业或实施企业应指派专人负责该地区的服务，用户可随时通过电话、邮件等形式反馈车辆问题，对电子邮件的响应不超过</w:t>
            </w:r>
            <w:r>
              <w:rPr>
                <w:rFonts w:hint="eastAsia"/>
                <w:szCs w:val="21"/>
              </w:rPr>
              <w:t>12</w:t>
            </w:r>
            <w:r>
              <w:rPr>
                <w:rFonts w:hint="eastAsia"/>
                <w:szCs w:val="21"/>
              </w:rPr>
              <w:t>小时，电话应即刻响应，以确保相关问题及时解决。同时，应支持通过远程方式，由国内技术团队提供服务。</w:t>
            </w:r>
          </w:p>
          <w:p w14:paraId="115BE571" w14:textId="77777777" w:rsidR="004476A2" w:rsidRDefault="00000000">
            <w:pPr>
              <w:spacing w:after="120" w:line="480" w:lineRule="auto"/>
              <w:rPr>
                <w:szCs w:val="21"/>
              </w:rPr>
            </w:pPr>
            <w:r>
              <w:rPr>
                <w:rFonts w:hint="eastAsia"/>
                <w:szCs w:val="21"/>
              </w:rPr>
              <w:t>当地售后服务能力要求：投标时，生产厂家需在苏当地或周边国家已设有售后服务点，以保证售后服务质量和响应时效。</w:t>
            </w:r>
          </w:p>
        </w:tc>
      </w:tr>
      <w:tr w:rsidR="004476A2" w14:paraId="42AF78F0" w14:textId="77777777">
        <w:tc>
          <w:tcPr>
            <w:tcW w:w="1129" w:type="dxa"/>
            <w:vAlign w:val="center"/>
          </w:tcPr>
          <w:p w14:paraId="5ED70DC6" w14:textId="77777777" w:rsidR="004476A2" w:rsidRDefault="00000000">
            <w:pPr>
              <w:spacing w:after="120" w:line="480" w:lineRule="auto"/>
              <w:jc w:val="center"/>
              <w:rPr>
                <w:rFonts w:ascii="宋体" w:hAnsi="宋体" w:hint="eastAsia"/>
                <w:szCs w:val="21"/>
              </w:rPr>
            </w:pPr>
            <w:r>
              <w:rPr>
                <w:rFonts w:ascii="宋体" w:hAnsi="宋体" w:hint="eastAsia"/>
                <w:szCs w:val="21"/>
              </w:rPr>
              <w:lastRenderedPageBreak/>
              <w:t>2</w:t>
            </w:r>
            <w:r>
              <w:rPr>
                <w:rFonts w:ascii="宋体" w:hAnsi="宋体"/>
                <w:szCs w:val="21"/>
              </w:rPr>
              <w:t>-11</w:t>
            </w:r>
          </w:p>
        </w:tc>
        <w:tc>
          <w:tcPr>
            <w:tcW w:w="2552" w:type="dxa"/>
            <w:vAlign w:val="center"/>
          </w:tcPr>
          <w:p w14:paraId="68450356" w14:textId="77777777" w:rsidR="004476A2" w:rsidRDefault="00000000">
            <w:pPr>
              <w:spacing w:after="120" w:line="480" w:lineRule="auto"/>
              <w:rPr>
                <w:rFonts w:ascii="宋体" w:hAnsi="宋体" w:hint="eastAsia"/>
                <w:szCs w:val="21"/>
              </w:rPr>
            </w:pPr>
            <w:r>
              <w:rPr>
                <w:rFonts w:ascii="宋体" w:hAnsi="宋体" w:hint="eastAsia"/>
                <w:szCs w:val="21"/>
              </w:rPr>
              <w:t>大型机电设备跟踪（如有）</w:t>
            </w:r>
          </w:p>
        </w:tc>
        <w:tc>
          <w:tcPr>
            <w:tcW w:w="4805" w:type="dxa"/>
          </w:tcPr>
          <w:p w14:paraId="4D70CE6E" w14:textId="77777777" w:rsidR="004476A2" w:rsidRDefault="00000000">
            <w:pPr>
              <w:spacing w:after="120" w:line="480" w:lineRule="auto"/>
              <w:rPr>
                <w:rFonts w:ascii="宋体" w:hAnsi="宋体" w:hint="eastAsia"/>
                <w:szCs w:val="21"/>
              </w:rPr>
            </w:pPr>
            <w:r>
              <w:rPr>
                <w:rFonts w:ascii="宋体" w:hAnsi="宋体" w:hint="eastAsia"/>
                <w:szCs w:val="21"/>
              </w:rPr>
              <w:t>无</w:t>
            </w:r>
          </w:p>
        </w:tc>
      </w:tr>
      <w:tr w:rsidR="004476A2" w14:paraId="79A4AD02" w14:textId="77777777">
        <w:tc>
          <w:tcPr>
            <w:tcW w:w="1129" w:type="dxa"/>
            <w:vAlign w:val="center"/>
          </w:tcPr>
          <w:p w14:paraId="5AF51FBD" w14:textId="77777777" w:rsidR="004476A2"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-12</w:t>
            </w:r>
          </w:p>
        </w:tc>
        <w:tc>
          <w:tcPr>
            <w:tcW w:w="2552" w:type="dxa"/>
            <w:vAlign w:val="center"/>
          </w:tcPr>
          <w:p w14:paraId="0477E54E" w14:textId="77777777" w:rsidR="004476A2" w:rsidRDefault="00000000">
            <w:pPr>
              <w:spacing w:after="120" w:line="480" w:lineRule="auto"/>
              <w:rPr>
                <w:rFonts w:ascii="宋体" w:hAnsi="宋体" w:hint="eastAsia"/>
                <w:szCs w:val="21"/>
              </w:rPr>
            </w:pPr>
            <w:r>
              <w:rPr>
                <w:rFonts w:ascii="宋体" w:hAnsi="宋体" w:hint="eastAsia"/>
                <w:szCs w:val="21"/>
              </w:rPr>
              <w:t>舆情应对方案</w:t>
            </w:r>
          </w:p>
        </w:tc>
        <w:tc>
          <w:tcPr>
            <w:tcW w:w="4805" w:type="dxa"/>
          </w:tcPr>
          <w:p w14:paraId="15B43CA4" w14:textId="77777777" w:rsidR="004476A2" w:rsidRDefault="00000000">
            <w:pPr>
              <w:spacing w:after="120" w:line="480" w:lineRule="auto"/>
              <w:rPr>
                <w:rFonts w:ascii="宋体" w:hAnsi="宋体" w:hint="eastAsia"/>
                <w:szCs w:val="21"/>
              </w:rPr>
            </w:pPr>
            <w:r>
              <w:rPr>
                <w:rFonts w:ascii="宋体" w:hAnsi="宋体" w:hint="eastAsia"/>
                <w:szCs w:val="21"/>
              </w:rPr>
              <w:t>针对项目实施过程中的敏感信息内外部管控、社会层面舆情监控、舆情上报和处理配合等舆情应对工作制定方案。</w:t>
            </w:r>
          </w:p>
        </w:tc>
      </w:tr>
      <w:tr w:rsidR="004476A2" w14:paraId="7807D574" w14:textId="77777777">
        <w:tc>
          <w:tcPr>
            <w:tcW w:w="1129" w:type="dxa"/>
            <w:vAlign w:val="center"/>
          </w:tcPr>
          <w:p w14:paraId="662798E6" w14:textId="77777777" w:rsidR="004476A2"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3</w:t>
            </w:r>
          </w:p>
        </w:tc>
        <w:tc>
          <w:tcPr>
            <w:tcW w:w="2552" w:type="dxa"/>
            <w:vAlign w:val="center"/>
          </w:tcPr>
          <w:p w14:paraId="1BDF6D89" w14:textId="77777777" w:rsidR="004476A2" w:rsidRDefault="00000000">
            <w:pPr>
              <w:spacing w:after="120" w:line="480" w:lineRule="auto"/>
              <w:rPr>
                <w:rFonts w:ascii="宋体" w:hAnsi="宋体" w:hint="eastAsia"/>
                <w:szCs w:val="21"/>
              </w:rPr>
            </w:pPr>
            <w:r>
              <w:rPr>
                <w:rFonts w:ascii="宋体" w:hAnsi="宋体" w:hint="eastAsia"/>
                <w:szCs w:val="21"/>
              </w:rPr>
              <w:t>风险防范化解方案（</w:t>
            </w:r>
            <w:r>
              <w:rPr>
                <w:rFonts w:ascii="宋体" w:hAnsi="宋体"/>
                <w:szCs w:val="21"/>
              </w:rPr>
              <w:t>如须报送安防费，方案须包括</w:t>
            </w:r>
            <w:r>
              <w:rPr>
                <w:rFonts w:ascii="宋体" w:hAnsi="宋体" w:hint="eastAsia"/>
                <w:szCs w:val="21"/>
              </w:rPr>
              <w:t>防范</w:t>
            </w:r>
            <w:r>
              <w:rPr>
                <w:rFonts w:ascii="宋体" w:hAnsi="宋体"/>
                <w:szCs w:val="21"/>
              </w:rPr>
              <w:t>恐怖主义相关内容</w:t>
            </w:r>
            <w:r>
              <w:rPr>
                <w:rFonts w:ascii="宋体" w:hAnsi="宋体" w:hint="eastAsia"/>
                <w:szCs w:val="21"/>
              </w:rPr>
              <w:t>）</w:t>
            </w:r>
          </w:p>
        </w:tc>
        <w:tc>
          <w:tcPr>
            <w:tcW w:w="4805" w:type="dxa"/>
          </w:tcPr>
          <w:p w14:paraId="18FA9D2A" w14:textId="77777777" w:rsidR="004476A2" w:rsidRDefault="00000000">
            <w:pPr>
              <w:spacing w:after="120" w:line="480" w:lineRule="auto"/>
              <w:rPr>
                <w:rFonts w:ascii="宋体" w:hAnsi="宋体" w:hint="eastAsia"/>
                <w:szCs w:val="21"/>
              </w:rPr>
            </w:pPr>
            <w:r>
              <w:rPr>
                <w:rFonts w:ascii="Arial" w:hAnsi="Arial" w:cs="Arial" w:hint="eastAsia"/>
              </w:rPr>
              <w:t>针对质量、安全、廉洁、进度、资金和不可抗力事件等风险，制订防范化解和应对方案。</w:t>
            </w:r>
          </w:p>
        </w:tc>
      </w:tr>
      <w:tr w:rsidR="004476A2" w14:paraId="4A79EE4F" w14:textId="77777777">
        <w:tc>
          <w:tcPr>
            <w:tcW w:w="1129" w:type="dxa"/>
            <w:vAlign w:val="center"/>
          </w:tcPr>
          <w:p w14:paraId="6ECB83C5" w14:textId="77777777" w:rsidR="004476A2"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4</w:t>
            </w:r>
          </w:p>
        </w:tc>
        <w:tc>
          <w:tcPr>
            <w:tcW w:w="2552" w:type="dxa"/>
            <w:vAlign w:val="center"/>
          </w:tcPr>
          <w:p w14:paraId="5A69BE39" w14:textId="77777777" w:rsidR="004476A2" w:rsidRDefault="00000000">
            <w:pPr>
              <w:spacing w:after="120" w:line="480" w:lineRule="auto"/>
              <w:rPr>
                <w:rFonts w:ascii="宋体" w:hAnsi="宋体" w:hint="eastAsia"/>
                <w:szCs w:val="21"/>
              </w:rPr>
            </w:pPr>
            <w:r>
              <w:rPr>
                <w:rFonts w:ascii="宋体" w:hAnsi="宋体" w:hint="eastAsia"/>
                <w:szCs w:val="21"/>
              </w:rPr>
              <w:t>质量保证期</w:t>
            </w:r>
          </w:p>
        </w:tc>
        <w:tc>
          <w:tcPr>
            <w:tcW w:w="4805" w:type="dxa"/>
          </w:tcPr>
          <w:p w14:paraId="36D48A11" w14:textId="77777777" w:rsidR="004476A2" w:rsidRDefault="00000000">
            <w:pPr>
              <w:spacing w:after="120" w:line="480" w:lineRule="auto"/>
              <w:rPr>
                <w:rFonts w:ascii="宋体" w:hAnsi="宋体" w:hint="eastAsia"/>
                <w:szCs w:val="21"/>
              </w:rPr>
            </w:pPr>
            <w:r>
              <w:rPr>
                <w:rFonts w:hAnsi="宋体" w:cs="Arial" w:hint="eastAsia"/>
              </w:rPr>
              <w:t>自运抵日起为期</w:t>
            </w:r>
            <w:r>
              <w:rPr>
                <w:rFonts w:hAnsi="宋体" w:cs="Arial" w:hint="eastAsia"/>
              </w:rPr>
              <w:t>1</w:t>
            </w:r>
            <w:r>
              <w:rPr>
                <w:rFonts w:hAnsi="宋体" w:cs="Arial" w:hint="eastAsia"/>
              </w:rPr>
              <w:t>年的质保</w:t>
            </w:r>
          </w:p>
        </w:tc>
      </w:tr>
      <w:tr w:rsidR="004476A2" w14:paraId="35748432" w14:textId="77777777">
        <w:tc>
          <w:tcPr>
            <w:tcW w:w="1129" w:type="dxa"/>
            <w:vAlign w:val="center"/>
          </w:tcPr>
          <w:p w14:paraId="3E5857CD" w14:textId="77777777" w:rsidR="004476A2" w:rsidRDefault="00000000">
            <w:pPr>
              <w:spacing w:after="120" w:line="480" w:lineRule="auto"/>
              <w:ind w:firstLineChars="50" w:firstLine="105"/>
              <w:rPr>
                <w:rFonts w:ascii="宋体" w:hAnsi="宋体" w:hint="eastAsia"/>
                <w:szCs w:val="21"/>
              </w:rPr>
            </w:pPr>
            <w:r>
              <w:rPr>
                <w:rFonts w:ascii="宋体" w:hAnsi="宋体" w:hint="eastAsia"/>
                <w:szCs w:val="21"/>
              </w:rPr>
              <w:t>2</w:t>
            </w:r>
            <w:r>
              <w:rPr>
                <w:rFonts w:ascii="宋体" w:hAnsi="宋体"/>
                <w:szCs w:val="21"/>
              </w:rPr>
              <w:t>-1</w:t>
            </w:r>
            <w:r>
              <w:rPr>
                <w:rFonts w:ascii="宋体" w:hAnsi="宋体" w:hint="eastAsia"/>
                <w:szCs w:val="21"/>
              </w:rPr>
              <w:t>5</w:t>
            </w:r>
          </w:p>
        </w:tc>
        <w:tc>
          <w:tcPr>
            <w:tcW w:w="2552" w:type="dxa"/>
            <w:vAlign w:val="center"/>
          </w:tcPr>
          <w:p w14:paraId="65AC506E" w14:textId="77777777" w:rsidR="004476A2" w:rsidRDefault="00000000">
            <w:pPr>
              <w:spacing w:after="120" w:line="480" w:lineRule="auto"/>
              <w:rPr>
                <w:rFonts w:ascii="宋体" w:hAnsi="宋体" w:hint="eastAsia"/>
                <w:szCs w:val="21"/>
              </w:rPr>
            </w:pPr>
            <w:r>
              <w:rPr>
                <w:rFonts w:ascii="宋体" w:hAnsi="宋体" w:hint="eastAsia"/>
                <w:szCs w:val="21"/>
              </w:rPr>
              <w:t>主要标的的生产企业质量管理、环境管理和职业健</w:t>
            </w:r>
            <w:r>
              <w:rPr>
                <w:rFonts w:ascii="宋体" w:hAnsi="宋体" w:hint="eastAsia"/>
                <w:szCs w:val="21"/>
              </w:rPr>
              <w:lastRenderedPageBreak/>
              <w:t>康安全管理体系</w:t>
            </w:r>
          </w:p>
        </w:tc>
        <w:tc>
          <w:tcPr>
            <w:tcW w:w="4805" w:type="dxa"/>
          </w:tcPr>
          <w:p w14:paraId="5C919968" w14:textId="77777777" w:rsidR="004476A2" w:rsidRDefault="00000000">
            <w:pPr>
              <w:spacing w:after="120" w:line="480" w:lineRule="auto"/>
              <w:rPr>
                <w:rFonts w:ascii="宋体" w:hAnsi="宋体" w:hint="eastAsia"/>
                <w:szCs w:val="21"/>
              </w:rPr>
            </w:pPr>
            <w:r>
              <w:rPr>
                <w:rFonts w:ascii="宋体" w:hAnsi="宋体" w:hint="eastAsia"/>
                <w:szCs w:val="21"/>
              </w:rPr>
              <w:lastRenderedPageBreak/>
              <w:t>本项目主要标的为：</w:t>
            </w:r>
          </w:p>
          <w:p w14:paraId="3F5D685F" w14:textId="77777777" w:rsidR="004476A2" w:rsidRDefault="00000000">
            <w:pPr>
              <w:spacing w:after="120" w:line="480" w:lineRule="auto"/>
              <w:rPr>
                <w:rFonts w:ascii="宋体" w:hAnsi="宋体" w:hint="eastAsia"/>
                <w:szCs w:val="21"/>
              </w:rPr>
            </w:pPr>
            <w:r>
              <w:rPr>
                <w:rFonts w:ascii="宋体" w:hAnsi="宋体" w:hint="eastAsia"/>
                <w:szCs w:val="21"/>
              </w:rPr>
              <w:t>第1项：挖掘机；第5项：液压自卸车；第9项：</w:t>
            </w:r>
            <w:r>
              <w:rPr>
                <w:rFonts w:ascii="宋体" w:hAnsi="宋体" w:hint="eastAsia"/>
                <w:szCs w:val="21"/>
              </w:rPr>
              <w:lastRenderedPageBreak/>
              <w:t>消防车</w:t>
            </w:r>
          </w:p>
        </w:tc>
      </w:tr>
      <w:tr w:rsidR="004476A2" w14:paraId="658C859A" w14:textId="77777777">
        <w:trPr>
          <w:trHeight w:val="1065"/>
        </w:trPr>
        <w:tc>
          <w:tcPr>
            <w:tcW w:w="1129" w:type="dxa"/>
            <w:vAlign w:val="center"/>
          </w:tcPr>
          <w:p w14:paraId="1A5E2282" w14:textId="77777777" w:rsidR="004476A2" w:rsidRDefault="00000000">
            <w:pPr>
              <w:spacing w:after="120" w:line="480" w:lineRule="auto"/>
              <w:ind w:firstLineChars="50" w:firstLine="105"/>
              <w:rPr>
                <w:rFonts w:ascii="宋体" w:hAnsi="宋体" w:hint="eastAsia"/>
                <w:szCs w:val="21"/>
              </w:rPr>
            </w:pPr>
            <w:r>
              <w:rPr>
                <w:rFonts w:ascii="宋体" w:hAnsi="宋体" w:hint="eastAsia"/>
                <w:szCs w:val="21"/>
              </w:rPr>
              <w:lastRenderedPageBreak/>
              <w:t>2-16</w:t>
            </w:r>
          </w:p>
        </w:tc>
        <w:tc>
          <w:tcPr>
            <w:tcW w:w="2552" w:type="dxa"/>
            <w:vAlign w:val="center"/>
          </w:tcPr>
          <w:p w14:paraId="7D034BE9" w14:textId="77777777" w:rsidR="004476A2" w:rsidRDefault="00000000">
            <w:pPr>
              <w:spacing w:after="120" w:line="480" w:lineRule="auto"/>
              <w:rPr>
                <w:rFonts w:ascii="宋体" w:hAnsi="宋体" w:hint="eastAsia"/>
                <w:szCs w:val="21"/>
              </w:rPr>
            </w:pPr>
            <w:r>
              <w:rPr>
                <w:rFonts w:ascii="宋体" w:hAnsi="宋体" w:hint="eastAsia"/>
                <w:szCs w:val="21"/>
              </w:rPr>
              <w:t>其他</w:t>
            </w:r>
          </w:p>
        </w:tc>
        <w:tc>
          <w:tcPr>
            <w:tcW w:w="4805" w:type="dxa"/>
          </w:tcPr>
          <w:p w14:paraId="0755D4DB" w14:textId="77777777" w:rsidR="004476A2" w:rsidRDefault="00000000">
            <w:pPr>
              <w:tabs>
                <w:tab w:val="left" w:pos="8280"/>
              </w:tabs>
              <w:spacing w:after="120" w:line="276" w:lineRule="auto"/>
              <w:ind w:right="-108"/>
              <w:rPr>
                <w:rFonts w:ascii="宋体" w:hAnsi="宋体" w:hint="eastAsia"/>
                <w:szCs w:val="21"/>
              </w:rPr>
            </w:pPr>
            <w:r>
              <w:rPr>
                <w:rFonts w:ascii="宋体" w:hAnsi="宋体" w:hint="eastAsia"/>
                <w:szCs w:val="21"/>
              </w:rPr>
              <w:t>1、提供各项物资可研估算货值5%的备品备件，投标人应根据产品实际情况在投标时提供详细的备品备件清单。备品备件价值以可研估算货值为计算基础，本项目备品备件金额至少应达到283004元。</w:t>
            </w:r>
          </w:p>
          <w:p w14:paraId="1D12038D" w14:textId="77777777" w:rsidR="004476A2" w:rsidRDefault="00000000">
            <w:pPr>
              <w:tabs>
                <w:tab w:val="left" w:pos="8280"/>
              </w:tabs>
              <w:spacing w:after="120" w:line="276" w:lineRule="auto"/>
              <w:ind w:right="-108"/>
              <w:rPr>
                <w:rFonts w:ascii="宋体" w:hAnsi="宋体" w:hint="eastAsia"/>
                <w:szCs w:val="21"/>
              </w:rPr>
            </w:pPr>
            <w:r>
              <w:rPr>
                <w:rFonts w:ascii="宋体" w:hAnsi="宋体" w:hint="eastAsia"/>
                <w:szCs w:val="21"/>
              </w:rPr>
              <w:t>2、中标人应按本项目对外货值的110%为全部物资办理运输一切险及附加险（投标时应列明附加险种类），保险区段为自各项物资生产地点至目的地止。</w:t>
            </w:r>
          </w:p>
          <w:p w14:paraId="6F7AB4AA" w14:textId="77777777" w:rsidR="004476A2" w:rsidRDefault="00000000">
            <w:pPr>
              <w:tabs>
                <w:tab w:val="left" w:pos="8280"/>
              </w:tabs>
              <w:spacing w:after="120" w:line="276" w:lineRule="auto"/>
              <w:ind w:right="-108"/>
              <w:rPr>
                <w:rFonts w:ascii="宋体" w:hAnsi="宋体" w:hint="eastAsia"/>
                <w:szCs w:val="21"/>
              </w:rPr>
            </w:pPr>
            <w:r>
              <w:rPr>
                <w:rFonts w:ascii="宋体" w:hAnsi="宋体" w:hint="eastAsia"/>
                <w:szCs w:val="21"/>
              </w:rPr>
              <w:t>3、所有车辆需按外方要求定制车身颜色和涂装，费用包含在物资报价中。</w:t>
            </w:r>
          </w:p>
          <w:p w14:paraId="39A66824" w14:textId="77777777" w:rsidR="004476A2" w:rsidRDefault="00000000">
            <w:pPr>
              <w:tabs>
                <w:tab w:val="left" w:pos="8280"/>
              </w:tabs>
              <w:spacing w:after="120" w:line="276" w:lineRule="auto"/>
              <w:ind w:right="-108"/>
              <w:rPr>
                <w:rFonts w:ascii="宋体" w:hAnsi="宋体" w:cs="宋体" w:hint="eastAsia"/>
                <w:szCs w:val="21"/>
              </w:rPr>
            </w:pPr>
            <w:r>
              <w:rPr>
                <w:rFonts w:ascii="宋体" w:hAnsi="宋体" w:hint="eastAsia"/>
                <w:szCs w:val="21"/>
              </w:rPr>
              <w:t>4、本项目拟供货清单中第19至48项物资主要为柬方维修更换已有设备所需零部件，需充分考虑物资适配性。确保所选物资在接口标准等方面均与外方现有设备保持一致。投标人须保证所投产品能够符合受援方现有待维修设备的使用要求，充分兼容、配套，若项目实施后出现任何设备不兼容、不配套或受援方反馈的类似问题，所造成的一切风险、问题由实施单位（中标人）自行承担。</w:t>
            </w:r>
          </w:p>
          <w:p w14:paraId="00D4A605" w14:textId="77777777" w:rsidR="004476A2"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5、本项目投标限价为含税价，未扣除全部物资及全部物资的运输、检验等的购买价款中增值税和消费税退抵税总额的金额不得超过该限价。</w:t>
            </w:r>
          </w:p>
          <w:p w14:paraId="64E4E5E7" w14:textId="77777777" w:rsidR="004476A2"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6、预算安排：根据项目实施进度申请商务部2026年对外援助预算。</w:t>
            </w:r>
          </w:p>
          <w:p w14:paraId="78F47790" w14:textId="77777777" w:rsidR="004476A2"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7、提供英文说明书或使用视频。</w:t>
            </w:r>
          </w:p>
          <w:p w14:paraId="0DAA0293" w14:textId="77777777" w:rsidR="004476A2" w:rsidRDefault="00000000">
            <w:pPr>
              <w:tabs>
                <w:tab w:val="left" w:pos="8280"/>
              </w:tabs>
              <w:spacing w:after="120" w:line="276" w:lineRule="auto"/>
              <w:ind w:right="-108"/>
              <w:rPr>
                <w:rFonts w:ascii="宋体" w:hAnsi="宋体" w:cs="宋体" w:hint="eastAsia"/>
                <w:szCs w:val="21"/>
              </w:rPr>
            </w:pPr>
            <w:r>
              <w:rPr>
                <w:rFonts w:ascii="宋体" w:hAnsi="宋体" w:cs="宋体" w:hint="eastAsia"/>
                <w:szCs w:val="21"/>
              </w:rPr>
              <w:t>8、中标人提供英文说明书或使用视频。</w:t>
            </w:r>
          </w:p>
        </w:tc>
      </w:tr>
    </w:tbl>
    <w:p w14:paraId="44B7A6CE" w14:textId="77777777" w:rsidR="004476A2" w:rsidRDefault="004476A2">
      <w:pPr>
        <w:widowControl/>
        <w:jc w:val="left"/>
      </w:pPr>
    </w:p>
    <w:sectPr w:rsidR="004476A2">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Cambria">
    <w:panose1 w:val="02040503050406030204"/>
    <w:charset w:val="00"/>
    <w:family w:val="roman"/>
    <w:pitch w:val="variable"/>
    <w:sig w:usb0="E00006FF" w:usb1="420024FF" w:usb2="02000000" w:usb3="00000000" w:csb0="0000019F" w:csb1="00000000"/>
  </w:font>
  <w:font w:name="方正小标宋_GBK">
    <w:altName w:val="微软雅黑"/>
    <w:charset w:val="86"/>
    <w:family w:val="script"/>
    <w:pitch w:val="default"/>
    <w:sig w:usb0="00000000" w:usb1="00000000" w:usb2="00082016" w:usb3="00000000" w:csb0="00040001" w:csb1="00000000"/>
  </w:font>
  <w:font w:name="Tahoma">
    <w:panose1 w:val="020B0604030504040204"/>
    <w:charset w:val="00"/>
    <w:family w:val="swiss"/>
    <w:pitch w:val="default"/>
    <w:sig w:usb0="E1002EFF" w:usb1="C000605B" w:usb2="00000029" w:usb3="00000000" w:csb0="200101FF" w:csb1="20280000"/>
  </w:font>
  <w:font w:name="..C....">
    <w:altName w:val="宋体"/>
    <w:charset w:val="86"/>
    <w:family w:val="roman"/>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Arial Unicode MS">
    <w:panose1 w:val="020B0604020202020204"/>
    <w:charset w:val="86"/>
    <w:family w:val="swiss"/>
    <w:pitch w:val="default"/>
    <w:sig w:usb0="00000000" w:usb1="00000000" w:usb2="0000003F" w:usb3="00000000" w:csb0="003F01FF" w:csb1="00000000"/>
  </w:font>
  <w:font w:name="Courier New">
    <w:panose1 w:val="02070309020205020404"/>
    <w:charset w:val="01"/>
    <w:family w:val="modern"/>
    <w:pitch w:val="default"/>
    <w:sig w:usb0="E0002EFF" w:usb1="C0007843" w:usb2="00000009" w:usb3="00000000" w:csb0="400001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D7F5BE"/>
    <w:multiLevelType w:val="multilevel"/>
    <w:tmpl w:val="E2D7F5BE"/>
    <w:lvl w:ilvl="0">
      <w:numFmt w:val="decimal"/>
      <w:pStyle w:val="a"/>
      <w:lvlText w:val=""/>
      <w:lvlJc w:val="left"/>
      <w:pPr>
        <w:tabs>
          <w:tab w:val="left" w:pos="0"/>
        </w:tabs>
        <w:ind w:left="0" w:firstLine="0"/>
      </w:pPr>
    </w:lvl>
    <w:lvl w:ilvl="1">
      <w:numFmt w:val="decimal"/>
      <w:lvlText w:val=""/>
      <w:lvlJc w:val="left"/>
      <w:pPr>
        <w:tabs>
          <w:tab w:val="left" w:pos="0"/>
        </w:tabs>
        <w:ind w:left="0" w:firstLine="0"/>
      </w:pPr>
    </w:lvl>
    <w:lvl w:ilvl="2">
      <w:numFmt w:val="decimal"/>
      <w:lvlText w:val=""/>
      <w:lvlJc w:val="left"/>
      <w:pPr>
        <w:tabs>
          <w:tab w:val="left" w:pos="0"/>
        </w:tabs>
        <w:ind w:left="0" w:firstLine="0"/>
      </w:pPr>
    </w:lvl>
    <w:lvl w:ilvl="3">
      <w:numFmt w:val="decimal"/>
      <w:lvlText w:val=""/>
      <w:lvlJc w:val="left"/>
      <w:pPr>
        <w:tabs>
          <w:tab w:val="left" w:pos="0"/>
        </w:tabs>
        <w:ind w:left="0" w:firstLine="0"/>
      </w:pPr>
    </w:lvl>
    <w:lvl w:ilvl="4">
      <w:numFmt w:val="decimal"/>
      <w:lvlText w:val=""/>
      <w:lvlJc w:val="left"/>
      <w:pPr>
        <w:tabs>
          <w:tab w:val="left" w:pos="0"/>
        </w:tabs>
        <w:ind w:left="0" w:firstLine="0"/>
      </w:pPr>
    </w:lvl>
    <w:lvl w:ilvl="5">
      <w:numFmt w:val="decimal"/>
      <w:lvlText w:val=""/>
      <w:lvlJc w:val="left"/>
      <w:pPr>
        <w:tabs>
          <w:tab w:val="left" w:pos="0"/>
        </w:tabs>
        <w:ind w:left="0" w:firstLine="0"/>
      </w:pPr>
    </w:lvl>
    <w:lvl w:ilvl="6">
      <w:numFmt w:val="decimal"/>
      <w:lvlText w:val=""/>
      <w:lvlJc w:val="left"/>
      <w:pPr>
        <w:tabs>
          <w:tab w:val="left" w:pos="0"/>
        </w:tabs>
        <w:ind w:left="0" w:firstLine="0"/>
      </w:pPr>
    </w:lvl>
    <w:lvl w:ilvl="7">
      <w:numFmt w:val="decimal"/>
      <w:lvlText w:val=""/>
      <w:lvlJc w:val="left"/>
      <w:pPr>
        <w:tabs>
          <w:tab w:val="left" w:pos="0"/>
        </w:tabs>
        <w:ind w:left="0" w:firstLine="0"/>
      </w:pPr>
    </w:lvl>
    <w:lvl w:ilvl="8">
      <w:numFmt w:val="decimal"/>
      <w:lvlText w:val=""/>
      <w:lvlJc w:val="left"/>
      <w:pPr>
        <w:tabs>
          <w:tab w:val="left" w:pos="0"/>
        </w:tabs>
        <w:ind w:left="0" w:firstLine="0"/>
      </w:pPr>
    </w:lvl>
  </w:abstractNum>
  <w:abstractNum w:abstractNumId="1" w15:restartNumberingAfterBreak="0">
    <w:nsid w:val="0FFFFF7F"/>
    <w:multiLevelType w:val="singleLevel"/>
    <w:tmpl w:val="0FFFFF7F"/>
    <w:lvl w:ilvl="0">
      <w:start w:val="1"/>
      <w:numFmt w:val="decimal"/>
      <w:pStyle w:val="BodyText21"/>
      <w:lvlText w:val="%1."/>
      <w:lvlJc w:val="left"/>
      <w:pPr>
        <w:tabs>
          <w:tab w:val="left" w:pos="780"/>
        </w:tabs>
        <w:ind w:left="780" w:hanging="360"/>
      </w:pPr>
    </w:lvl>
  </w:abstractNum>
  <w:abstractNum w:abstractNumId="2" w15:restartNumberingAfterBreak="0">
    <w:nsid w:val="0FFFFF80"/>
    <w:multiLevelType w:val="singleLevel"/>
    <w:tmpl w:val="0FFFFF80"/>
    <w:lvl w:ilvl="0">
      <w:start w:val="1"/>
      <w:numFmt w:val="bullet"/>
      <w:pStyle w:val="2"/>
      <w:lvlText w:val=""/>
      <w:lvlJc w:val="left"/>
      <w:pPr>
        <w:tabs>
          <w:tab w:val="left" w:pos="2040"/>
        </w:tabs>
        <w:ind w:left="2040" w:hanging="360"/>
      </w:pPr>
      <w:rPr>
        <w:rFonts w:ascii="Wingdings" w:hAnsi="Wingdings" w:hint="default"/>
      </w:rPr>
    </w:lvl>
  </w:abstractNum>
  <w:abstractNum w:abstractNumId="3" w15:restartNumberingAfterBreak="0">
    <w:nsid w:val="0FFFFF81"/>
    <w:multiLevelType w:val="singleLevel"/>
    <w:tmpl w:val="0FFFFF81"/>
    <w:lvl w:ilvl="0">
      <w:start w:val="1"/>
      <w:numFmt w:val="bullet"/>
      <w:pStyle w:val="CharCharCharCharCharCharCharCharCharChar1"/>
      <w:lvlText w:val=""/>
      <w:lvlJc w:val="left"/>
      <w:pPr>
        <w:tabs>
          <w:tab w:val="left" w:pos="1620"/>
        </w:tabs>
        <w:ind w:left="1620" w:hanging="360"/>
      </w:pPr>
      <w:rPr>
        <w:rFonts w:ascii="Wingdings" w:hAnsi="Wingdings" w:hint="default"/>
      </w:rPr>
    </w:lvl>
  </w:abstractNum>
  <w:abstractNum w:abstractNumId="4" w15:restartNumberingAfterBreak="0">
    <w:nsid w:val="0FFFFF83"/>
    <w:multiLevelType w:val="singleLevel"/>
    <w:tmpl w:val="0FFFFF83"/>
    <w:lvl w:ilvl="0">
      <w:start w:val="1"/>
      <w:numFmt w:val="bullet"/>
      <w:pStyle w:val="a0"/>
      <w:lvlText w:val=""/>
      <w:lvlJc w:val="left"/>
      <w:pPr>
        <w:tabs>
          <w:tab w:val="left" w:pos="780"/>
        </w:tabs>
        <w:ind w:left="780" w:hanging="360"/>
      </w:pPr>
      <w:rPr>
        <w:rFonts w:ascii="Wingdings" w:hAnsi="Wingdings" w:hint="default"/>
      </w:rPr>
    </w:lvl>
  </w:abstractNum>
  <w:abstractNum w:abstractNumId="5" w15:restartNumberingAfterBreak="0">
    <w:nsid w:val="0FFFFF88"/>
    <w:multiLevelType w:val="singleLevel"/>
    <w:tmpl w:val="0FFFFF88"/>
    <w:lvl w:ilvl="0">
      <w:start w:val="1"/>
      <w:numFmt w:val="decimal"/>
      <w:pStyle w:val="1"/>
      <w:lvlText w:val="%1."/>
      <w:lvlJc w:val="left"/>
      <w:pPr>
        <w:tabs>
          <w:tab w:val="left" w:pos="360"/>
        </w:tabs>
        <w:ind w:left="360" w:hanging="360"/>
      </w:pPr>
    </w:lvl>
  </w:abstractNum>
  <w:abstractNum w:abstractNumId="6" w15:restartNumberingAfterBreak="0">
    <w:nsid w:val="0FFFFF89"/>
    <w:multiLevelType w:val="singleLevel"/>
    <w:tmpl w:val="0FFFFF89"/>
    <w:lvl w:ilvl="0">
      <w:start w:val="1"/>
      <w:numFmt w:val="bullet"/>
      <w:pStyle w:val="Char1CharCharChar"/>
      <w:lvlText w:val=""/>
      <w:lvlJc w:val="left"/>
      <w:pPr>
        <w:tabs>
          <w:tab w:val="left" w:pos="360"/>
        </w:tabs>
        <w:ind w:left="360" w:hanging="360"/>
      </w:pPr>
      <w:rPr>
        <w:rFonts w:ascii="Wingdings" w:hAnsi="Wingdings" w:hint="default"/>
      </w:rPr>
    </w:lvl>
  </w:abstractNum>
  <w:abstractNum w:abstractNumId="7" w15:restartNumberingAfterBreak="0">
    <w:nsid w:val="29D32FBB"/>
    <w:multiLevelType w:val="multilevel"/>
    <w:tmpl w:val="29D32FBB"/>
    <w:lvl w:ilvl="0">
      <w:numFmt w:val="decimal"/>
      <w:pStyle w:val="CharCharCharCharCharCharCharCharCharChar"/>
      <w:lvlText w:val=""/>
      <w:lvlJc w:val="left"/>
      <w:pPr>
        <w:tabs>
          <w:tab w:val="left" w:pos="0"/>
        </w:tabs>
        <w:ind w:left="0" w:firstLine="0"/>
      </w:pPr>
    </w:lvl>
    <w:lvl w:ilvl="1">
      <w:numFmt w:val="decimal"/>
      <w:lvlText w:val=""/>
      <w:lvlJc w:val="left"/>
      <w:pPr>
        <w:tabs>
          <w:tab w:val="left" w:pos="0"/>
        </w:tabs>
        <w:ind w:left="0" w:firstLine="0"/>
      </w:pPr>
    </w:lvl>
    <w:lvl w:ilvl="2">
      <w:numFmt w:val="decimal"/>
      <w:lvlText w:val=""/>
      <w:lvlJc w:val="left"/>
      <w:pPr>
        <w:tabs>
          <w:tab w:val="left" w:pos="0"/>
        </w:tabs>
        <w:ind w:left="0" w:firstLine="0"/>
      </w:pPr>
    </w:lvl>
    <w:lvl w:ilvl="3">
      <w:numFmt w:val="decimal"/>
      <w:lvlText w:val=""/>
      <w:lvlJc w:val="left"/>
      <w:pPr>
        <w:tabs>
          <w:tab w:val="left" w:pos="0"/>
        </w:tabs>
        <w:ind w:left="0" w:firstLine="0"/>
      </w:pPr>
    </w:lvl>
    <w:lvl w:ilvl="4">
      <w:numFmt w:val="decimal"/>
      <w:lvlText w:val=""/>
      <w:lvlJc w:val="left"/>
      <w:pPr>
        <w:tabs>
          <w:tab w:val="left" w:pos="0"/>
        </w:tabs>
        <w:ind w:left="0" w:firstLine="0"/>
      </w:pPr>
    </w:lvl>
    <w:lvl w:ilvl="5">
      <w:numFmt w:val="decimal"/>
      <w:lvlText w:val=""/>
      <w:lvlJc w:val="left"/>
      <w:pPr>
        <w:tabs>
          <w:tab w:val="left" w:pos="0"/>
        </w:tabs>
        <w:ind w:left="0" w:firstLine="0"/>
      </w:pPr>
    </w:lvl>
    <w:lvl w:ilvl="6">
      <w:numFmt w:val="decimal"/>
      <w:lvlText w:val=""/>
      <w:lvlJc w:val="left"/>
      <w:pPr>
        <w:tabs>
          <w:tab w:val="left" w:pos="0"/>
        </w:tabs>
        <w:ind w:left="0" w:firstLine="0"/>
      </w:pPr>
    </w:lvl>
    <w:lvl w:ilvl="7">
      <w:numFmt w:val="decimal"/>
      <w:lvlText w:val=""/>
      <w:lvlJc w:val="left"/>
      <w:pPr>
        <w:tabs>
          <w:tab w:val="left" w:pos="0"/>
        </w:tabs>
        <w:ind w:left="0" w:firstLine="0"/>
      </w:pPr>
    </w:lvl>
    <w:lvl w:ilvl="8">
      <w:numFmt w:val="decimal"/>
      <w:lvlText w:val=""/>
      <w:lvlJc w:val="left"/>
      <w:pPr>
        <w:tabs>
          <w:tab w:val="left" w:pos="0"/>
        </w:tabs>
        <w:ind w:left="0" w:firstLine="0"/>
      </w:pPr>
    </w:lvl>
  </w:abstractNum>
  <w:abstractNum w:abstractNumId="8" w15:restartNumberingAfterBreak="0">
    <w:nsid w:val="2CB97AFE"/>
    <w:multiLevelType w:val="multilevel"/>
    <w:tmpl w:val="2CB97AFE"/>
    <w:lvl w:ilvl="0">
      <w:start w:val="1"/>
      <w:numFmt w:val="decimal"/>
      <w:pStyle w:val="3"/>
      <w:suff w:val="nothing"/>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16cid:durableId="1741057775">
    <w:abstractNumId w:val="8"/>
  </w:num>
  <w:num w:numId="2" w16cid:durableId="1694844123">
    <w:abstractNumId w:val="4"/>
  </w:num>
  <w:num w:numId="3" w16cid:durableId="1281374590">
    <w:abstractNumId w:val="0"/>
  </w:num>
  <w:num w:numId="4" w16cid:durableId="824859179">
    <w:abstractNumId w:val="2"/>
  </w:num>
  <w:num w:numId="5" w16cid:durableId="829634155">
    <w:abstractNumId w:val="1"/>
  </w:num>
  <w:num w:numId="6" w16cid:durableId="106508331">
    <w:abstractNumId w:val="5"/>
  </w:num>
  <w:num w:numId="7" w16cid:durableId="358317995">
    <w:abstractNumId w:val="6"/>
  </w:num>
  <w:num w:numId="8" w16cid:durableId="1019770635">
    <w:abstractNumId w:val="7"/>
  </w:num>
  <w:num w:numId="9" w16cid:durableId="13602059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Q3ZjYyM2ZlM2VmMTk3ZTQ4NzFlNTRiMDczNDJkOTcifQ=="/>
  </w:docVars>
  <w:rsids>
    <w:rsidRoot w:val="00633886"/>
    <w:rsid w:val="003A3C88"/>
    <w:rsid w:val="003E2178"/>
    <w:rsid w:val="00401EC1"/>
    <w:rsid w:val="004476A2"/>
    <w:rsid w:val="004F3254"/>
    <w:rsid w:val="005344CA"/>
    <w:rsid w:val="00633886"/>
    <w:rsid w:val="0072170C"/>
    <w:rsid w:val="008B2B7C"/>
    <w:rsid w:val="009D3DC6"/>
    <w:rsid w:val="009E43BE"/>
    <w:rsid w:val="00AA74D3"/>
    <w:rsid w:val="00B35D35"/>
    <w:rsid w:val="00B42DF0"/>
    <w:rsid w:val="00BA5FEA"/>
    <w:rsid w:val="00BB1D18"/>
    <w:rsid w:val="00BD10CF"/>
    <w:rsid w:val="00BF3ECA"/>
    <w:rsid w:val="00CE2628"/>
    <w:rsid w:val="00D06C5D"/>
    <w:rsid w:val="00D5034C"/>
    <w:rsid w:val="00D64482"/>
    <w:rsid w:val="00D77219"/>
    <w:rsid w:val="00D81431"/>
    <w:rsid w:val="00EB0960"/>
    <w:rsid w:val="21E01619"/>
    <w:rsid w:val="2BA64916"/>
    <w:rsid w:val="319A0743"/>
    <w:rsid w:val="43656A9D"/>
    <w:rsid w:val="59210EF8"/>
    <w:rsid w:val="6310042E"/>
    <w:rsid w:val="70AE12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9B4C3"/>
  <w15:docId w15:val="{15D4607E-1B25-4817-A48E-F0E2110DB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lsdException w:name="toc 2" w:qFormat="1"/>
    <w:lsdException w:name="toc 3" w:qFormat="1"/>
    <w:lsdException w:name="toc 4" w:qFormat="1"/>
    <w:lsdException w:name="toc 5" w:qFormat="1"/>
    <w:lsdException w:name="toc 6" w:qFormat="1"/>
    <w:lsdException w:name="toc 7" w:qFormat="1"/>
    <w:lsdException w:name="toc 8" w:qFormat="1"/>
    <w:lsdException w:name="toc 9" w:qFormat="1"/>
    <w:lsdException w:name="Normal Indent" w:qFormat="1"/>
    <w:lsdException w:name="footnote text" w:semiHidden="1" w:unhideWhenUsed="1"/>
    <w:lsdException w:name="annotation text" w:unhideWhenUsed="1"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semiHidden="1" w:unhideWhenUsed="1"/>
    <w:lsdException w:name="Body Text Indent 2" w:qFormat="1"/>
    <w:lsdException w:name="Body Text Indent 3" w:qFormat="1"/>
    <w:lsdException w:name="Block Text" w:semiHidden="1" w:unhideWhenUsed="1"/>
    <w:lsdException w:name="Hyperlink" w:qFormat="1"/>
    <w:lsdException w:name="FollowedHyperlink" w:qFormat="1"/>
    <w:lsdException w:name="Strong" w:qFormat="1"/>
    <w:lsdException w:name="Emphasis" w:uiPriority="20" w:qFormat="1"/>
    <w:lsdException w:name="Document Map" w:qFormat="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3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rFonts w:ascii="Calibri" w:hAnsi="Calibri"/>
      <w:kern w:val="2"/>
      <w:sz w:val="21"/>
      <w:szCs w:val="22"/>
    </w:rPr>
  </w:style>
  <w:style w:type="paragraph" w:styleId="10">
    <w:name w:val="heading 1"/>
    <w:basedOn w:val="a1"/>
    <w:next w:val="a1"/>
    <w:link w:val="11"/>
    <w:qFormat/>
    <w:pPr>
      <w:keepNext/>
      <w:keepLines/>
      <w:spacing w:before="340" w:after="330" w:line="576" w:lineRule="auto"/>
      <w:outlineLvl w:val="0"/>
    </w:pPr>
    <w:rPr>
      <w:b/>
      <w:kern w:val="44"/>
      <w:sz w:val="44"/>
    </w:rPr>
  </w:style>
  <w:style w:type="paragraph" w:styleId="20">
    <w:name w:val="heading 2"/>
    <w:basedOn w:val="a1"/>
    <w:next w:val="a1"/>
    <w:link w:val="21"/>
    <w:qFormat/>
    <w:pPr>
      <w:keepNext/>
      <w:keepLines/>
      <w:spacing w:before="260" w:after="260" w:line="412" w:lineRule="auto"/>
      <w:outlineLvl w:val="1"/>
    </w:pPr>
    <w:rPr>
      <w:rFonts w:ascii="Arial" w:eastAsia="黑体" w:hAnsi="Arial"/>
      <w:b/>
      <w:sz w:val="32"/>
    </w:rPr>
  </w:style>
  <w:style w:type="paragraph" w:styleId="30">
    <w:name w:val="heading 3"/>
    <w:basedOn w:val="a1"/>
    <w:next w:val="a1"/>
    <w:link w:val="31"/>
    <w:qFormat/>
    <w:pPr>
      <w:keepNext/>
      <w:keepLines/>
      <w:spacing w:before="260" w:after="260" w:line="412" w:lineRule="auto"/>
      <w:outlineLvl w:val="2"/>
    </w:pPr>
    <w:rPr>
      <w:b/>
      <w:sz w:val="32"/>
    </w:rPr>
  </w:style>
  <w:style w:type="paragraph" w:styleId="4">
    <w:name w:val="heading 4"/>
    <w:basedOn w:val="a1"/>
    <w:next w:val="a1"/>
    <w:link w:val="40"/>
    <w:qFormat/>
    <w:pPr>
      <w:keepNext/>
      <w:keepLines/>
      <w:numPr>
        <w:ilvl w:val="3"/>
        <w:numId w:val="1"/>
      </w:numPr>
      <w:tabs>
        <w:tab w:val="left" w:pos="0"/>
      </w:tabs>
      <w:spacing w:before="280" w:after="290" w:line="376" w:lineRule="atLeast"/>
      <w:outlineLvl w:val="3"/>
    </w:pPr>
    <w:rPr>
      <w:rFonts w:ascii="Arial" w:eastAsia="黑体" w:hAnsi="Arial"/>
      <w:b/>
      <w:bCs/>
      <w:sz w:val="28"/>
      <w:szCs w:val="28"/>
    </w:rPr>
  </w:style>
  <w:style w:type="paragraph" w:styleId="5">
    <w:name w:val="heading 5"/>
    <w:basedOn w:val="a1"/>
    <w:next w:val="a1"/>
    <w:link w:val="50"/>
    <w:qFormat/>
    <w:pPr>
      <w:keepNext/>
      <w:keepLines/>
      <w:numPr>
        <w:ilvl w:val="4"/>
        <w:numId w:val="1"/>
      </w:numPr>
      <w:tabs>
        <w:tab w:val="left" w:pos="0"/>
      </w:tabs>
      <w:spacing w:before="280" w:after="290" w:line="376" w:lineRule="atLeast"/>
      <w:outlineLvl w:val="4"/>
    </w:pPr>
    <w:rPr>
      <w:b/>
      <w:bCs/>
      <w:sz w:val="28"/>
      <w:szCs w:val="28"/>
    </w:rPr>
  </w:style>
  <w:style w:type="paragraph" w:styleId="6">
    <w:name w:val="heading 6"/>
    <w:basedOn w:val="a1"/>
    <w:next w:val="a1"/>
    <w:link w:val="60"/>
    <w:qFormat/>
    <w:pPr>
      <w:keepNext/>
      <w:keepLines/>
      <w:numPr>
        <w:ilvl w:val="5"/>
        <w:numId w:val="1"/>
      </w:numPr>
      <w:tabs>
        <w:tab w:val="left" w:pos="0"/>
      </w:tabs>
      <w:spacing w:before="240" w:after="64" w:line="320" w:lineRule="atLeast"/>
      <w:outlineLvl w:val="5"/>
    </w:pPr>
    <w:rPr>
      <w:rFonts w:ascii="Arial" w:eastAsia="黑体" w:hAnsi="Arial"/>
      <w:b/>
      <w:bCs/>
      <w:szCs w:val="24"/>
    </w:rPr>
  </w:style>
  <w:style w:type="paragraph" w:styleId="7">
    <w:name w:val="heading 7"/>
    <w:basedOn w:val="a1"/>
    <w:next w:val="a1"/>
    <w:link w:val="70"/>
    <w:qFormat/>
    <w:pPr>
      <w:keepNext/>
      <w:keepLines/>
      <w:numPr>
        <w:ilvl w:val="6"/>
        <w:numId w:val="1"/>
      </w:numPr>
      <w:tabs>
        <w:tab w:val="left" w:pos="0"/>
      </w:tabs>
      <w:spacing w:before="240" w:after="64" w:line="320" w:lineRule="atLeast"/>
      <w:outlineLvl w:val="6"/>
    </w:pPr>
    <w:rPr>
      <w:b/>
      <w:bCs/>
      <w:szCs w:val="24"/>
    </w:rPr>
  </w:style>
  <w:style w:type="paragraph" w:styleId="8">
    <w:name w:val="heading 8"/>
    <w:basedOn w:val="a1"/>
    <w:next w:val="a1"/>
    <w:link w:val="80"/>
    <w:qFormat/>
    <w:pPr>
      <w:keepNext/>
      <w:keepLines/>
      <w:numPr>
        <w:ilvl w:val="7"/>
        <w:numId w:val="1"/>
      </w:numPr>
      <w:tabs>
        <w:tab w:val="left" w:pos="0"/>
      </w:tabs>
      <w:spacing w:before="240" w:after="64" w:line="320" w:lineRule="atLeast"/>
      <w:outlineLvl w:val="7"/>
    </w:pPr>
    <w:rPr>
      <w:rFonts w:ascii="Arial" w:eastAsia="黑体" w:hAnsi="Arial"/>
      <w:szCs w:val="24"/>
    </w:rPr>
  </w:style>
  <w:style w:type="paragraph" w:styleId="9">
    <w:name w:val="heading 9"/>
    <w:basedOn w:val="a1"/>
    <w:next w:val="a1"/>
    <w:link w:val="90"/>
    <w:qFormat/>
    <w:pPr>
      <w:keepNext/>
      <w:keepLines/>
      <w:numPr>
        <w:ilvl w:val="8"/>
        <w:numId w:val="1"/>
      </w:numPr>
      <w:tabs>
        <w:tab w:val="left" w:pos="0"/>
      </w:tabs>
      <w:spacing w:before="240" w:after="64" w:line="320" w:lineRule="atLeast"/>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TOC7">
    <w:name w:val="toc 7"/>
    <w:basedOn w:val="a1"/>
    <w:next w:val="a1"/>
    <w:qFormat/>
    <w:pPr>
      <w:ind w:left="1260"/>
      <w:jc w:val="left"/>
    </w:pPr>
    <w:rPr>
      <w:rFonts w:ascii="Times New Roman" w:hAnsi="Times New Roman"/>
      <w:sz w:val="18"/>
      <w:szCs w:val="18"/>
    </w:rPr>
  </w:style>
  <w:style w:type="paragraph" w:styleId="a5">
    <w:name w:val="Normal Indent"/>
    <w:basedOn w:val="a1"/>
    <w:qFormat/>
    <w:pPr>
      <w:ind w:firstLine="420"/>
    </w:pPr>
  </w:style>
  <w:style w:type="paragraph" w:styleId="a6">
    <w:name w:val="caption"/>
    <w:basedOn w:val="a1"/>
    <w:next w:val="a1"/>
    <w:qFormat/>
    <w:pPr>
      <w:spacing w:line="480" w:lineRule="auto"/>
    </w:pPr>
    <w:rPr>
      <w:rFonts w:ascii="华文中宋" w:eastAsia="华文中宋"/>
      <w:sz w:val="36"/>
    </w:rPr>
  </w:style>
  <w:style w:type="paragraph" w:styleId="a7">
    <w:name w:val="Document Map"/>
    <w:basedOn w:val="a1"/>
    <w:link w:val="a8"/>
    <w:qFormat/>
    <w:pPr>
      <w:shd w:val="clear" w:color="auto" w:fill="000080"/>
    </w:pPr>
  </w:style>
  <w:style w:type="paragraph" w:styleId="a9">
    <w:name w:val="annotation text"/>
    <w:basedOn w:val="a1"/>
    <w:link w:val="aa"/>
    <w:unhideWhenUsed/>
    <w:qFormat/>
    <w:pPr>
      <w:jc w:val="left"/>
    </w:pPr>
  </w:style>
  <w:style w:type="paragraph" w:styleId="ab">
    <w:name w:val="Body Text"/>
    <w:basedOn w:val="a1"/>
    <w:link w:val="ac"/>
    <w:qFormat/>
    <w:rPr>
      <w:sz w:val="28"/>
    </w:rPr>
  </w:style>
  <w:style w:type="paragraph" w:styleId="a0">
    <w:name w:val="Body Text Indent"/>
    <w:basedOn w:val="a1"/>
    <w:link w:val="ad"/>
    <w:qFormat/>
    <w:pPr>
      <w:numPr>
        <w:numId w:val="2"/>
      </w:numPr>
      <w:ind w:left="1104" w:firstLine="0"/>
    </w:pPr>
    <w:rPr>
      <w:rFonts w:ascii="宋体"/>
      <w:szCs w:val="21"/>
    </w:rPr>
  </w:style>
  <w:style w:type="paragraph" w:styleId="TOC5">
    <w:name w:val="toc 5"/>
    <w:basedOn w:val="a1"/>
    <w:next w:val="a1"/>
    <w:qFormat/>
    <w:pPr>
      <w:ind w:left="840"/>
      <w:jc w:val="left"/>
    </w:pPr>
    <w:rPr>
      <w:rFonts w:ascii="Times New Roman" w:hAnsi="Times New Roman"/>
      <w:sz w:val="18"/>
      <w:szCs w:val="18"/>
    </w:rPr>
  </w:style>
  <w:style w:type="paragraph" w:styleId="TOC3">
    <w:name w:val="toc 3"/>
    <w:basedOn w:val="a1"/>
    <w:next w:val="a1"/>
    <w:qFormat/>
    <w:pPr>
      <w:ind w:left="420"/>
      <w:jc w:val="left"/>
    </w:pPr>
    <w:rPr>
      <w:rFonts w:ascii="Times New Roman" w:hAnsi="Times New Roman"/>
      <w:i/>
      <w:iCs/>
      <w:sz w:val="20"/>
      <w:szCs w:val="20"/>
    </w:rPr>
  </w:style>
  <w:style w:type="paragraph" w:styleId="ae">
    <w:name w:val="Plain Text"/>
    <w:basedOn w:val="a1"/>
    <w:link w:val="af"/>
    <w:qFormat/>
    <w:rPr>
      <w:rFonts w:ascii="宋体"/>
      <w:szCs w:val="21"/>
    </w:rPr>
  </w:style>
  <w:style w:type="paragraph" w:styleId="TOC8">
    <w:name w:val="toc 8"/>
    <w:basedOn w:val="a1"/>
    <w:next w:val="a1"/>
    <w:qFormat/>
    <w:pPr>
      <w:ind w:left="1470"/>
      <w:jc w:val="left"/>
    </w:pPr>
    <w:rPr>
      <w:rFonts w:ascii="Times New Roman" w:hAnsi="Times New Roman"/>
      <w:sz w:val="18"/>
      <w:szCs w:val="18"/>
    </w:rPr>
  </w:style>
  <w:style w:type="paragraph" w:styleId="a">
    <w:name w:val="Date"/>
    <w:basedOn w:val="a1"/>
    <w:next w:val="a1"/>
    <w:link w:val="af0"/>
    <w:qFormat/>
    <w:pPr>
      <w:numPr>
        <w:numId w:val="3"/>
      </w:numPr>
      <w:ind w:left="100"/>
    </w:pPr>
  </w:style>
  <w:style w:type="paragraph" w:styleId="2">
    <w:name w:val="Body Text Indent 2"/>
    <w:basedOn w:val="a1"/>
    <w:link w:val="22"/>
    <w:qFormat/>
    <w:pPr>
      <w:numPr>
        <w:numId w:val="4"/>
      </w:numPr>
      <w:ind w:left="0" w:firstLine="586"/>
    </w:pPr>
    <w:rPr>
      <w:rFonts w:ascii="宋体"/>
      <w:szCs w:val="21"/>
    </w:rPr>
  </w:style>
  <w:style w:type="paragraph" w:styleId="af1">
    <w:name w:val="Balloon Text"/>
    <w:basedOn w:val="a1"/>
    <w:link w:val="af2"/>
    <w:qFormat/>
    <w:rPr>
      <w:sz w:val="18"/>
      <w:szCs w:val="18"/>
    </w:rPr>
  </w:style>
  <w:style w:type="paragraph" w:styleId="af3">
    <w:name w:val="footer"/>
    <w:basedOn w:val="a1"/>
    <w:link w:val="af4"/>
    <w:qFormat/>
    <w:pPr>
      <w:tabs>
        <w:tab w:val="center" w:pos="4153"/>
        <w:tab w:val="right" w:pos="8306"/>
      </w:tabs>
      <w:snapToGrid w:val="0"/>
      <w:jc w:val="left"/>
    </w:pPr>
    <w:rPr>
      <w:sz w:val="18"/>
      <w:szCs w:val="18"/>
    </w:rPr>
  </w:style>
  <w:style w:type="paragraph" w:styleId="af5">
    <w:name w:val="header"/>
    <w:basedOn w:val="a1"/>
    <w:link w:val="af6"/>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qFormat/>
    <w:pPr>
      <w:spacing w:before="120" w:after="120"/>
      <w:jc w:val="left"/>
    </w:pPr>
    <w:rPr>
      <w:rFonts w:ascii="Times New Roman" w:hAnsi="Times New Roman"/>
      <w:b/>
      <w:bCs/>
      <w:caps/>
      <w:sz w:val="20"/>
      <w:szCs w:val="20"/>
    </w:rPr>
  </w:style>
  <w:style w:type="paragraph" w:styleId="TOC4">
    <w:name w:val="toc 4"/>
    <w:basedOn w:val="a1"/>
    <w:next w:val="a1"/>
    <w:qFormat/>
    <w:pPr>
      <w:ind w:left="630"/>
      <w:jc w:val="left"/>
    </w:pPr>
    <w:rPr>
      <w:rFonts w:ascii="Times New Roman" w:hAnsi="Times New Roman"/>
      <w:sz w:val="18"/>
      <w:szCs w:val="18"/>
    </w:rPr>
  </w:style>
  <w:style w:type="paragraph" w:styleId="TOC6">
    <w:name w:val="toc 6"/>
    <w:basedOn w:val="a1"/>
    <w:next w:val="a1"/>
    <w:qFormat/>
    <w:pPr>
      <w:ind w:left="1050"/>
      <w:jc w:val="left"/>
    </w:pPr>
    <w:rPr>
      <w:rFonts w:ascii="Times New Roman" w:hAnsi="Times New Roman"/>
      <w:sz w:val="18"/>
      <w:szCs w:val="18"/>
    </w:rPr>
  </w:style>
  <w:style w:type="paragraph" w:styleId="3">
    <w:name w:val="Body Text Indent 3"/>
    <w:basedOn w:val="a1"/>
    <w:link w:val="32"/>
    <w:qFormat/>
    <w:pPr>
      <w:numPr>
        <w:numId w:val="1"/>
      </w:numPr>
      <w:ind w:left="0" w:firstLine="570"/>
    </w:pPr>
    <w:rPr>
      <w:sz w:val="28"/>
    </w:rPr>
  </w:style>
  <w:style w:type="paragraph" w:styleId="TOC2">
    <w:name w:val="toc 2"/>
    <w:basedOn w:val="a1"/>
    <w:next w:val="a1"/>
    <w:qFormat/>
    <w:pPr>
      <w:ind w:left="210"/>
      <w:jc w:val="left"/>
    </w:pPr>
    <w:rPr>
      <w:rFonts w:ascii="Times New Roman" w:hAnsi="Times New Roman"/>
      <w:smallCaps/>
      <w:sz w:val="20"/>
      <w:szCs w:val="20"/>
    </w:rPr>
  </w:style>
  <w:style w:type="paragraph" w:styleId="TOC9">
    <w:name w:val="toc 9"/>
    <w:basedOn w:val="a1"/>
    <w:next w:val="a1"/>
    <w:qFormat/>
    <w:pPr>
      <w:ind w:left="1680"/>
      <w:jc w:val="left"/>
    </w:pPr>
    <w:rPr>
      <w:rFonts w:ascii="Times New Roman" w:hAnsi="Times New Roman"/>
      <w:sz w:val="18"/>
      <w:szCs w:val="18"/>
    </w:rPr>
  </w:style>
  <w:style w:type="paragraph" w:styleId="23">
    <w:name w:val="Body Text 2"/>
    <w:basedOn w:val="a1"/>
    <w:link w:val="24"/>
    <w:qFormat/>
    <w:pPr>
      <w:spacing w:after="120" w:line="480" w:lineRule="auto"/>
    </w:pPr>
  </w:style>
  <w:style w:type="paragraph" w:styleId="af7">
    <w:name w:val="Normal (Web)"/>
    <w:basedOn w:val="a1"/>
    <w:qFormat/>
    <w:pPr>
      <w:widowControl/>
      <w:spacing w:before="100" w:beforeAutospacing="1" w:after="100" w:afterAutospacing="1"/>
    </w:pPr>
    <w:rPr>
      <w:rFonts w:ascii="宋体"/>
      <w:szCs w:val="24"/>
      <w:lang w:eastAsia="en-US"/>
    </w:rPr>
  </w:style>
  <w:style w:type="paragraph" w:styleId="af8">
    <w:name w:val="Title"/>
    <w:basedOn w:val="a1"/>
    <w:next w:val="a1"/>
    <w:link w:val="af9"/>
    <w:qFormat/>
    <w:pPr>
      <w:spacing w:before="240" w:after="60"/>
      <w:jc w:val="center"/>
      <w:outlineLvl w:val="0"/>
    </w:pPr>
    <w:rPr>
      <w:rFonts w:ascii="Cambria" w:hAnsi="Cambria"/>
      <w:b/>
      <w:bCs/>
      <w:sz w:val="32"/>
      <w:szCs w:val="32"/>
    </w:rPr>
  </w:style>
  <w:style w:type="paragraph" w:styleId="afa">
    <w:name w:val="annotation subject"/>
    <w:basedOn w:val="a9"/>
    <w:next w:val="a9"/>
    <w:link w:val="afb"/>
    <w:qFormat/>
    <w:pPr>
      <w:jc w:val="both"/>
    </w:pPr>
    <w:rPr>
      <w:b/>
      <w:bCs/>
    </w:rPr>
  </w:style>
  <w:style w:type="table" w:styleId="afc">
    <w:name w:val="Table Grid"/>
    <w:basedOn w:val="a3"/>
    <w:uiPriority w:val="39"/>
    <w:qFormat/>
    <w:rPr>
      <w:rFonts w:eastAsia="方正小标宋_GBK"/>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d">
    <w:name w:val="Strong"/>
    <w:qFormat/>
    <w:rPr>
      <w:b/>
    </w:rPr>
  </w:style>
  <w:style w:type="character" w:styleId="afe">
    <w:name w:val="page number"/>
    <w:basedOn w:val="a2"/>
    <w:qFormat/>
  </w:style>
  <w:style w:type="character" w:styleId="aff">
    <w:name w:val="FollowedHyperlink"/>
    <w:qFormat/>
    <w:rPr>
      <w:color w:val="800080"/>
      <w:u w:val="single"/>
    </w:rPr>
  </w:style>
  <w:style w:type="character" w:styleId="aff0">
    <w:name w:val="Hyperlink"/>
    <w:qFormat/>
    <w:rPr>
      <w:color w:val="0000FF"/>
      <w:u w:val="single"/>
    </w:rPr>
  </w:style>
  <w:style w:type="character" w:styleId="aff1">
    <w:name w:val="annotation reference"/>
    <w:qFormat/>
    <w:rPr>
      <w:sz w:val="21"/>
      <w:szCs w:val="21"/>
    </w:rPr>
  </w:style>
  <w:style w:type="paragraph" w:customStyle="1" w:styleId="CharCharCharChar">
    <w:name w:val="Char Char Char Char"/>
    <w:basedOn w:val="a1"/>
    <w:qFormat/>
    <w:rPr>
      <w:rFonts w:ascii="Tahoma" w:hAnsi="Tahoma"/>
    </w:rPr>
  </w:style>
  <w:style w:type="paragraph" w:customStyle="1" w:styleId="ParaCharCharCharChar">
    <w:name w:val="默认段落字体 Para Char Char Char Char"/>
    <w:basedOn w:val="a1"/>
    <w:qFormat/>
    <w:rPr>
      <w:rFonts w:ascii="Arial" w:hAnsi="Arial" w:cs="Arial"/>
      <w:szCs w:val="21"/>
    </w:rPr>
  </w:style>
  <w:style w:type="paragraph" w:customStyle="1" w:styleId="PMletterText">
    <w:name w:val="PMletterText"/>
    <w:basedOn w:val="PMstyle"/>
    <w:qFormat/>
    <w:pPr>
      <w:spacing w:before="240"/>
      <w:ind w:left="720"/>
    </w:pPr>
  </w:style>
  <w:style w:type="paragraph" w:customStyle="1" w:styleId="PMstyle">
    <w:name w:val="PMstyle"/>
    <w:qFormat/>
    <w:rPr>
      <w:rFonts w:ascii="Tahoma" w:hAnsi="Tahoma"/>
      <w:sz w:val="22"/>
    </w:rPr>
  </w:style>
  <w:style w:type="paragraph" w:customStyle="1" w:styleId="25">
    <w:name w:val="样式 标题 2 + 宋体 五号 非加粗 黑色"/>
    <w:basedOn w:val="20"/>
    <w:qFormat/>
    <w:pPr>
      <w:tabs>
        <w:tab w:val="left" w:pos="1140"/>
      </w:tabs>
      <w:ind w:left="1140" w:hanging="720"/>
    </w:pPr>
    <w:rPr>
      <w:rFonts w:ascii="宋体" w:eastAsia="宋体"/>
      <w:b w:val="0"/>
      <w:bCs/>
      <w:color w:val="000000"/>
      <w:sz w:val="21"/>
    </w:rPr>
  </w:style>
  <w:style w:type="paragraph" w:customStyle="1" w:styleId="BodyText21">
    <w:name w:val="Body Text 21"/>
    <w:basedOn w:val="a1"/>
    <w:qFormat/>
    <w:pPr>
      <w:numPr>
        <w:numId w:val="5"/>
      </w:numPr>
      <w:spacing w:before="240" w:line="400" w:lineRule="exact"/>
      <w:ind w:left="0" w:firstLine="357"/>
    </w:pPr>
    <w:rPr>
      <w:sz w:val="28"/>
    </w:rPr>
  </w:style>
  <w:style w:type="paragraph" w:customStyle="1" w:styleId="260">
    <w:name w:val="样式 样式 标题 2 + 宋体 五号 非加粗 黑色 + 段前: 6 磅 段后: 0 磅 行距: 单倍行距"/>
    <w:basedOn w:val="25"/>
    <w:qFormat/>
    <w:pPr>
      <w:spacing w:before="120" w:after="0" w:line="240" w:lineRule="auto"/>
    </w:pPr>
    <w:rPr>
      <w:szCs w:val="20"/>
    </w:rPr>
  </w:style>
  <w:style w:type="paragraph" w:customStyle="1" w:styleId="TOC10">
    <w:name w:val="TOC 标题1"/>
    <w:basedOn w:val="10"/>
    <w:next w:val="a1"/>
    <w:qFormat/>
    <w:pPr>
      <w:widowControl/>
      <w:spacing w:before="480" w:after="0" w:line="276" w:lineRule="auto"/>
      <w:outlineLvl w:val="9"/>
    </w:pPr>
    <w:rPr>
      <w:rFonts w:ascii="Cambria" w:hAnsi="Cambria"/>
      <w:color w:val="365F91"/>
      <w:kern w:val="0"/>
      <w:sz w:val="28"/>
    </w:rPr>
  </w:style>
  <w:style w:type="paragraph" w:customStyle="1" w:styleId="0">
    <w:name w:val="正文缩进_0"/>
    <w:basedOn w:val="300"/>
    <w:qFormat/>
    <w:pPr>
      <w:ind w:firstLine="420"/>
    </w:pPr>
  </w:style>
  <w:style w:type="paragraph" w:customStyle="1" w:styleId="300">
    <w:name w:val="正文_3_0"/>
    <w:qFormat/>
    <w:pPr>
      <w:widowControl w:val="0"/>
      <w:jc w:val="both"/>
    </w:pPr>
  </w:style>
  <w:style w:type="paragraph" w:customStyle="1" w:styleId="455">
    <w:name w:val="样式 标题 4 + 段前: 5 磅 段后: 5 磅 行距: 单倍行距"/>
    <w:basedOn w:val="4"/>
    <w:qFormat/>
    <w:pPr>
      <w:numPr>
        <w:numId w:val="0"/>
      </w:numPr>
      <w:tabs>
        <w:tab w:val="clear" w:pos="0"/>
        <w:tab w:val="left" w:pos="1680"/>
      </w:tabs>
      <w:spacing w:before="100" w:after="100" w:line="240" w:lineRule="auto"/>
      <w:ind w:left="1680" w:hanging="420"/>
    </w:pPr>
    <w:rPr>
      <w:szCs w:val="20"/>
    </w:rPr>
  </w:style>
  <w:style w:type="paragraph" w:customStyle="1" w:styleId="12">
    <w:name w:val="修订1"/>
    <w:qFormat/>
    <w:rPr>
      <w:sz w:val="24"/>
    </w:rPr>
  </w:style>
  <w:style w:type="paragraph" w:customStyle="1" w:styleId="301">
    <w:name w:val="标题 3_0"/>
    <w:basedOn w:val="33"/>
    <w:next w:val="33"/>
    <w:qFormat/>
    <w:pPr>
      <w:keepNext/>
      <w:keepLines/>
      <w:spacing w:before="260" w:after="260" w:line="412" w:lineRule="auto"/>
      <w:outlineLvl w:val="2"/>
    </w:pPr>
    <w:rPr>
      <w:b/>
      <w:sz w:val="32"/>
    </w:rPr>
  </w:style>
  <w:style w:type="paragraph" w:customStyle="1" w:styleId="33">
    <w:name w:val="正文_3"/>
    <w:qFormat/>
    <w:pPr>
      <w:widowControl w:val="0"/>
      <w:jc w:val="both"/>
    </w:pPr>
  </w:style>
  <w:style w:type="paragraph" w:customStyle="1" w:styleId="4550">
    <w:name w:val="样式 样式 标题 4 + 段前: 5 磅 段后: 5 磅 行距: 单倍行距 + 五号"/>
    <w:basedOn w:val="455"/>
    <w:qFormat/>
    <w:rPr>
      <w:sz w:val="21"/>
    </w:rPr>
  </w:style>
  <w:style w:type="paragraph" w:customStyle="1" w:styleId="100">
    <w:name w:val="样式1_0"/>
    <w:basedOn w:val="300"/>
    <w:qFormat/>
    <w:pPr>
      <w:tabs>
        <w:tab w:val="left" w:pos="0"/>
      </w:tabs>
    </w:pPr>
    <w:rPr>
      <w:rFonts w:ascii="宋体"/>
      <w:szCs w:val="21"/>
    </w:rPr>
  </w:style>
  <w:style w:type="paragraph" w:customStyle="1" w:styleId="26">
    <w:name w:val="样式 标题 2 + 宋体 五号 行距: 单倍行距"/>
    <w:basedOn w:val="20"/>
    <w:qFormat/>
    <w:pPr>
      <w:tabs>
        <w:tab w:val="left" w:pos="1140"/>
      </w:tabs>
      <w:spacing w:line="240" w:lineRule="auto"/>
      <w:ind w:left="1140" w:hanging="720"/>
    </w:pPr>
    <w:rPr>
      <w:rFonts w:ascii="宋体" w:eastAsia="宋体"/>
      <w:sz w:val="21"/>
      <w:szCs w:val="20"/>
    </w:rPr>
  </w:style>
  <w:style w:type="paragraph" w:customStyle="1" w:styleId="aff2">
    <w:name w:val="样式 宋体 五号 行距: 单倍行距"/>
    <w:basedOn w:val="a1"/>
    <w:qFormat/>
    <w:rPr>
      <w:rFonts w:ascii="宋体"/>
    </w:rPr>
  </w:style>
  <w:style w:type="paragraph" w:customStyle="1" w:styleId="41">
    <w:name w:val="样式4"/>
    <w:basedOn w:val="TOC2"/>
    <w:qFormat/>
    <w:pPr>
      <w:ind w:left="420"/>
    </w:pPr>
    <w:rPr>
      <w:sz w:val="28"/>
    </w:rPr>
  </w:style>
  <w:style w:type="paragraph" w:customStyle="1" w:styleId="13">
    <w:name w:val="正文_1"/>
    <w:qFormat/>
    <w:pPr>
      <w:widowControl w:val="0"/>
      <w:jc w:val="both"/>
    </w:pPr>
  </w:style>
  <w:style w:type="paragraph" w:customStyle="1" w:styleId="xl23">
    <w:name w:val="xl23"/>
    <w:basedOn w:val="a1"/>
    <w:qFormat/>
    <w:pPr>
      <w:widowControl/>
      <w:spacing w:before="100" w:beforeAutospacing="1" w:after="100" w:afterAutospacing="1" w:line="360" w:lineRule="auto"/>
      <w:textAlignment w:val="top"/>
    </w:pPr>
    <w:rPr>
      <w:szCs w:val="24"/>
    </w:rPr>
  </w:style>
  <w:style w:type="paragraph" w:customStyle="1" w:styleId="3h3H3sect12366">
    <w:name w:val="样式 标题 3h3H3sect1.2.3 + 五号 段前: 6 磅 段后: 6 磅 行距: 单倍行距"/>
    <w:basedOn w:val="30"/>
    <w:qFormat/>
    <w:pPr>
      <w:tabs>
        <w:tab w:val="left" w:pos="1260"/>
      </w:tabs>
      <w:spacing w:before="120" w:after="120" w:line="240" w:lineRule="auto"/>
      <w:ind w:left="1260" w:hanging="420"/>
    </w:pPr>
    <w:rPr>
      <w:sz w:val="21"/>
      <w:szCs w:val="20"/>
    </w:rPr>
  </w:style>
  <w:style w:type="paragraph" w:customStyle="1" w:styleId="26012">
    <w:name w:val="样式 样式 样式 标题 2 + 宋体 五号 非加粗 黑色 + 段前: 6 磅 段后: 0 磅 行距: 单倍行距 + 段前: 12..."/>
    <w:basedOn w:val="260"/>
    <w:qFormat/>
    <w:pPr>
      <w:tabs>
        <w:tab w:val="clear" w:pos="1140"/>
      </w:tabs>
      <w:spacing w:before="240"/>
    </w:pPr>
  </w:style>
  <w:style w:type="paragraph" w:customStyle="1" w:styleId="27">
    <w:name w:val="样式2"/>
    <w:basedOn w:val="a1"/>
    <w:qFormat/>
    <w:pPr>
      <w:tabs>
        <w:tab w:val="left" w:pos="567"/>
      </w:tabs>
      <w:ind w:left="567" w:hanging="567"/>
    </w:pPr>
    <w:rPr>
      <w:rFonts w:ascii="宋体"/>
      <w:szCs w:val="21"/>
    </w:rPr>
  </w:style>
  <w:style w:type="paragraph" w:customStyle="1" w:styleId="14">
    <w:name w:val="正文1"/>
    <w:qFormat/>
    <w:pPr>
      <w:jc w:val="both"/>
    </w:pPr>
    <w:rPr>
      <w:szCs w:val="21"/>
    </w:rPr>
  </w:style>
  <w:style w:type="paragraph" w:customStyle="1" w:styleId="PMtextBullet">
    <w:name w:val="PMtextBullet"/>
    <w:basedOn w:val="PMstyle"/>
    <w:qFormat/>
    <w:pPr>
      <w:tabs>
        <w:tab w:val="left" w:pos="2520"/>
      </w:tabs>
      <w:spacing w:after="200"/>
      <w:ind w:left="2520" w:firstLine="288"/>
    </w:pPr>
  </w:style>
  <w:style w:type="paragraph" w:customStyle="1" w:styleId="Style2">
    <w:name w:val="_Style 2"/>
    <w:basedOn w:val="a1"/>
    <w:qFormat/>
    <w:pPr>
      <w:ind w:firstLineChars="200" w:firstLine="420"/>
    </w:pPr>
  </w:style>
  <w:style w:type="paragraph" w:customStyle="1" w:styleId="Char2">
    <w:name w:val="Char2"/>
    <w:basedOn w:val="a1"/>
    <w:qFormat/>
    <w:pPr>
      <w:widowControl/>
      <w:spacing w:after="160" w:line="240" w:lineRule="exact"/>
    </w:pPr>
    <w:rPr>
      <w:szCs w:val="24"/>
    </w:rPr>
  </w:style>
  <w:style w:type="paragraph" w:customStyle="1" w:styleId="Default">
    <w:name w:val="Default"/>
    <w:qFormat/>
    <w:pPr>
      <w:widowControl w:val="0"/>
      <w:autoSpaceDE w:val="0"/>
      <w:autoSpaceDN w:val="0"/>
      <w:adjustRightInd w:val="0"/>
    </w:pPr>
    <w:rPr>
      <w:rFonts w:ascii="..C...." w:eastAsia="..C...." w:hAnsi="Calibri" w:cs="..C...."/>
      <w:color w:val="000000"/>
      <w:sz w:val="24"/>
      <w:szCs w:val="24"/>
    </w:rPr>
  </w:style>
  <w:style w:type="paragraph" w:customStyle="1" w:styleId="11212">
    <w:name w:val="样式 标题 1 + 四号 居中 段前: 12 磅 段后: 12 磅 行距: 单倍行距"/>
    <w:basedOn w:val="10"/>
    <w:qFormat/>
    <w:pPr>
      <w:spacing w:before="240" w:after="240" w:line="240" w:lineRule="auto"/>
      <w:jc w:val="center"/>
    </w:pPr>
    <w:rPr>
      <w:sz w:val="28"/>
      <w:szCs w:val="20"/>
    </w:rPr>
  </w:style>
  <w:style w:type="paragraph" w:customStyle="1" w:styleId="15">
    <w:name w:val="列表段落1"/>
    <w:basedOn w:val="a1"/>
    <w:uiPriority w:val="99"/>
    <w:qFormat/>
    <w:pPr>
      <w:ind w:firstLine="420"/>
    </w:pPr>
  </w:style>
  <w:style w:type="paragraph" w:customStyle="1" w:styleId="2600">
    <w:name w:val="样式 样式 样式 样式 标题 2 + 宋体 五号 非加粗 黑色 + 段前: 6 磅 段后: 0 磅 行距: 单倍行距 + 段前:..."/>
    <w:basedOn w:val="26012"/>
    <w:qFormat/>
    <w:rPr>
      <w:b/>
      <w:bCs w:val="0"/>
    </w:rPr>
  </w:style>
  <w:style w:type="paragraph" w:customStyle="1" w:styleId="PMletterTextBullet">
    <w:name w:val="PMletterTextBullet"/>
    <w:basedOn w:val="PMletterText"/>
    <w:qFormat/>
    <w:pPr>
      <w:tabs>
        <w:tab w:val="left" w:pos="840"/>
        <w:tab w:val="left" w:pos="1800"/>
      </w:tabs>
      <w:ind w:left="1800" w:hanging="360"/>
    </w:pPr>
  </w:style>
  <w:style w:type="paragraph" w:customStyle="1" w:styleId="555">
    <w:name w:val="样式 样式 标题 5 + 段前: 5 磅 段后: 5 磅 行距: 单倍行距 + 五号"/>
    <w:basedOn w:val="5550"/>
    <w:qFormat/>
    <w:rPr>
      <w:sz w:val="21"/>
    </w:rPr>
  </w:style>
  <w:style w:type="paragraph" w:customStyle="1" w:styleId="5550">
    <w:name w:val="样式 标题 5 + 段前: 5 磅 段后: 5 磅 行距: 单倍行距"/>
    <w:basedOn w:val="5"/>
    <w:qFormat/>
    <w:pPr>
      <w:numPr>
        <w:numId w:val="0"/>
      </w:numPr>
      <w:tabs>
        <w:tab w:val="clear" w:pos="0"/>
        <w:tab w:val="left" w:pos="2100"/>
      </w:tabs>
      <w:spacing w:before="100" w:after="100" w:line="240" w:lineRule="auto"/>
      <w:ind w:left="2100" w:hanging="420"/>
    </w:pPr>
    <w:rPr>
      <w:szCs w:val="20"/>
    </w:rPr>
  </w:style>
  <w:style w:type="paragraph" w:customStyle="1" w:styleId="61">
    <w:name w:val="样式6"/>
    <w:basedOn w:val="20"/>
    <w:qFormat/>
    <w:pPr>
      <w:spacing w:before="0" w:after="0" w:line="560" w:lineRule="exact"/>
    </w:pPr>
    <w:rPr>
      <w:rFonts w:eastAsia="宋体"/>
      <w:b w:val="0"/>
      <w:sz w:val="28"/>
    </w:rPr>
  </w:style>
  <w:style w:type="paragraph" w:customStyle="1" w:styleId="101">
    <w:name w:val="正文_1_0"/>
    <w:qFormat/>
    <w:pPr>
      <w:widowControl w:val="0"/>
      <w:jc w:val="both"/>
    </w:pPr>
  </w:style>
  <w:style w:type="paragraph" w:customStyle="1" w:styleId="110">
    <w:name w:val="正文_1_1"/>
    <w:qFormat/>
    <w:pPr>
      <w:widowControl w:val="0"/>
      <w:jc w:val="both"/>
    </w:pPr>
  </w:style>
  <w:style w:type="paragraph" w:customStyle="1" w:styleId="16">
    <w:name w:val="样式 宋体 五号 两端对齐 行距: 单倍行距1"/>
    <w:basedOn w:val="a1"/>
    <w:qFormat/>
    <w:rPr>
      <w:rFonts w:ascii="宋体"/>
    </w:rPr>
  </w:style>
  <w:style w:type="paragraph" w:customStyle="1" w:styleId="28">
    <w:name w:val="正文_2"/>
    <w:qFormat/>
    <w:pPr>
      <w:widowControl w:val="0"/>
      <w:adjustRightInd w:val="0"/>
      <w:spacing w:line="360" w:lineRule="atLeast"/>
      <w:textAlignment w:val="baseline"/>
    </w:pPr>
    <w:rPr>
      <w:sz w:val="24"/>
    </w:rPr>
  </w:style>
  <w:style w:type="paragraph" w:customStyle="1" w:styleId="CharCharCharCharCharCharCharCharCharCharCharCharChar">
    <w:name w:val="Char Char Char Char Char Char Char Char Char Char Char Char Char"/>
    <w:basedOn w:val="a1"/>
    <w:qFormat/>
    <w:pPr>
      <w:widowControl/>
      <w:spacing w:after="160" w:line="240" w:lineRule="exact"/>
    </w:pPr>
    <w:rPr>
      <w:rFonts w:ascii="Verdana" w:hAnsi="Verdana"/>
      <w:sz w:val="20"/>
      <w:lang w:eastAsia="en-US"/>
    </w:rPr>
  </w:style>
  <w:style w:type="paragraph" w:customStyle="1" w:styleId="17">
    <w:name w:val="无间隔1"/>
    <w:qFormat/>
    <w:rPr>
      <w:rFonts w:ascii="Calibri" w:hAnsi="Calibri"/>
      <w:kern w:val="2"/>
      <w:sz w:val="22"/>
    </w:rPr>
  </w:style>
  <w:style w:type="paragraph" w:customStyle="1" w:styleId="aff3">
    <w:name w:val="样式 宋体 五号 两端对齐 行距: 单倍行距"/>
    <w:basedOn w:val="a1"/>
    <w:qFormat/>
    <w:rPr>
      <w:rFonts w:ascii="宋体"/>
    </w:rPr>
  </w:style>
  <w:style w:type="paragraph" w:customStyle="1" w:styleId="xl27">
    <w:name w:val="xl27"/>
    <w:basedOn w:val="a1"/>
    <w:qFormat/>
    <w:pPr>
      <w:widowControl/>
      <w:spacing w:before="100" w:beforeAutospacing="1" w:after="100" w:afterAutospacing="1"/>
      <w:jc w:val="center"/>
    </w:pPr>
    <w:rPr>
      <w:rFonts w:ascii="Arial Unicode MS" w:eastAsia="Arial Unicode MS" w:cs="Arial Unicode MS"/>
      <w:szCs w:val="24"/>
    </w:rPr>
  </w:style>
  <w:style w:type="paragraph" w:customStyle="1" w:styleId="51">
    <w:name w:val="样式5"/>
    <w:basedOn w:val="10"/>
    <w:qFormat/>
    <w:rPr>
      <w:sz w:val="28"/>
    </w:rPr>
  </w:style>
  <w:style w:type="paragraph" w:customStyle="1" w:styleId="1">
    <w:name w:val="样式1"/>
    <w:basedOn w:val="a1"/>
    <w:qFormat/>
    <w:pPr>
      <w:numPr>
        <w:numId w:val="6"/>
      </w:numPr>
      <w:tabs>
        <w:tab w:val="left" w:pos="0"/>
      </w:tabs>
    </w:pPr>
    <w:rPr>
      <w:rFonts w:ascii="宋体"/>
      <w:szCs w:val="21"/>
    </w:rPr>
  </w:style>
  <w:style w:type="paragraph" w:customStyle="1" w:styleId="00">
    <w:name w:val="正文_0"/>
    <w:qFormat/>
    <w:pPr>
      <w:widowControl w:val="0"/>
      <w:jc w:val="both"/>
    </w:pPr>
  </w:style>
  <w:style w:type="paragraph" w:customStyle="1" w:styleId="BodyTextIndent21">
    <w:name w:val="Body Text Indent 21"/>
    <w:basedOn w:val="a1"/>
    <w:qFormat/>
    <w:pPr>
      <w:ind w:left="720" w:hanging="720"/>
    </w:pPr>
    <w:rPr>
      <w:b/>
      <w:sz w:val="28"/>
    </w:rPr>
  </w:style>
  <w:style w:type="paragraph" w:customStyle="1" w:styleId="Char">
    <w:name w:val="Char"/>
    <w:basedOn w:val="a1"/>
    <w:qFormat/>
    <w:pPr>
      <w:widowControl/>
      <w:spacing w:after="160" w:line="240" w:lineRule="exact"/>
    </w:pPr>
    <w:rPr>
      <w:rFonts w:ascii="Verdana" w:hAnsi="Verdana"/>
      <w:sz w:val="20"/>
      <w:lang w:eastAsia="en-US"/>
    </w:rPr>
  </w:style>
  <w:style w:type="paragraph" w:customStyle="1" w:styleId="Char1CharCharChar">
    <w:name w:val="Char1 Char Char Char"/>
    <w:basedOn w:val="a1"/>
    <w:qFormat/>
    <w:pPr>
      <w:numPr>
        <w:numId w:val="7"/>
      </w:numPr>
      <w:ind w:left="0" w:firstLine="0"/>
    </w:pPr>
    <w:rPr>
      <w:rFonts w:ascii="Tahoma" w:hAnsi="Tahoma"/>
    </w:rPr>
  </w:style>
  <w:style w:type="paragraph" w:customStyle="1" w:styleId="p0">
    <w:name w:val="p0"/>
    <w:basedOn w:val="a1"/>
    <w:qFormat/>
    <w:pPr>
      <w:widowControl/>
    </w:pPr>
    <w:rPr>
      <w:rFonts w:ascii="Times New Roman" w:hAnsi="Times New Roman"/>
      <w:kern w:val="0"/>
      <w:szCs w:val="21"/>
    </w:rPr>
  </w:style>
  <w:style w:type="paragraph" w:customStyle="1" w:styleId="18">
    <w:name w:val="列出段落1"/>
    <w:basedOn w:val="a1"/>
    <w:qFormat/>
    <w:pPr>
      <w:ind w:firstLine="420"/>
    </w:pPr>
    <w:rPr>
      <w:szCs w:val="24"/>
    </w:rPr>
  </w:style>
  <w:style w:type="paragraph" w:customStyle="1" w:styleId="CharCharCharCharCharCharCharCharCharChar">
    <w:name w:val="Char Char Char Char Char Char Char Char Char Char"/>
    <w:basedOn w:val="a1"/>
    <w:qFormat/>
    <w:pPr>
      <w:widowControl/>
      <w:numPr>
        <w:numId w:val="8"/>
      </w:numPr>
      <w:spacing w:after="160" w:line="240" w:lineRule="exact"/>
    </w:pPr>
  </w:style>
  <w:style w:type="paragraph" w:customStyle="1" w:styleId="0000000000">
    <w:name w:val="0000000000正文"/>
    <w:basedOn w:val="a1"/>
    <w:link w:val="0000000000Char"/>
    <w:qFormat/>
    <w:pPr>
      <w:spacing w:line="360" w:lineRule="auto"/>
    </w:pPr>
    <w:rPr>
      <w:rFonts w:cs="黑体"/>
      <w:sz w:val="24"/>
      <w:szCs w:val="24"/>
    </w:rPr>
  </w:style>
  <w:style w:type="paragraph" w:customStyle="1" w:styleId="29">
    <w:name w:val="修订2"/>
    <w:hidden/>
    <w:uiPriority w:val="99"/>
    <w:unhideWhenUsed/>
    <w:qFormat/>
    <w:rPr>
      <w:rFonts w:ascii="Calibri" w:hAnsi="Calibri"/>
    </w:rPr>
  </w:style>
  <w:style w:type="paragraph" w:customStyle="1" w:styleId="Char1CharCharChar1">
    <w:name w:val="Char1 Char Char Char1"/>
    <w:basedOn w:val="a1"/>
    <w:qFormat/>
    <w:rPr>
      <w:rFonts w:ascii="Tahoma" w:hAnsi="Tahoma"/>
    </w:rPr>
  </w:style>
  <w:style w:type="paragraph" w:customStyle="1" w:styleId="CharCharCharChar1">
    <w:name w:val="Char Char Char Char1"/>
    <w:basedOn w:val="a1"/>
    <w:qFormat/>
    <w:rPr>
      <w:rFonts w:ascii="Tahoma" w:hAnsi="Tahoma"/>
    </w:rPr>
  </w:style>
  <w:style w:type="paragraph" w:customStyle="1" w:styleId="CharCharCharCharCharCharCharCharCharChar1">
    <w:name w:val="Char Char Char Char Char Char Char Char Char Char1"/>
    <w:basedOn w:val="a1"/>
    <w:qFormat/>
    <w:pPr>
      <w:widowControl/>
      <w:numPr>
        <w:numId w:val="9"/>
      </w:numPr>
      <w:spacing w:after="160" w:line="240" w:lineRule="exact"/>
      <w:ind w:left="0" w:firstLine="0"/>
    </w:pPr>
  </w:style>
  <w:style w:type="paragraph" w:customStyle="1" w:styleId="Char21">
    <w:name w:val="Char21"/>
    <w:basedOn w:val="a1"/>
    <w:qFormat/>
    <w:pPr>
      <w:widowControl/>
      <w:spacing w:after="160" w:line="240" w:lineRule="exact"/>
    </w:pPr>
    <w:rPr>
      <w:szCs w:val="24"/>
    </w:rPr>
  </w:style>
  <w:style w:type="paragraph" w:customStyle="1" w:styleId="CharCharCharCharCharCharCharCharCharCharCharCharChar1">
    <w:name w:val="Char Char Char Char Char Char Char Char Char Char Char Char Char1"/>
    <w:basedOn w:val="a1"/>
    <w:qFormat/>
    <w:pPr>
      <w:widowControl/>
      <w:spacing w:after="160" w:line="240" w:lineRule="exact"/>
    </w:pPr>
    <w:rPr>
      <w:rFonts w:ascii="Verdana" w:hAnsi="Verdana"/>
      <w:sz w:val="20"/>
      <w:lang w:eastAsia="en-US"/>
    </w:rPr>
  </w:style>
  <w:style w:type="paragraph" w:customStyle="1" w:styleId="Char1">
    <w:name w:val="Char1"/>
    <w:basedOn w:val="a1"/>
    <w:qFormat/>
    <w:pPr>
      <w:widowControl/>
      <w:spacing w:after="160" w:line="240" w:lineRule="exact"/>
    </w:pPr>
    <w:rPr>
      <w:rFonts w:ascii="Verdana" w:hAnsi="Verdana"/>
      <w:sz w:val="20"/>
      <w:lang w:eastAsia="en-US"/>
    </w:rPr>
  </w:style>
  <w:style w:type="paragraph" w:customStyle="1" w:styleId="TableParagraph">
    <w:name w:val="Table Paragraph"/>
    <w:basedOn w:val="a1"/>
    <w:uiPriority w:val="1"/>
    <w:qFormat/>
    <w:pPr>
      <w:autoSpaceDE w:val="0"/>
      <w:autoSpaceDN w:val="0"/>
      <w:jc w:val="left"/>
    </w:pPr>
    <w:rPr>
      <w:rFonts w:ascii="宋体" w:hAnsi="宋体" w:cs="宋体"/>
      <w:kern w:val="0"/>
      <w:sz w:val="22"/>
      <w:lang w:eastAsia="en-US"/>
    </w:rPr>
  </w:style>
  <w:style w:type="character" w:customStyle="1" w:styleId="af">
    <w:name w:val="纯文本 字符"/>
    <w:link w:val="ae"/>
    <w:qFormat/>
    <w:rPr>
      <w:rFonts w:ascii="宋体" w:eastAsia="宋体" w:hAnsi="Calibri" w:cs="Times New Roman"/>
      <w:szCs w:val="21"/>
    </w:rPr>
  </w:style>
  <w:style w:type="character" w:customStyle="1" w:styleId="11">
    <w:name w:val="标题 1 字符"/>
    <w:link w:val="10"/>
    <w:qFormat/>
    <w:rPr>
      <w:rFonts w:ascii="Calibri" w:eastAsia="宋体" w:hAnsi="Calibri" w:cs="Times New Roman"/>
      <w:b/>
      <w:kern w:val="44"/>
      <w:sz w:val="44"/>
    </w:rPr>
  </w:style>
  <w:style w:type="character" w:customStyle="1" w:styleId="21">
    <w:name w:val="标题 2 字符"/>
    <w:link w:val="20"/>
    <w:qFormat/>
    <w:rPr>
      <w:rFonts w:ascii="Arial" w:eastAsia="黑体" w:hAnsi="Arial" w:cs="Times New Roman"/>
      <w:b/>
      <w:sz w:val="32"/>
    </w:rPr>
  </w:style>
  <w:style w:type="character" w:customStyle="1" w:styleId="31">
    <w:name w:val="标题 3 字符"/>
    <w:link w:val="30"/>
    <w:qFormat/>
    <w:rPr>
      <w:rFonts w:ascii="Calibri" w:eastAsia="宋体" w:hAnsi="Calibri" w:cs="Times New Roman"/>
      <w:b/>
      <w:sz w:val="32"/>
    </w:rPr>
  </w:style>
  <w:style w:type="character" w:customStyle="1" w:styleId="40">
    <w:name w:val="标题 4 字符"/>
    <w:link w:val="4"/>
    <w:qFormat/>
    <w:rPr>
      <w:rFonts w:ascii="Arial" w:eastAsia="黑体" w:hAnsi="Arial" w:cs="Times New Roman"/>
      <w:b/>
      <w:bCs/>
      <w:sz w:val="28"/>
      <w:szCs w:val="28"/>
    </w:rPr>
  </w:style>
  <w:style w:type="character" w:customStyle="1" w:styleId="50">
    <w:name w:val="标题 5 字符"/>
    <w:link w:val="5"/>
    <w:qFormat/>
    <w:rPr>
      <w:rFonts w:ascii="Calibri" w:eastAsia="宋体" w:hAnsi="Calibri" w:cs="Times New Roman"/>
      <w:b/>
      <w:bCs/>
      <w:sz w:val="28"/>
      <w:szCs w:val="28"/>
    </w:rPr>
  </w:style>
  <w:style w:type="character" w:customStyle="1" w:styleId="60">
    <w:name w:val="标题 6 字符"/>
    <w:link w:val="6"/>
    <w:qFormat/>
    <w:rPr>
      <w:rFonts w:ascii="Arial" w:eastAsia="黑体" w:hAnsi="Arial" w:cs="Times New Roman"/>
      <w:b/>
      <w:bCs/>
      <w:szCs w:val="24"/>
    </w:rPr>
  </w:style>
  <w:style w:type="character" w:customStyle="1" w:styleId="70">
    <w:name w:val="标题 7 字符"/>
    <w:link w:val="7"/>
    <w:qFormat/>
    <w:rPr>
      <w:rFonts w:ascii="Calibri" w:eastAsia="宋体" w:hAnsi="Calibri" w:cs="Times New Roman"/>
      <w:b/>
      <w:bCs/>
      <w:szCs w:val="24"/>
    </w:rPr>
  </w:style>
  <w:style w:type="character" w:customStyle="1" w:styleId="80">
    <w:name w:val="标题 8 字符"/>
    <w:link w:val="8"/>
    <w:qFormat/>
    <w:rPr>
      <w:rFonts w:ascii="Arial" w:eastAsia="黑体" w:hAnsi="Arial" w:cs="Times New Roman"/>
      <w:szCs w:val="24"/>
    </w:rPr>
  </w:style>
  <w:style w:type="character" w:customStyle="1" w:styleId="90">
    <w:name w:val="标题 9 字符"/>
    <w:link w:val="9"/>
    <w:qFormat/>
    <w:rPr>
      <w:rFonts w:ascii="Arial" w:eastAsia="黑体" w:hAnsi="Arial" w:cs="Times New Roman"/>
      <w:szCs w:val="21"/>
    </w:rPr>
  </w:style>
  <w:style w:type="character" w:customStyle="1" w:styleId="1Char">
    <w:name w:val="样式1 Char"/>
    <w:qFormat/>
    <w:rPr>
      <w:rFonts w:ascii="宋体" w:eastAsia="宋体"/>
      <w:sz w:val="21"/>
      <w:szCs w:val="21"/>
      <w:lang w:val="en-US" w:eastAsia="zh-CN" w:bidi="ar-SA"/>
    </w:rPr>
  </w:style>
  <w:style w:type="character" w:customStyle="1" w:styleId="h3Char">
    <w:name w:val="h3 Char"/>
    <w:qFormat/>
    <w:rPr>
      <w:rFonts w:eastAsia="宋体"/>
      <w:b/>
      <w:bCs/>
      <w:sz w:val="32"/>
      <w:szCs w:val="32"/>
      <w:lang w:val="en-US" w:eastAsia="zh-CN" w:bidi="ar-SA"/>
    </w:rPr>
  </w:style>
  <w:style w:type="character" w:customStyle="1" w:styleId="aa">
    <w:name w:val="批注文字 字符"/>
    <w:link w:val="a9"/>
    <w:uiPriority w:val="99"/>
    <w:semiHidden/>
    <w:qFormat/>
    <w:rPr>
      <w:rFonts w:ascii="Calibri" w:eastAsia="宋体" w:hAnsi="Calibri" w:cs="Times New Roman"/>
    </w:rPr>
  </w:style>
  <w:style w:type="character" w:customStyle="1" w:styleId="afb">
    <w:name w:val="批注主题 字符"/>
    <w:link w:val="afa"/>
    <w:qFormat/>
    <w:rPr>
      <w:rFonts w:ascii="Calibri" w:eastAsia="宋体" w:hAnsi="Calibri" w:cs="Times New Roman"/>
      <w:b/>
      <w:bCs/>
    </w:rPr>
  </w:style>
  <w:style w:type="character" w:customStyle="1" w:styleId="af2">
    <w:name w:val="批注框文本 字符"/>
    <w:link w:val="af1"/>
    <w:qFormat/>
    <w:rPr>
      <w:rFonts w:ascii="Calibri" w:eastAsia="宋体" w:hAnsi="Calibri" w:cs="Times New Roman"/>
      <w:sz w:val="18"/>
      <w:szCs w:val="18"/>
    </w:rPr>
  </w:style>
  <w:style w:type="character" w:customStyle="1" w:styleId="32">
    <w:name w:val="正文文本缩进 3 字符"/>
    <w:link w:val="3"/>
    <w:qFormat/>
    <w:rPr>
      <w:rFonts w:ascii="Calibri" w:eastAsia="宋体" w:hAnsi="Calibri" w:cs="Times New Roman"/>
      <w:sz w:val="28"/>
    </w:rPr>
  </w:style>
  <w:style w:type="character" w:customStyle="1" w:styleId="a8">
    <w:name w:val="文档结构图 字符"/>
    <w:link w:val="a7"/>
    <w:qFormat/>
    <w:rPr>
      <w:rFonts w:ascii="Calibri" w:eastAsia="宋体" w:hAnsi="Calibri" w:cs="Times New Roman"/>
      <w:shd w:val="clear" w:color="auto" w:fill="000080"/>
    </w:rPr>
  </w:style>
  <w:style w:type="character" w:customStyle="1" w:styleId="af6">
    <w:name w:val="页眉 字符"/>
    <w:link w:val="af5"/>
    <w:qFormat/>
    <w:rPr>
      <w:rFonts w:ascii="Calibri" w:eastAsia="宋体" w:hAnsi="Calibri" w:cs="Times New Roman"/>
      <w:sz w:val="18"/>
      <w:szCs w:val="18"/>
    </w:rPr>
  </w:style>
  <w:style w:type="character" w:customStyle="1" w:styleId="af0">
    <w:name w:val="日期 字符"/>
    <w:link w:val="a"/>
    <w:qFormat/>
    <w:rPr>
      <w:rFonts w:ascii="Calibri" w:eastAsia="宋体" w:hAnsi="Calibri" w:cs="Times New Roman"/>
    </w:rPr>
  </w:style>
  <w:style w:type="character" w:customStyle="1" w:styleId="ac">
    <w:name w:val="正文文本 字符"/>
    <w:link w:val="ab"/>
    <w:qFormat/>
    <w:rPr>
      <w:rFonts w:ascii="Calibri" w:eastAsia="宋体" w:hAnsi="Calibri" w:cs="Times New Roman"/>
      <w:sz w:val="28"/>
    </w:rPr>
  </w:style>
  <w:style w:type="character" w:customStyle="1" w:styleId="24">
    <w:name w:val="正文文本 2 字符"/>
    <w:link w:val="23"/>
    <w:qFormat/>
    <w:rPr>
      <w:rFonts w:ascii="Calibri" w:eastAsia="宋体" w:hAnsi="Calibri" w:cs="Times New Roman"/>
    </w:rPr>
  </w:style>
  <w:style w:type="character" w:customStyle="1" w:styleId="af4">
    <w:name w:val="页脚 字符"/>
    <w:link w:val="af3"/>
    <w:uiPriority w:val="99"/>
    <w:qFormat/>
    <w:rPr>
      <w:rFonts w:ascii="Calibri" w:eastAsia="宋体" w:hAnsi="Calibri" w:cs="Times New Roman"/>
      <w:sz w:val="18"/>
      <w:szCs w:val="18"/>
    </w:rPr>
  </w:style>
  <w:style w:type="character" w:customStyle="1" w:styleId="22">
    <w:name w:val="正文文本缩进 2 字符"/>
    <w:link w:val="2"/>
    <w:qFormat/>
    <w:rPr>
      <w:rFonts w:ascii="宋体" w:eastAsia="宋体" w:hAnsi="Calibri" w:cs="Times New Roman"/>
      <w:szCs w:val="21"/>
    </w:rPr>
  </w:style>
  <w:style w:type="character" w:customStyle="1" w:styleId="ad">
    <w:name w:val="正文文本缩进 字符"/>
    <w:link w:val="a0"/>
    <w:qFormat/>
    <w:rPr>
      <w:rFonts w:ascii="宋体" w:eastAsia="宋体" w:hAnsi="Calibri" w:cs="Times New Roman"/>
      <w:szCs w:val="21"/>
    </w:rPr>
  </w:style>
  <w:style w:type="character" w:customStyle="1" w:styleId="af9">
    <w:name w:val="标题 字符"/>
    <w:link w:val="af8"/>
    <w:qFormat/>
    <w:rPr>
      <w:rFonts w:ascii="Cambria" w:eastAsia="宋体" w:hAnsi="Cambria" w:cs="Times New Roman"/>
      <w:b/>
      <w:bCs/>
      <w:sz w:val="32"/>
      <w:szCs w:val="32"/>
    </w:rPr>
  </w:style>
  <w:style w:type="character" w:customStyle="1" w:styleId="0000000000Char">
    <w:name w:val="0000000000正文 Char"/>
    <w:link w:val="0000000000"/>
    <w:qFormat/>
    <w:rPr>
      <w:rFonts w:ascii="Calibri" w:hAnsi="Calibri"/>
      <w:sz w:val="24"/>
      <w:szCs w:val="24"/>
    </w:rPr>
  </w:style>
  <w:style w:type="character" w:customStyle="1" w:styleId="Char10">
    <w:name w:val="纯文本 Char1"/>
    <w:uiPriority w:val="99"/>
    <w:semiHidden/>
    <w:qFormat/>
    <w:rPr>
      <w:rFonts w:ascii="宋体" w:eastAsia="宋体" w:hAnsi="Courier New" w:cs="Courier New"/>
      <w:szCs w:val="21"/>
    </w:rPr>
  </w:style>
  <w:style w:type="character" w:customStyle="1" w:styleId="Char11">
    <w:name w:val="页脚 Char1"/>
    <w:uiPriority w:val="99"/>
    <w:semiHidden/>
    <w:qFormat/>
    <w:rPr>
      <w:sz w:val="18"/>
      <w:szCs w:val="18"/>
    </w:rPr>
  </w:style>
  <w:style w:type="character" w:customStyle="1" w:styleId="product-title-list-view">
    <w:name w:val="product-title-list-view"/>
    <w:basedOn w:val="a2"/>
    <w:qFormat/>
  </w:style>
  <w:style w:type="character" w:customStyle="1" w:styleId="font41">
    <w:name w:val="font41"/>
    <w:basedOn w:val="a2"/>
    <w:qFormat/>
    <w:rPr>
      <w:rFonts w:ascii="仿宋_GB2312" w:eastAsia="仿宋_GB2312" w:cs="仿宋_GB2312"/>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887</Words>
  <Characters>5058</Characters>
  <Application>Microsoft Office Word</Application>
  <DocSecurity>0</DocSecurity>
  <Lines>42</Lines>
  <Paragraphs>11</Paragraphs>
  <ScaleCrop>false</ScaleCrop>
  <Company/>
  <LinksUpToDate>false</LinksUpToDate>
  <CharactersWithSpaces>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项目名称</dc:title>
  <dc:creator>宋玖</dc:creator>
  <cp:lastModifiedBy>玖 宋</cp:lastModifiedBy>
  <cp:revision>11</cp:revision>
  <dcterms:created xsi:type="dcterms:W3CDTF">2018-03-30T07:06:00Z</dcterms:created>
  <dcterms:modified xsi:type="dcterms:W3CDTF">2026-02-28T07:31:00Z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eyJoZGlkIjoiZjQ5NmVkYmFiMWJiMTgwODlhYzczMWQ1MjgwZDY1NTQiLCJ1c2VySWQiOiIzODM4NTIwMzkifQ==</vt:lpwstr>
  </property>
  <property fmtid="{D5CDD505-2E9C-101B-9397-08002B2CF9AE}" pid="4" name="ICV">
    <vt:lpwstr>8A3BBA90CE3B4B5281BDCFD9ECD208B8_13</vt:lpwstr>
  </property>
</Properties>
</file>