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3D85" w14:textId="77777777" w:rsidR="00DF05EA" w:rsidRPr="00644928" w:rsidRDefault="00DF05EA" w:rsidP="00DF05EA">
      <w:pPr>
        <w:rPr>
          <w:lang w:val="es-MX"/>
        </w:rPr>
      </w:pPr>
    </w:p>
    <w:p w14:paraId="2B1B3CC7" w14:textId="5CAC9BCF" w:rsidR="00620091" w:rsidRDefault="00620091" w:rsidP="00620091">
      <w:pP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</w:pPr>
      <w:r w:rsidRPr="00620091"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  <w:t>Reto I</w:t>
      </w:r>
    </w:p>
    <w:p w14:paraId="64E22D70" w14:textId="6604E082" w:rsidR="00C54221" w:rsidRPr="00C54221" w:rsidRDefault="00C54221" w:rsidP="00C54221">
      <w:pPr>
        <w:jc w:val="center"/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</w:pPr>
      <w:r w:rsidRPr="00C54221"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  <w:t>JULIO ANTHONY ENGELS RUIZ COTO</w:t>
      </w:r>
      <w: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  <w:t xml:space="preserve"> – 1284719</w:t>
      </w:r>
    </w:p>
    <w:p w14:paraId="5DD5E555" w14:textId="286D482A" w:rsidR="00620091" w:rsidRPr="00620091" w:rsidRDefault="00401428" w:rsidP="00620091">
      <w:pPr>
        <w:jc w:val="both"/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Dado el siguiente caso de uso.</w:t>
      </w:r>
    </w:p>
    <w:p w14:paraId="0283F16F" w14:textId="77777777" w:rsidR="00620091" w:rsidRPr="005F10BB" w:rsidRDefault="00620091" w:rsidP="00620091">
      <w:pPr>
        <w:pStyle w:val="Prrafodelista"/>
        <w:jc w:val="both"/>
        <w:rPr>
          <w:rFonts w:ascii="Courier New" w:hAnsi="Courier New" w:cs="Courier New"/>
          <w:color w:val="000000" w:themeColor="text1"/>
          <w:kern w:val="24"/>
          <w:sz w:val="20"/>
          <w:szCs w:val="20"/>
        </w:rPr>
      </w:pPr>
    </w:p>
    <w:p w14:paraId="50FAB5A6" w14:textId="77777777" w:rsidR="005F10BB" w:rsidRPr="005F10BB" w:rsidRDefault="005F10BB" w:rsidP="005F10BB">
      <w:pPr>
        <w:rPr>
          <w:rFonts w:ascii="Courier New" w:hAnsi="Courier New" w:cs="Courier New"/>
          <w:sz w:val="20"/>
          <w:szCs w:val="20"/>
          <w:u w:val="single"/>
        </w:rPr>
      </w:pPr>
      <w:r w:rsidRPr="005F10BB">
        <w:rPr>
          <w:rFonts w:ascii="Courier New" w:hAnsi="Courier New" w:cs="Courier New"/>
          <w:sz w:val="20"/>
          <w:szCs w:val="20"/>
          <w:u w:val="single"/>
        </w:rPr>
        <w:t>Caso de Uso: Leer Contenido de la Revista</w:t>
      </w:r>
    </w:p>
    <w:p w14:paraId="3D1776B9" w14:textId="2FE61BD8" w:rsidR="005F10BB" w:rsidRPr="005F10BB" w:rsidRDefault="005F10BB" w:rsidP="005F10BB">
      <w:pPr>
        <w:pStyle w:val="a"/>
        <w:keepNext/>
        <w:jc w:val="center"/>
        <w:rPr>
          <w:rFonts w:ascii="Courier New" w:hAnsi="Courier New" w:cs="Courier New"/>
          <w:color w:val="auto"/>
          <w:sz w:val="20"/>
          <w:szCs w:val="20"/>
        </w:rPr>
      </w:pPr>
      <w:bookmarkStart w:id="0" w:name="_Toc234152657"/>
      <w:r w:rsidRPr="005F10BB">
        <w:rPr>
          <w:rFonts w:ascii="Courier New" w:hAnsi="Courier New" w:cs="Courier New"/>
          <w:color w:val="auto"/>
          <w:sz w:val="20"/>
          <w:szCs w:val="20"/>
        </w:rPr>
        <w:t xml:space="preserve">Figura </w:t>
      </w:r>
      <w:r w:rsidRPr="005F10BB">
        <w:rPr>
          <w:rFonts w:ascii="Courier New" w:hAnsi="Courier New" w:cs="Courier New"/>
          <w:color w:val="auto"/>
          <w:sz w:val="20"/>
          <w:szCs w:val="20"/>
        </w:rPr>
        <w:fldChar w:fldCharType="begin"/>
      </w:r>
      <w:r w:rsidRPr="005F10BB">
        <w:rPr>
          <w:rFonts w:ascii="Courier New" w:hAnsi="Courier New" w:cs="Courier New"/>
          <w:color w:val="auto"/>
          <w:sz w:val="20"/>
          <w:szCs w:val="20"/>
        </w:rPr>
        <w:instrText xml:space="preserve"> SEQ Figura \* ARABIC </w:instrText>
      </w:r>
      <w:r w:rsidRPr="005F10BB">
        <w:rPr>
          <w:rFonts w:ascii="Courier New" w:hAnsi="Courier New" w:cs="Courier New"/>
          <w:color w:val="auto"/>
          <w:sz w:val="20"/>
          <w:szCs w:val="20"/>
        </w:rPr>
        <w:fldChar w:fldCharType="separate"/>
      </w:r>
      <w:r w:rsidR="00852D6B">
        <w:rPr>
          <w:rFonts w:ascii="Courier New" w:hAnsi="Courier New" w:cs="Courier New"/>
          <w:noProof/>
          <w:color w:val="auto"/>
          <w:sz w:val="20"/>
          <w:szCs w:val="20"/>
        </w:rPr>
        <w:t>1</w:t>
      </w:r>
      <w:r w:rsidRPr="005F10BB">
        <w:rPr>
          <w:rFonts w:ascii="Courier New" w:hAnsi="Courier New" w:cs="Courier New"/>
          <w:color w:val="auto"/>
          <w:sz w:val="20"/>
          <w:szCs w:val="20"/>
        </w:rPr>
        <w:fldChar w:fldCharType="end"/>
      </w:r>
      <w:r w:rsidRPr="005F10BB">
        <w:rPr>
          <w:rFonts w:ascii="Courier New" w:hAnsi="Courier New" w:cs="Courier New"/>
          <w:color w:val="auto"/>
          <w:sz w:val="20"/>
          <w:szCs w:val="20"/>
        </w:rPr>
        <w:t>: Figura caso de uso. Leer contenido de revista</w:t>
      </w:r>
      <w:bookmarkEnd w:id="0"/>
    </w:p>
    <w:p w14:paraId="483273BE" w14:textId="16149A65" w:rsidR="005F10BB" w:rsidRPr="005F10BB" w:rsidRDefault="005F10BB" w:rsidP="005F10BB">
      <w:pPr>
        <w:keepNext/>
        <w:jc w:val="center"/>
        <w:rPr>
          <w:rFonts w:ascii="Courier New" w:hAnsi="Courier New" w:cs="Courier New"/>
          <w:sz w:val="20"/>
          <w:szCs w:val="20"/>
        </w:rPr>
      </w:pPr>
      <w:r w:rsidRPr="005F10BB"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 wp14:anchorId="1F851EC9" wp14:editId="4A9D7815">
            <wp:extent cx="5029200" cy="26289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F2660" w14:textId="77777777" w:rsidR="005F10BB" w:rsidRPr="005F10BB" w:rsidRDefault="005F10BB" w:rsidP="005F10BB">
      <w:pPr>
        <w:pStyle w:val="a"/>
        <w:jc w:val="center"/>
        <w:rPr>
          <w:rFonts w:ascii="Courier New" w:hAnsi="Courier New" w:cs="Courier New"/>
          <w:color w:val="auto"/>
          <w:sz w:val="20"/>
          <w:szCs w:val="20"/>
        </w:rPr>
      </w:pPr>
      <w:r w:rsidRPr="005F10BB">
        <w:rPr>
          <w:rFonts w:ascii="Courier New" w:hAnsi="Courier New" w:cs="Courier New"/>
          <w:color w:val="auto"/>
          <w:sz w:val="20"/>
          <w:szCs w:val="20"/>
        </w:rPr>
        <w:t>Fuente: Elaboración Propia</w:t>
      </w:r>
    </w:p>
    <w:p w14:paraId="58C00F5C" w14:textId="77777777" w:rsidR="005F10BB" w:rsidRPr="005F10BB" w:rsidRDefault="005F10BB" w:rsidP="005F10BB">
      <w:pPr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0"/>
        <w:gridCol w:w="6559"/>
      </w:tblGrid>
      <w:tr w:rsidR="005F10BB" w:rsidRPr="005F10BB" w14:paraId="4F9CD5BF" w14:textId="77777777" w:rsidTr="00B472EF">
        <w:tc>
          <w:tcPr>
            <w:tcW w:w="2235" w:type="dxa"/>
          </w:tcPr>
          <w:p w14:paraId="5B1A1822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 xml:space="preserve">Caso de Uso </w:t>
            </w:r>
          </w:p>
        </w:tc>
        <w:tc>
          <w:tcPr>
            <w:tcW w:w="6743" w:type="dxa"/>
          </w:tcPr>
          <w:p w14:paraId="131CB6C8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Leer Contenido de la Revista</w:t>
            </w:r>
          </w:p>
        </w:tc>
      </w:tr>
      <w:tr w:rsidR="005F10BB" w:rsidRPr="005F10BB" w14:paraId="13624DB2" w14:textId="77777777" w:rsidTr="00B472EF">
        <w:tc>
          <w:tcPr>
            <w:tcW w:w="2235" w:type="dxa"/>
          </w:tcPr>
          <w:p w14:paraId="4EC0D7FA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Objetivo en contexto</w:t>
            </w:r>
          </w:p>
        </w:tc>
        <w:tc>
          <w:tcPr>
            <w:tcW w:w="6743" w:type="dxa"/>
          </w:tcPr>
          <w:p w14:paraId="572A789F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El usuario puede leer las diferentes piezas de contenido (artículos, noticias, entrevistas, etc.) de las diferentes secciones de la revista.</w:t>
            </w:r>
          </w:p>
        </w:tc>
      </w:tr>
      <w:tr w:rsidR="005F10BB" w:rsidRPr="005F10BB" w14:paraId="7798BD81" w14:textId="77777777" w:rsidTr="00B472EF">
        <w:tc>
          <w:tcPr>
            <w:tcW w:w="2235" w:type="dxa"/>
          </w:tcPr>
          <w:p w14:paraId="3D4B68A7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Alcance y nivel</w:t>
            </w:r>
          </w:p>
        </w:tc>
        <w:tc>
          <w:tcPr>
            <w:tcW w:w="6743" w:type="dxa"/>
          </w:tcPr>
          <w:p w14:paraId="10FA90FC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Módulo de Presentación. Sección Pública.</w:t>
            </w:r>
          </w:p>
        </w:tc>
      </w:tr>
      <w:tr w:rsidR="005F10BB" w:rsidRPr="005F10BB" w14:paraId="36BEE4D6" w14:textId="77777777" w:rsidTr="00B472EF">
        <w:tc>
          <w:tcPr>
            <w:tcW w:w="2235" w:type="dxa"/>
          </w:tcPr>
          <w:p w14:paraId="39AAF347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Precondiciones</w:t>
            </w:r>
          </w:p>
        </w:tc>
        <w:tc>
          <w:tcPr>
            <w:tcW w:w="6743" w:type="dxa"/>
          </w:tcPr>
          <w:p w14:paraId="6E43B68B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El Docente puede o no, haber sido autenticado al sistema. Si no está autenticado sólo podrá ver contenido definido como público.</w:t>
            </w:r>
          </w:p>
        </w:tc>
      </w:tr>
      <w:tr w:rsidR="005F10BB" w:rsidRPr="005F10BB" w14:paraId="7D73AF5D" w14:textId="77777777" w:rsidTr="00B472EF">
        <w:tc>
          <w:tcPr>
            <w:tcW w:w="2235" w:type="dxa"/>
          </w:tcPr>
          <w:p w14:paraId="545DC6C6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Condición final de éxito</w:t>
            </w:r>
          </w:p>
        </w:tc>
        <w:tc>
          <w:tcPr>
            <w:tcW w:w="6743" w:type="dxa"/>
          </w:tcPr>
          <w:p w14:paraId="2C9F7C63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El usuario seleccionó exitosamente una sección y una pieza de contenido. Puede leer el contenido.</w:t>
            </w:r>
          </w:p>
        </w:tc>
      </w:tr>
      <w:tr w:rsidR="005F10BB" w:rsidRPr="005F10BB" w14:paraId="0376D4F8" w14:textId="77777777" w:rsidTr="00B472EF">
        <w:tc>
          <w:tcPr>
            <w:tcW w:w="2235" w:type="dxa"/>
          </w:tcPr>
          <w:p w14:paraId="5A1B74F9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Condición final de fallo</w:t>
            </w:r>
          </w:p>
        </w:tc>
        <w:tc>
          <w:tcPr>
            <w:tcW w:w="6743" w:type="dxa"/>
          </w:tcPr>
          <w:p w14:paraId="6A636DC3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Ocurrió un error. Se informa que ha ocurrido un error.</w:t>
            </w:r>
          </w:p>
        </w:tc>
      </w:tr>
      <w:tr w:rsidR="005F10BB" w:rsidRPr="005F10BB" w14:paraId="5F4925B9" w14:textId="77777777" w:rsidTr="00B472EF">
        <w:tc>
          <w:tcPr>
            <w:tcW w:w="2235" w:type="dxa"/>
          </w:tcPr>
          <w:p w14:paraId="00D4DCA1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Actores primarios y secundarios</w:t>
            </w:r>
          </w:p>
        </w:tc>
        <w:tc>
          <w:tcPr>
            <w:tcW w:w="6743" w:type="dxa"/>
          </w:tcPr>
          <w:p w14:paraId="0120B840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Docente.</w:t>
            </w:r>
          </w:p>
        </w:tc>
      </w:tr>
      <w:tr w:rsidR="005F10BB" w:rsidRPr="005F10BB" w14:paraId="496E3C18" w14:textId="77777777" w:rsidTr="005F10BB">
        <w:trPr>
          <w:trHeight w:val="2117"/>
        </w:trPr>
        <w:tc>
          <w:tcPr>
            <w:tcW w:w="2235" w:type="dxa"/>
          </w:tcPr>
          <w:p w14:paraId="14391192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DESCRIPCION</w:t>
            </w:r>
          </w:p>
        </w:tc>
        <w:tc>
          <w:tcPr>
            <w:tcW w:w="6743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47"/>
              <w:gridCol w:w="4779"/>
            </w:tblGrid>
            <w:tr w:rsidR="005F10BB" w:rsidRPr="005F10BB" w14:paraId="38587505" w14:textId="77777777" w:rsidTr="005F10BB">
              <w:tc>
                <w:tcPr>
                  <w:tcW w:w="1547" w:type="dxa"/>
                </w:tcPr>
                <w:p w14:paraId="6C63D3B8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Paso</w:t>
                  </w:r>
                </w:p>
              </w:tc>
              <w:tc>
                <w:tcPr>
                  <w:tcW w:w="4779" w:type="dxa"/>
                </w:tcPr>
                <w:p w14:paraId="4CBE3733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Acción</w:t>
                  </w:r>
                </w:p>
              </w:tc>
            </w:tr>
            <w:tr w:rsidR="005F10BB" w:rsidRPr="005F10BB" w14:paraId="3FE8DEAD" w14:textId="77777777" w:rsidTr="005F10BB">
              <w:tc>
                <w:tcPr>
                  <w:tcW w:w="1547" w:type="dxa"/>
                </w:tcPr>
                <w:p w14:paraId="348E2452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779" w:type="dxa"/>
                </w:tcPr>
                <w:p w14:paraId="4C144005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Seleccionar sección de la revista.</w:t>
                  </w:r>
                </w:p>
              </w:tc>
            </w:tr>
            <w:tr w:rsidR="005F10BB" w:rsidRPr="005F10BB" w14:paraId="2235B978" w14:textId="77777777" w:rsidTr="005F10BB">
              <w:tc>
                <w:tcPr>
                  <w:tcW w:w="1547" w:type="dxa"/>
                </w:tcPr>
                <w:p w14:paraId="63B36B09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779" w:type="dxa"/>
                </w:tcPr>
                <w:p w14:paraId="751E3074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Seleccionar pieza de contenido de la sección seleccionada.</w:t>
                  </w:r>
                </w:p>
              </w:tc>
            </w:tr>
            <w:tr w:rsidR="005F10BB" w:rsidRPr="005F10BB" w14:paraId="33657DE5" w14:textId="77777777" w:rsidTr="005F10BB">
              <w:tc>
                <w:tcPr>
                  <w:tcW w:w="1547" w:type="dxa"/>
                </w:tcPr>
                <w:p w14:paraId="0218F6A8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79" w:type="dxa"/>
                </w:tcPr>
                <w:p w14:paraId="12BB3824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Ver Contenido.</w:t>
                  </w:r>
                </w:p>
              </w:tc>
            </w:tr>
          </w:tbl>
          <w:p w14:paraId="1F88428F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F10BB" w:rsidRPr="005F10BB" w14:paraId="4FE65EFE" w14:textId="77777777" w:rsidTr="00B472EF">
        <w:tc>
          <w:tcPr>
            <w:tcW w:w="2235" w:type="dxa"/>
          </w:tcPr>
          <w:p w14:paraId="25043DE3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EXTENSIONES</w:t>
            </w:r>
          </w:p>
        </w:tc>
        <w:tc>
          <w:tcPr>
            <w:tcW w:w="6743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47"/>
              <w:gridCol w:w="4779"/>
            </w:tblGrid>
            <w:tr w:rsidR="005F10BB" w:rsidRPr="005F10BB" w14:paraId="06505A92" w14:textId="77777777" w:rsidTr="005F10BB">
              <w:tc>
                <w:tcPr>
                  <w:tcW w:w="1547" w:type="dxa"/>
                </w:tcPr>
                <w:p w14:paraId="2EC6E6C9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Paso</w:t>
                  </w:r>
                </w:p>
              </w:tc>
              <w:tc>
                <w:tcPr>
                  <w:tcW w:w="4779" w:type="dxa"/>
                </w:tcPr>
                <w:p w14:paraId="1F908523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Acción</w:t>
                  </w:r>
                </w:p>
              </w:tc>
            </w:tr>
            <w:tr w:rsidR="005F10BB" w:rsidRPr="005F10BB" w14:paraId="5CA192D2" w14:textId="77777777" w:rsidTr="005F10BB">
              <w:tc>
                <w:tcPr>
                  <w:tcW w:w="1547" w:type="dxa"/>
                </w:tcPr>
                <w:p w14:paraId="53AF581F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779" w:type="dxa"/>
                </w:tcPr>
                <w:p w14:paraId="08D4893D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Seleccionar una pieza de contenido directamente de uno de los hipervínculos en la página principal.</w:t>
                  </w:r>
                </w:p>
              </w:tc>
            </w:tr>
            <w:tr w:rsidR="005F10BB" w:rsidRPr="005F10BB" w14:paraId="76009838" w14:textId="77777777" w:rsidTr="005F10BB">
              <w:tc>
                <w:tcPr>
                  <w:tcW w:w="1547" w:type="dxa"/>
                </w:tcPr>
                <w:p w14:paraId="3D8A5BD4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779" w:type="dxa"/>
                </w:tcPr>
                <w:p w14:paraId="7FF1B02D" w14:textId="77777777" w:rsidR="005F10BB" w:rsidRPr="005F10BB" w:rsidRDefault="005F10BB" w:rsidP="00B472EF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5F10BB">
                    <w:rPr>
                      <w:rFonts w:ascii="Courier New" w:hAnsi="Courier New" w:cs="Courier New"/>
                      <w:sz w:val="20"/>
                      <w:szCs w:val="20"/>
                    </w:rPr>
                    <w:t>Ver Contenido.</w:t>
                  </w:r>
                </w:p>
              </w:tc>
            </w:tr>
          </w:tbl>
          <w:p w14:paraId="479590F2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F10BB" w:rsidRPr="005F10BB" w14:paraId="63C5706C" w14:textId="77777777" w:rsidTr="00B472EF">
        <w:tc>
          <w:tcPr>
            <w:tcW w:w="2235" w:type="dxa"/>
          </w:tcPr>
          <w:p w14:paraId="53D71043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743" w:type="dxa"/>
          </w:tcPr>
          <w:p w14:paraId="7C97B9F2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F10BB" w:rsidRPr="005F10BB" w14:paraId="3B141B8E" w14:textId="77777777" w:rsidTr="00B472EF">
        <w:tc>
          <w:tcPr>
            <w:tcW w:w="2235" w:type="dxa"/>
          </w:tcPr>
          <w:p w14:paraId="2876D4A6" w14:textId="77777777" w:rsidR="005F10BB" w:rsidRPr="005F10BB" w:rsidRDefault="005F10BB" w:rsidP="00B472EF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INFORMACION RELACIONADA</w:t>
            </w:r>
          </w:p>
        </w:tc>
        <w:tc>
          <w:tcPr>
            <w:tcW w:w="6743" w:type="dxa"/>
          </w:tcPr>
          <w:p w14:paraId="71C8AFFB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b/>
                <w:sz w:val="20"/>
                <w:szCs w:val="20"/>
              </w:rPr>
              <w:t>Leer Contenido de la Revista</w:t>
            </w:r>
          </w:p>
        </w:tc>
      </w:tr>
      <w:tr w:rsidR="005F10BB" w:rsidRPr="005F10BB" w14:paraId="225FD70F" w14:textId="77777777" w:rsidTr="00B472EF">
        <w:tc>
          <w:tcPr>
            <w:tcW w:w="2235" w:type="dxa"/>
          </w:tcPr>
          <w:p w14:paraId="0D71FBAB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Prioridad</w:t>
            </w:r>
          </w:p>
        </w:tc>
        <w:tc>
          <w:tcPr>
            <w:tcW w:w="6743" w:type="dxa"/>
          </w:tcPr>
          <w:p w14:paraId="68D083DE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Normal</w:t>
            </w:r>
          </w:p>
        </w:tc>
      </w:tr>
      <w:tr w:rsidR="005F10BB" w:rsidRPr="005F10BB" w14:paraId="7F68C9E1" w14:textId="77777777" w:rsidTr="00B472EF">
        <w:tc>
          <w:tcPr>
            <w:tcW w:w="2235" w:type="dxa"/>
          </w:tcPr>
          <w:p w14:paraId="51CA1425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Desempeño</w:t>
            </w:r>
          </w:p>
        </w:tc>
        <w:tc>
          <w:tcPr>
            <w:tcW w:w="6743" w:type="dxa"/>
          </w:tcPr>
          <w:p w14:paraId="5073A409" w14:textId="77777777" w:rsidR="005F10BB" w:rsidRPr="005F10BB" w:rsidRDefault="005F10BB" w:rsidP="00B472E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10BB">
              <w:rPr>
                <w:rFonts w:ascii="Courier New" w:hAnsi="Courier New" w:cs="Courier New"/>
                <w:sz w:val="20"/>
                <w:szCs w:val="20"/>
              </w:rPr>
              <w:t>Tiempo de Respuesta &lt; 5 segundos</w:t>
            </w:r>
          </w:p>
        </w:tc>
      </w:tr>
    </w:tbl>
    <w:p w14:paraId="531D49EB" w14:textId="77777777" w:rsidR="007A69FA" w:rsidRPr="005F10BB" w:rsidRDefault="007A69FA" w:rsidP="007A69FA">
      <w:pPr>
        <w:pStyle w:val="Prrafodelista"/>
        <w:jc w:val="both"/>
        <w:rPr>
          <w:rFonts w:ascii="Courier New" w:hAnsi="Courier New" w:cs="Courier New"/>
          <w:color w:val="000000" w:themeColor="text1"/>
          <w:kern w:val="24"/>
          <w:sz w:val="20"/>
          <w:szCs w:val="20"/>
        </w:rPr>
      </w:pPr>
    </w:p>
    <w:p w14:paraId="0FFCFB99" w14:textId="6425D548" w:rsidR="00401428" w:rsidRDefault="00401428" w:rsidP="00401428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Emita su diagnóstico si está bien especificado.</w:t>
      </w:r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¿Qué aciertos tiene? ¿Qué le hace falta?</w:t>
      </w:r>
    </w:p>
    <w:p w14:paraId="1A74273D" w14:textId="5B689E0B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R// Mi diagnostico para el caso de uso leer contenido de la revista se encuentra bien especificado </w:t>
      </w:r>
    </w:p>
    <w:p w14:paraId="5783E503" w14:textId="79F575D5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58B67319" w14:textId="3DB54B4C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Los aciertos que encontré son: contiene la identificación de actores primarios y secundarios, también contiene una buena descripción paso a paso del proceso,  así como a un inicio da una descripción clara del objetivo del contexto.</w:t>
      </w:r>
    </w:p>
    <w:p w14:paraId="6F1679F9" w14:textId="4C523DB7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0A1683DA" w14:textId="6CF9B240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Lo que le hace falta son: podría incluir iteraciones con otros casos de usos o sistemas, también las extensión se podría añadir más detalle.</w:t>
      </w:r>
    </w:p>
    <w:p w14:paraId="065E1DB2" w14:textId="77777777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774CCC15" w14:textId="4DDC1D41" w:rsidR="00401428" w:rsidRDefault="00401428" w:rsidP="00401428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¿Cómo lo enriquecería una historia de usuario y un </w:t>
      </w:r>
      <w:r w:rsidRPr="007A69FA">
        <w:rPr>
          <w:rFonts w:ascii="Century Gothic" w:hAnsi="Century Gothic"/>
          <w:i/>
          <w:iCs/>
          <w:color w:val="000000" w:themeColor="text1"/>
          <w:kern w:val="24"/>
          <w:sz w:val="20"/>
          <w:szCs w:val="20"/>
        </w:rPr>
        <w:t>user persona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?</w:t>
      </w:r>
    </w:p>
    <w:p w14:paraId="105B1BE3" w14:textId="2189D648" w:rsidR="00C54221" w:rsidRDefault="00C54221" w:rsidP="00C54221">
      <w:pPr>
        <w:ind w:left="708"/>
        <w:jc w:val="both"/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R// Para la historia de usuario podría ser así</w:t>
      </w:r>
      <w:r w:rsidRPr="00C54221"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>:</w:t>
      </w:r>
      <w:r w:rsidR="00EF206C"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 xml:space="preserve"> </w:t>
      </w:r>
    </w:p>
    <w:p w14:paraId="3FEE41A0" w14:textId="13DE9310" w:rsidR="00EF206C" w:rsidRDefault="00EF206C" w:rsidP="00C54221">
      <w:pPr>
        <w:ind w:left="708"/>
        <w:jc w:val="both"/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>“como docente, quiero acceder a leer fácilmente los contenidos varios de la revista en línea para poder estar informado en todo momento y descubrir las tendencias en mi campo”.</w:t>
      </w:r>
    </w:p>
    <w:p w14:paraId="18BC1C79" w14:textId="13A77615" w:rsidR="00C54221" w:rsidRDefault="00EF206C" w:rsidP="00C54221">
      <w:pPr>
        <w:ind w:left="708"/>
        <w:jc w:val="both"/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>Para el user persona podría ser así:</w:t>
      </w:r>
    </w:p>
    <w:p w14:paraId="1A69CD49" w14:textId="6141F8B1" w:rsidR="00EF206C" w:rsidRPr="00C54221" w:rsidRDefault="00EF206C" w:rsidP="00C54221">
      <w:pPr>
        <w:ind w:left="708"/>
        <w:jc w:val="both"/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>“Nombre X, profesor de 35 año</w:t>
      </w:r>
      <w:r w:rsidRPr="00EF206C"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 xml:space="preserve">s en una Universidad, desea </w:t>
      </w:r>
      <w:r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  <w:t>mantenerse actualizado y en tendencia sobre su área de especialización. Le gusta leer artículos científicos en línea durante su hora de almuerzo y espera una navegación sencilla en la plataforma de la revista.”</w:t>
      </w:r>
    </w:p>
    <w:p w14:paraId="583E47F9" w14:textId="4A7E5451" w:rsidR="00401428" w:rsidRDefault="00401428" w:rsidP="00401428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lastRenderedPageBreak/>
        <w:t>¿A qué atribuye que se especifiquen los requerimientos no funcionales específicos?</w:t>
      </w:r>
    </w:p>
    <w:p w14:paraId="6B75810A" w14:textId="6E950B74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R//</w:t>
      </w:r>
      <w:r w:rsidR="00EF206C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yo atribuyo que se especifiquen ya que son importantes para indicar expectativas claras sobre el desempeño de este sistema, la usabilidad, disponibilidad, confiabilidad, seguridad, rendimiento, portabilidad</w:t>
      </w:r>
      <w:r w:rsid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, también este caso menciona el tiempo de respuesta </w:t>
      </w:r>
      <w:r w:rsidR="00DB3BD1" w:rsidRP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&lt; </w:t>
      </w:r>
      <w:r w:rsidR="00DB3BD1">
        <w:rPr>
          <w:rFonts w:ascii="Century Gothic" w:hAnsi="Century Gothic"/>
          <w:color w:val="000000" w:themeColor="text1"/>
          <w:kern w:val="24"/>
          <w:sz w:val="20"/>
          <w:szCs w:val="20"/>
        </w:rPr>
        <w:t>5 segundos como un requisito no funcional.</w:t>
      </w:r>
    </w:p>
    <w:p w14:paraId="6E69D841" w14:textId="77777777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685C0F85" w14:textId="6F9FF5B1" w:rsidR="00401428" w:rsidRDefault="00401428" w:rsidP="00401428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Diseñe un prototipo aplicando mejores prácticas de usabilidad y al menos dos de las heurísticas de Nielsen.</w:t>
      </w:r>
      <w:r w:rsidR="003E77AA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Indique en qué aplicación realizó el prototipo.</w:t>
      </w:r>
    </w:p>
    <w:p w14:paraId="66A1783E" w14:textId="77777777" w:rsidR="00DB3BD1" w:rsidRDefault="00DB3BD1" w:rsidP="00DB3BD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4F8E0A91" w14:textId="3C7D142F" w:rsidR="00C54221" w:rsidRDefault="00C54221" w:rsidP="00C54221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R//</w:t>
      </w:r>
      <w:r w:rsid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Yo utilizaría el software de prototipo Figma</w:t>
      </w:r>
      <w:r w:rsidR="000A5F86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ya que ofrece varias ventajas para el diseño de interfaces de usuario y experiencias de usuario así también tiene facilidades de uso, compatibilidades multiplataforma, compartir y obtener feedback</w:t>
      </w:r>
      <w:r w:rsidR="00DB3BD1">
        <w:rPr>
          <w:rFonts w:ascii="Century Gothic" w:hAnsi="Century Gothic"/>
          <w:color w:val="000000" w:themeColor="text1"/>
          <w:kern w:val="24"/>
          <w:sz w:val="20"/>
          <w:szCs w:val="20"/>
        </w:rPr>
        <w:t>, las heurísticas de Nielsen que aplicaría serian visibilidad del estado del sistema y consistencia y estándares, para la primera hay que apoyar que el usuario este informado sobre el progreso de carga del contenido o cualquier acción tomada en la plataforma. Para la segunda aplicar diseño</w:t>
      </w:r>
      <w:r w:rsidR="00DB3BD1" w:rsidRP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 </w:t>
      </w:r>
      <w:r w:rsidR="000A5F86" w:rsidRPr="00DB3BD1">
        <w:rPr>
          <w:rFonts w:ascii="Century Gothic" w:hAnsi="Century Gothic"/>
          <w:color w:val="000000" w:themeColor="text1"/>
          <w:kern w:val="24"/>
          <w:sz w:val="20"/>
          <w:szCs w:val="20"/>
        </w:rPr>
        <w:t>navegación</w:t>
      </w:r>
      <w:r w:rsidR="00DB3BD1" w:rsidRP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consistentes en todo </w:t>
      </w:r>
      <w:r w:rsid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el sitio </w:t>
      </w:r>
      <w:r w:rsidR="000A5F86">
        <w:rPr>
          <w:rFonts w:ascii="Century Gothic" w:hAnsi="Century Gothic"/>
          <w:color w:val="000000" w:themeColor="text1"/>
          <w:kern w:val="24"/>
          <w:sz w:val="20"/>
          <w:szCs w:val="20"/>
        </w:rPr>
        <w:t>de la revista, tomando en cuenta los estándares comunes en la web.</w:t>
      </w:r>
      <w:r w:rsidR="00DB3BD1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</w:t>
      </w:r>
    </w:p>
    <w:p w14:paraId="7349FEEB" w14:textId="77777777" w:rsidR="00401428" w:rsidRDefault="00401428">
      <w:pP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</w:pPr>
      <w: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  <w:br w:type="page"/>
      </w:r>
    </w:p>
    <w:p w14:paraId="40BDC92E" w14:textId="3E197FD6" w:rsidR="00620091" w:rsidRPr="00620091" w:rsidRDefault="00620091" w:rsidP="00620091">
      <w:pP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</w:pPr>
      <w:r w:rsidRPr="00620091"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  <w:lastRenderedPageBreak/>
        <w:t>Reto I</w:t>
      </w:r>
      <w: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GT"/>
        </w:rPr>
        <w:t>I</w:t>
      </w:r>
    </w:p>
    <w:p w14:paraId="642FAFD5" w14:textId="6C390FBB" w:rsidR="00620091" w:rsidRPr="00620091" w:rsidRDefault="00401428" w:rsidP="00620091">
      <w:pPr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Meta-modelación</w:t>
      </w:r>
    </w:p>
    <w:p w14:paraId="7A414A85" w14:textId="61208DB0" w:rsidR="00620091" w:rsidRPr="00620091" w:rsidRDefault="00401428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Modele mediante un </w:t>
      </w:r>
      <w:r w:rsidRPr="005F10BB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organigrama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 un </w:t>
      </w:r>
      <w:r w:rsidRPr="005F10BB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diagrama de procesos</w:t>
      </w:r>
      <w:r w:rsidR="007F44EC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 xml:space="preserve"> integrado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(UML de actividad o </w:t>
      </w:r>
      <w:proofErr w:type="spellStart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BPMn</w:t>
      </w:r>
      <w:proofErr w:type="spellEnd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) los</w:t>
      </w:r>
      <w:r w:rsidR="007F44EC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siguientes aspectos del análisis de requerimientos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. Asuma un modelo </w:t>
      </w:r>
      <w:r w:rsidR="005F10BB" w:rsidRPr="005F10BB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tradicional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de desarrollo de software.</w:t>
      </w:r>
    </w:p>
    <w:p w14:paraId="2800F2E6" w14:textId="0411A6FE" w:rsidR="00256A16" w:rsidRPr="00256A16" w:rsidRDefault="00401428" w:rsidP="00256A16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 w:rsidRPr="00401428">
        <w:rPr>
          <w:rFonts w:ascii="Century Gothic" w:hAnsi="Century Gothic"/>
          <w:color w:val="000000" w:themeColor="text1"/>
          <w:kern w:val="24"/>
          <w:sz w:val="20"/>
          <w:szCs w:val="20"/>
        </w:rPr>
        <w:t>Recolección de datos para análisis de requerimientos.</w:t>
      </w:r>
    </w:p>
    <w:p w14:paraId="42AEA3E2" w14:textId="6CFA54F1" w:rsidR="00256A16" w:rsidRPr="00256A16" w:rsidRDefault="00401428" w:rsidP="00256A16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 w:rsidRPr="00401428">
        <w:rPr>
          <w:rFonts w:ascii="Century Gothic" w:hAnsi="Century Gothic"/>
          <w:color w:val="000000" w:themeColor="text1"/>
          <w:kern w:val="24"/>
          <w:sz w:val="20"/>
          <w:szCs w:val="20"/>
        </w:rPr>
        <w:t>Análisis de requerimiento</w:t>
      </w:r>
      <w:r w:rsidR="007F44EC">
        <w:rPr>
          <w:rFonts w:ascii="Century Gothic" w:hAnsi="Century Gothic"/>
          <w:color w:val="000000" w:themeColor="text1"/>
          <w:kern w:val="24"/>
          <w:sz w:val="20"/>
          <w:szCs w:val="20"/>
        </w:rPr>
        <w:t>s</w:t>
      </w:r>
      <w:r w:rsidRPr="00401428">
        <w:rPr>
          <w:rFonts w:ascii="Century Gothic" w:hAnsi="Century Gothic"/>
          <w:color w:val="000000" w:themeColor="text1"/>
          <w:kern w:val="24"/>
          <w:sz w:val="20"/>
          <w:szCs w:val="20"/>
        </w:rPr>
        <w:t>.</w:t>
      </w:r>
    </w:p>
    <w:p w14:paraId="6F5F302F" w14:textId="57983DCE" w:rsidR="00401428" w:rsidRPr="00401428" w:rsidRDefault="00401428" w:rsidP="0040142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 w:rsidRPr="00401428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Modelación y especificación de requerimientos. </w:t>
      </w:r>
    </w:p>
    <w:p w14:paraId="0687E8DF" w14:textId="0A12A4F4" w:rsidR="00401428" w:rsidRPr="00401428" w:rsidRDefault="00401428" w:rsidP="0040142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 w:rsidRPr="00401428">
        <w:rPr>
          <w:rFonts w:ascii="Century Gothic" w:hAnsi="Century Gothic"/>
          <w:color w:val="000000" w:themeColor="text1"/>
          <w:kern w:val="24"/>
          <w:sz w:val="20"/>
          <w:szCs w:val="20"/>
        </w:rPr>
        <w:t>Determinación de requerimientos no funcionales.</w:t>
      </w:r>
    </w:p>
    <w:p w14:paraId="419DC110" w14:textId="4A0CB92A" w:rsidR="00620091" w:rsidRDefault="00401428" w:rsidP="0040142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 w:rsidRPr="00401428">
        <w:rPr>
          <w:rFonts w:ascii="Century Gothic" w:hAnsi="Century Gothic"/>
          <w:color w:val="000000" w:themeColor="text1"/>
          <w:kern w:val="24"/>
          <w:sz w:val="20"/>
          <w:szCs w:val="20"/>
        </w:rPr>
        <w:t>Validación de requerimientos.</w:t>
      </w:r>
    </w:p>
    <w:p w14:paraId="6528584C" w14:textId="0DC71CF1" w:rsidR="00401428" w:rsidRDefault="00401428" w:rsidP="0040142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Aceptación del análisis de requerimientos.</w:t>
      </w:r>
    </w:p>
    <w:p w14:paraId="2AAE0D5D" w14:textId="77777777" w:rsidR="00B94A16" w:rsidRDefault="00B94A16" w:rsidP="00B94A16">
      <w:pPr>
        <w:pStyle w:val="Prrafodelista"/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5ACA0F5C" w14:textId="1F6D8E89" w:rsidR="00B94A16" w:rsidRDefault="00B94A16" w:rsidP="00B94A16">
      <w:pPr>
        <w:pStyle w:val="Prrafodelista"/>
        <w:jc w:val="center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DIAGRAMA DESARROLLO DE SOFTWARE</w:t>
      </w:r>
    </w:p>
    <w:p w14:paraId="4901F104" w14:textId="6AE5C0A8" w:rsidR="00B94A16" w:rsidRPr="00401428" w:rsidRDefault="00B94A16" w:rsidP="00B94A16">
      <w:pPr>
        <w:pStyle w:val="Prrafodelista"/>
        <w:jc w:val="center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1.0.0</w:t>
      </w:r>
    </w:p>
    <w:p w14:paraId="13117742" w14:textId="6DD07FD0" w:rsidR="00600301" w:rsidRDefault="00B94A16" w:rsidP="00620091">
      <w:pPr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3978DFF9" wp14:editId="4339652E">
            <wp:extent cx="5563870" cy="204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33DD" w14:textId="71DBD06C" w:rsidR="00852D6B" w:rsidRDefault="00852D6B" w:rsidP="00620091">
      <w:pPr>
        <w:rPr>
          <w:rFonts w:ascii="Century Gothic" w:hAnsi="Century Gothic"/>
          <w:color w:val="000000" w:themeColor="text1"/>
          <w:kern w:val="24"/>
          <w:sz w:val="20"/>
          <w:szCs w:val="20"/>
        </w:rPr>
      </w:pPr>
      <w:hyperlink r:id="rId9" w:history="1">
        <w:r w:rsidRPr="00AA06F1">
          <w:rPr>
            <w:rStyle w:val="Hipervnculo"/>
            <w:rFonts w:ascii="Century Gothic" w:hAnsi="Century Gothic"/>
            <w:kern w:val="24"/>
            <w:sz w:val="20"/>
            <w:szCs w:val="20"/>
          </w:rPr>
          <w:t>https://drive.google.com/file/d/1wQysMm_4jmQWUsZkarTXlZaIjrOq2J99/view?usp=sharing</w:t>
        </w:r>
      </w:hyperlink>
    </w:p>
    <w:p w14:paraId="7E53B749" w14:textId="77777777" w:rsidR="00852D6B" w:rsidRDefault="00852D6B" w:rsidP="00620091">
      <w:pPr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32C285D2" w14:textId="1C06EFAD" w:rsidR="00600301" w:rsidRPr="00401428" w:rsidRDefault="00600301" w:rsidP="00600301">
      <w:pPr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419"/>
        </w:rPr>
      </w:pPr>
      <w:r w:rsidRPr="00401428">
        <w:rPr>
          <w:rFonts w:ascii="Jumper PERSONAL USE ONLY" w:eastAsia="Jumper PERSONAL USE ONLY" w:hAnsi="Jumper PERSONAL USE ONLY"/>
          <w:b/>
          <w:bCs/>
          <w:color w:val="00A394"/>
          <w:kern w:val="24"/>
          <w:sz w:val="40"/>
          <w:szCs w:val="40"/>
          <w:lang w:val="es-419"/>
        </w:rPr>
        <w:t>Reto III</w:t>
      </w:r>
    </w:p>
    <w:p w14:paraId="6B948D3F" w14:textId="1443C099" w:rsidR="00600301" w:rsidRPr="00620091" w:rsidRDefault="00401428" w:rsidP="00600301">
      <w:pPr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Defensa de su proyecto</w:t>
      </w:r>
    </w:p>
    <w:p w14:paraId="3CFBA06C" w14:textId="2C111CD5" w:rsidR="00600301" w:rsidRDefault="00401428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A </w:t>
      </w:r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>su universidad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ha llegado una delegación de inversionistas extranjeros. Se han enterado </w:t>
      </w:r>
      <w:r w:rsidRPr="00675E47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del proyecto real que han trabajado en el curso</w:t>
      </w:r>
      <w:r w:rsidR="007A69FA" w:rsidRPr="00675E47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 xml:space="preserve"> de Análisis y Diseño I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 están dispuestos a financiarle a Ud. una beca</w:t>
      </w:r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. La beca consiste en estudiar un semestre 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en Stanford, Carnegie Mellon</w:t>
      </w:r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>, Texas A&amp;M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o MIT</w:t>
      </w:r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y otro semestre para realizar una pasantía, con sueldo, en LinkedIn, Google, Spotify o la empresa de su elección.  La universidad donde estudia actualmente está dispuestas a validarle esta experiencia como el 5º. Año de universidad y examen privado.</w:t>
      </w:r>
    </w:p>
    <w:p w14:paraId="06D19574" w14:textId="3EC23B3C" w:rsidR="00401428" w:rsidRDefault="00401428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Para lograrlo, le piden que realice un </w:t>
      </w:r>
      <w:hyperlink r:id="rId10" w:history="1">
        <w:r w:rsidRPr="007A69FA">
          <w:rPr>
            <w:rStyle w:val="Hipervnculo"/>
            <w:rFonts w:ascii="Century Gothic" w:hAnsi="Century Gothic"/>
            <w:kern w:val="24"/>
            <w:sz w:val="20"/>
            <w:szCs w:val="20"/>
          </w:rPr>
          <w:t>Elevator Pitch</w:t>
        </w:r>
      </w:hyperlink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sobre </w:t>
      </w:r>
      <w:bookmarkStart w:id="1" w:name="_Hlk130584335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cómo se realizar un análisis y diseño de sistemas de calidad</w:t>
      </w:r>
      <w:bookmarkEnd w:id="1"/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, que evidencie lo aprendido en el curso y demuestre la </w:t>
      </w:r>
      <w:r w:rsidR="007A69FA" w:rsidRPr="00675E47">
        <w:rPr>
          <w:rFonts w:ascii="Century Gothic" w:hAnsi="Century Gothic"/>
          <w:b/>
          <w:bCs/>
          <w:color w:val="000000" w:themeColor="text1"/>
          <w:kern w:val="24"/>
          <w:sz w:val="20"/>
          <w:szCs w:val="20"/>
        </w:rPr>
        <w:t>experiencia que ha adquirido en su proyecto</w:t>
      </w:r>
      <w:r w:rsidR="007A69FA">
        <w:rPr>
          <w:rFonts w:ascii="Century Gothic" w:hAnsi="Century Gothic"/>
          <w:color w:val="000000" w:themeColor="text1"/>
          <w:kern w:val="24"/>
          <w:sz w:val="20"/>
          <w:szCs w:val="20"/>
        </w:rPr>
        <w:t>.</w:t>
      </w:r>
    </w:p>
    <w:p w14:paraId="3C673EFE" w14:textId="5B5E939B" w:rsidR="007A69FA" w:rsidRDefault="007A69FA" w:rsidP="007A69FA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¿Cómo se realiza un análisis de negocio y por qué es necesario?</w:t>
      </w:r>
    </w:p>
    <w:p w14:paraId="56519645" w14:textId="15D5033B" w:rsidR="007A69FA" w:rsidRDefault="007A69FA" w:rsidP="007A69FA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lastRenderedPageBreak/>
        <w:t>¿Cómo se analizan requerimientos y por qué es necesario?</w:t>
      </w:r>
    </w:p>
    <w:p w14:paraId="27E9AB6D" w14:textId="72519EFA" w:rsidR="007A69FA" w:rsidRDefault="007A69FA" w:rsidP="007A69FA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¿Cuál es la diferencia entre analizar y especificar requerimientos?</w:t>
      </w:r>
    </w:p>
    <w:p w14:paraId="3EDB308D" w14:textId="404CDC20" w:rsidR="007A69FA" w:rsidRDefault="007A69FA" w:rsidP="007A69FA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¿De qué sirve analizar los requerimientos no funcionales?</w:t>
      </w:r>
    </w:p>
    <w:p w14:paraId="5FA5827A" w14:textId="02A83EDC" w:rsidR="007A69FA" w:rsidRDefault="007A69FA" w:rsidP="007A69FA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¿Podría ser Ud. tutor en la universidad donde lo becarían? ¿Cómo le</w:t>
      </w:r>
      <w:r w:rsidR="00EE233D">
        <w:rPr>
          <w:rFonts w:ascii="Century Gothic" w:hAnsi="Century Gothic"/>
          <w:color w:val="000000" w:themeColor="text1"/>
          <w:kern w:val="24"/>
          <w:sz w:val="20"/>
          <w:szCs w:val="20"/>
        </w:rPr>
        <w:t>s</w:t>
      </w: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recomendaría a los estudiantes de esa universidad los errores a evitar en todo el proceso?</w:t>
      </w:r>
    </w:p>
    <w:p w14:paraId="0B803B97" w14:textId="6D4572B6" w:rsidR="00675E47" w:rsidRPr="007A69FA" w:rsidRDefault="00675E47" w:rsidP="007A69FA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Una frase final impactante que demuestre lo que ha aprendido en el curso.</w:t>
      </w:r>
    </w:p>
    <w:p w14:paraId="379339EE" w14:textId="77777777" w:rsidR="007A69FA" w:rsidRPr="00EE233D" w:rsidRDefault="007A69FA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  <w:lang w:val="es-GT"/>
        </w:rPr>
      </w:pPr>
    </w:p>
    <w:p w14:paraId="6271BFCF" w14:textId="5208C52A" w:rsidR="007A69FA" w:rsidRDefault="007A69FA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El </w:t>
      </w:r>
      <w:proofErr w:type="spellStart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Elevator</w:t>
      </w:r>
      <w:proofErr w:type="spellEnd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Pitch debe grabarse en video y no debe pasar de 3 minutos.</w:t>
      </w:r>
      <w:r w:rsidR="00675E47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Utilizar este enlace: </w:t>
      </w:r>
      <w:hyperlink r:id="rId11" w:history="1">
        <w:r w:rsidR="006A4B6A" w:rsidRPr="00731224">
          <w:rPr>
            <w:rStyle w:val="Hipervnculo"/>
            <w:rFonts w:ascii="Century Gothic" w:hAnsi="Century Gothic"/>
            <w:kern w:val="24"/>
            <w:sz w:val="20"/>
            <w:szCs w:val="20"/>
          </w:rPr>
          <w:t>https://flip.com/8632e2f1</w:t>
        </w:r>
      </w:hyperlink>
      <w:r w:rsidR="006A4B6A"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</w:t>
      </w:r>
    </w:p>
    <w:p w14:paraId="3580B5DF" w14:textId="25CE0F25" w:rsidR="000068E2" w:rsidRDefault="000068E2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6D27BDD4" w14:textId="75768FDC" w:rsidR="000068E2" w:rsidRDefault="000068E2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proofErr w:type="gramStart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Link</w:t>
      </w:r>
      <w:proofErr w:type="gramEnd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de </w:t>
      </w:r>
      <w:proofErr w:type="spellStart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>Elevator</w:t>
      </w:r>
      <w:proofErr w:type="spellEnd"/>
      <w:r>
        <w:rPr>
          <w:rFonts w:ascii="Century Gothic" w:hAnsi="Century Gothic"/>
          <w:color w:val="000000" w:themeColor="text1"/>
          <w:kern w:val="24"/>
          <w:sz w:val="20"/>
          <w:szCs w:val="20"/>
        </w:rPr>
        <w:t xml:space="preserve"> Pitch:</w:t>
      </w:r>
    </w:p>
    <w:p w14:paraId="67A30B05" w14:textId="74EABD5E" w:rsidR="005549D8" w:rsidRDefault="005549D8" w:rsidP="00600301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</w:p>
    <w:p w14:paraId="0F9A0FEF" w14:textId="0A6F6950" w:rsidR="000C1F79" w:rsidRPr="00852D6B" w:rsidRDefault="00852D6B" w:rsidP="00852D6B">
      <w:pPr>
        <w:jc w:val="both"/>
        <w:rPr>
          <w:rFonts w:ascii="Century Gothic" w:hAnsi="Century Gothic"/>
          <w:color w:val="000000" w:themeColor="text1"/>
          <w:kern w:val="24"/>
          <w:sz w:val="20"/>
          <w:szCs w:val="20"/>
        </w:rPr>
      </w:pPr>
      <w:r w:rsidRPr="00852D6B">
        <w:rPr>
          <w:rFonts w:ascii="Century Gothic" w:hAnsi="Century Gothic"/>
          <w:color w:val="000000" w:themeColor="text1"/>
          <w:kern w:val="24"/>
          <w:sz w:val="20"/>
          <w:szCs w:val="20"/>
        </w:rPr>
        <w:t>https://flip.com/s/nxuEAkPPy1ft</w:t>
      </w:r>
    </w:p>
    <w:sectPr w:rsidR="000C1F79" w:rsidRPr="00852D6B" w:rsidSect="00620091">
      <w:headerReference w:type="default" r:id="rId12"/>
      <w:footerReference w:type="default" r:id="rId13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CBC3" w14:textId="77777777" w:rsidR="00613561" w:rsidRDefault="00613561" w:rsidP="00DF05EA">
      <w:pPr>
        <w:spacing w:after="0" w:line="240" w:lineRule="auto"/>
      </w:pPr>
      <w:r>
        <w:separator/>
      </w:r>
    </w:p>
  </w:endnote>
  <w:endnote w:type="continuationSeparator" w:id="0">
    <w:p w14:paraId="5198240C" w14:textId="77777777" w:rsidR="00613561" w:rsidRDefault="00613561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mper PERSONAL USE ONLY">
    <w:altName w:val="Calibri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4853" w14:textId="54EDFCC4" w:rsidR="00DF05EA" w:rsidRDefault="00B2370C">
    <w:pPr>
      <w:pStyle w:val="Piedepgina"/>
    </w:pP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29F06DF4">
              <wp:simplePos x="0" y="0"/>
              <wp:positionH relativeFrom="column">
                <wp:posOffset>-1381125</wp:posOffset>
              </wp:positionH>
              <wp:positionV relativeFrom="paragraph">
                <wp:posOffset>208118</wp:posOffset>
              </wp:positionV>
              <wp:extent cx="8189595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89595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A85D2D" w:rsidRDefault="00DF05EA" w:rsidP="00DF05EA">
                          <w:pPr>
                            <w:jc w:val="center"/>
                            <w:rPr>
                              <w:rFonts w:ascii="Helvetica" w:hAnsi="Helvetica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A85D2D">
                            <w:rPr>
                              <w:rFonts w:ascii="Helvetica" w:hAnsi="Helvetica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</w:t>
                          </w:r>
                          <w:r>
                            <w:rPr>
                              <w:rFonts w:ascii="Helvetica" w:hAnsi="Helvetica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6" type="#_x0000_t202" style="position:absolute;margin-left:-108.75pt;margin-top:16.4pt;width:644.85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" filled="f" stroked="f">
              <v:textbox inset="2.53958mm,2.53958mm,2.53958mm,2.53958mm">
                <w:txbxContent>
                  <w:p w14:paraId="6FEE9CFC" w14:textId="77777777" w:rsidR="00DF05EA" w:rsidRPr="00A85D2D" w:rsidRDefault="00DF05EA" w:rsidP="00DF05EA">
                    <w:pPr>
                      <w:jc w:val="center"/>
                      <w:rPr>
                        <w:rFonts w:ascii="Helvetica" w:hAnsi="Helvetica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A85D2D">
                      <w:rPr>
                        <w:rFonts w:ascii="Helvetica" w:hAnsi="Helvetica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</w:t>
                    </w:r>
                    <w:r>
                      <w:rPr>
                        <w:rFonts w:ascii="Helvetica" w:hAnsi="Helvetica"/>
                        <w:i/>
                        <w:iCs/>
                        <w:color w:val="FFFFFF" w:themeColor="background1"/>
                        <w:kern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4" behindDoc="0" locked="0" layoutInCell="1" allowOverlap="1" wp14:anchorId="6A293F24" wp14:editId="4906D141">
          <wp:simplePos x="0" y="0"/>
          <wp:positionH relativeFrom="margin">
            <wp:posOffset>-1176020</wp:posOffset>
          </wp:positionH>
          <wp:positionV relativeFrom="paragraph">
            <wp:posOffset>112073</wp:posOffset>
          </wp:positionV>
          <wp:extent cx="7965374" cy="66874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654"/>
                  <a:stretch/>
                </pic:blipFill>
                <pic:spPr bwMode="auto">
                  <a:xfrm>
                    <a:off x="0" y="0"/>
                    <a:ext cx="7965374" cy="6687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F762" w14:textId="77777777" w:rsidR="00613561" w:rsidRDefault="00613561" w:rsidP="00DF05EA">
      <w:pPr>
        <w:spacing w:after="0" w:line="240" w:lineRule="auto"/>
      </w:pPr>
      <w:r>
        <w:separator/>
      </w:r>
    </w:p>
  </w:footnote>
  <w:footnote w:type="continuationSeparator" w:id="0">
    <w:p w14:paraId="6C4AF783" w14:textId="77777777" w:rsidR="00613561" w:rsidRDefault="00613561" w:rsidP="00DF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6E6A" w14:textId="7ADBC8A0" w:rsidR="00DF05EA" w:rsidRDefault="00644928">
    <w:pPr>
      <w:pStyle w:val="Encabezado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BD7FB99" wp14:editId="6781BA25">
          <wp:simplePos x="0" y="0"/>
          <wp:positionH relativeFrom="rightMargin">
            <wp:posOffset>-175565</wp:posOffset>
          </wp:positionH>
          <wp:positionV relativeFrom="paragraph">
            <wp:posOffset>-346634</wp:posOffset>
          </wp:positionV>
          <wp:extent cx="292608" cy="292608"/>
          <wp:effectExtent l="0" t="0" r="0" b="0"/>
          <wp:wrapNone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" cy="292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391608E4" wp14:editId="11B3A893">
          <wp:simplePos x="0" y="0"/>
          <wp:positionH relativeFrom="column">
            <wp:posOffset>-1745082</wp:posOffset>
          </wp:positionH>
          <wp:positionV relativeFrom="paragraph">
            <wp:posOffset>2591</wp:posOffset>
          </wp:positionV>
          <wp:extent cx="1250315" cy="372110"/>
          <wp:effectExtent l="0" t="0" r="6985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31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0" locked="0" layoutInCell="1" allowOverlap="1" wp14:anchorId="68685397" wp14:editId="4BACDAF8">
          <wp:simplePos x="0" y="0"/>
          <wp:positionH relativeFrom="column">
            <wp:posOffset>6087237</wp:posOffset>
          </wp:positionH>
          <wp:positionV relativeFrom="paragraph">
            <wp:posOffset>-348336</wp:posOffset>
          </wp:positionV>
          <wp:extent cx="1250900" cy="372333"/>
          <wp:effectExtent l="0" t="0" r="6985" b="8890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00" cy="372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4" behindDoc="0" locked="0" layoutInCell="1" allowOverlap="1" wp14:anchorId="018B98F5" wp14:editId="250D67EF">
          <wp:simplePos x="0" y="0"/>
          <wp:positionH relativeFrom="page">
            <wp:align>left</wp:align>
          </wp:positionH>
          <wp:positionV relativeFrom="paragraph">
            <wp:posOffset>-711505</wp:posOffset>
          </wp:positionV>
          <wp:extent cx="7826025" cy="1448410"/>
          <wp:effectExtent l="0" t="0" r="381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6132"/>
                  <a:stretch/>
                </pic:blipFill>
                <pic:spPr bwMode="auto">
                  <a:xfrm rot="10800000">
                    <a:off x="0" y="0"/>
                    <a:ext cx="7826025" cy="1448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330">
      <w:rPr>
        <w:noProof/>
      </w:rPr>
      <w:drawing>
        <wp:anchor distT="0" distB="0" distL="114300" distR="114300" simplePos="0" relativeHeight="251659264" behindDoc="0" locked="0" layoutInCell="1" allowOverlap="1" wp14:anchorId="1BA3E01B" wp14:editId="10066A76">
          <wp:simplePos x="0" y="0"/>
          <wp:positionH relativeFrom="margin">
            <wp:posOffset>-338988</wp:posOffset>
          </wp:positionH>
          <wp:positionV relativeFrom="paragraph">
            <wp:posOffset>-183795</wp:posOffset>
          </wp:positionV>
          <wp:extent cx="1351280" cy="476250"/>
          <wp:effectExtent l="0" t="0" r="1270" b="0"/>
          <wp:wrapSquare wrapText="bothSides"/>
          <wp:docPr id="44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89" behindDoc="0" locked="0" layoutInCell="1" allowOverlap="1" wp14:anchorId="2BB94155" wp14:editId="49E0E291">
          <wp:simplePos x="0" y="0"/>
          <wp:positionH relativeFrom="page">
            <wp:posOffset>0</wp:posOffset>
          </wp:positionH>
          <wp:positionV relativeFrom="paragraph">
            <wp:posOffset>-474065</wp:posOffset>
          </wp:positionV>
          <wp:extent cx="6394450" cy="967105"/>
          <wp:effectExtent l="0" t="0" r="6350" b="4445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450" cy="96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221">
      <w:t>JULI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CAA"/>
    <w:multiLevelType w:val="hybridMultilevel"/>
    <w:tmpl w:val="B0764C3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0C80"/>
    <w:multiLevelType w:val="hybridMultilevel"/>
    <w:tmpl w:val="65247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9542B"/>
    <w:multiLevelType w:val="hybridMultilevel"/>
    <w:tmpl w:val="64928D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66A6"/>
    <w:multiLevelType w:val="hybridMultilevel"/>
    <w:tmpl w:val="55E242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58B0"/>
    <w:multiLevelType w:val="hybridMultilevel"/>
    <w:tmpl w:val="563E12F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84739"/>
    <w:multiLevelType w:val="hybridMultilevel"/>
    <w:tmpl w:val="8F54E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357F6"/>
    <w:multiLevelType w:val="hybridMultilevel"/>
    <w:tmpl w:val="C5D896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D447A"/>
    <w:multiLevelType w:val="hybridMultilevel"/>
    <w:tmpl w:val="563E1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18092">
    <w:abstractNumId w:val="4"/>
  </w:num>
  <w:num w:numId="2" w16cid:durableId="1121459349">
    <w:abstractNumId w:val="7"/>
  </w:num>
  <w:num w:numId="3" w16cid:durableId="1031996914">
    <w:abstractNumId w:val="2"/>
  </w:num>
  <w:num w:numId="4" w16cid:durableId="470708637">
    <w:abstractNumId w:val="3"/>
  </w:num>
  <w:num w:numId="5" w16cid:durableId="723674654">
    <w:abstractNumId w:val="5"/>
  </w:num>
  <w:num w:numId="6" w16cid:durableId="1303343912">
    <w:abstractNumId w:val="1"/>
  </w:num>
  <w:num w:numId="7" w16cid:durableId="1097482426">
    <w:abstractNumId w:val="6"/>
  </w:num>
  <w:num w:numId="8" w16cid:durableId="15256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068E2"/>
    <w:rsid w:val="000873D4"/>
    <w:rsid w:val="000A5F86"/>
    <w:rsid w:val="000C1F79"/>
    <w:rsid w:val="001C6766"/>
    <w:rsid w:val="00256A16"/>
    <w:rsid w:val="00336EBE"/>
    <w:rsid w:val="003536EC"/>
    <w:rsid w:val="003A7FB8"/>
    <w:rsid w:val="003E77AA"/>
    <w:rsid w:val="00401428"/>
    <w:rsid w:val="004543D9"/>
    <w:rsid w:val="005549D8"/>
    <w:rsid w:val="005F10BB"/>
    <w:rsid w:val="00600301"/>
    <w:rsid w:val="00613561"/>
    <w:rsid w:val="00620091"/>
    <w:rsid w:val="00644928"/>
    <w:rsid w:val="00675E47"/>
    <w:rsid w:val="00693E30"/>
    <w:rsid w:val="006A4B6A"/>
    <w:rsid w:val="006C1105"/>
    <w:rsid w:val="007A69FA"/>
    <w:rsid w:val="007E0AE8"/>
    <w:rsid w:val="007F44EC"/>
    <w:rsid w:val="00852D6B"/>
    <w:rsid w:val="008A0DA1"/>
    <w:rsid w:val="008C594F"/>
    <w:rsid w:val="0095206D"/>
    <w:rsid w:val="00990748"/>
    <w:rsid w:val="009A3095"/>
    <w:rsid w:val="009E381F"/>
    <w:rsid w:val="00AD3211"/>
    <w:rsid w:val="00AF064B"/>
    <w:rsid w:val="00B2370C"/>
    <w:rsid w:val="00B602B4"/>
    <w:rsid w:val="00B65646"/>
    <w:rsid w:val="00B94A16"/>
    <w:rsid w:val="00C33D6E"/>
    <w:rsid w:val="00C366C6"/>
    <w:rsid w:val="00C525E3"/>
    <w:rsid w:val="00C54221"/>
    <w:rsid w:val="00C63B21"/>
    <w:rsid w:val="00C739E8"/>
    <w:rsid w:val="00C7674F"/>
    <w:rsid w:val="00CC22B5"/>
    <w:rsid w:val="00DB3BD1"/>
    <w:rsid w:val="00DF05EA"/>
    <w:rsid w:val="00E021CF"/>
    <w:rsid w:val="00E84C93"/>
    <w:rsid w:val="00EC11D5"/>
    <w:rsid w:val="00ED184F"/>
    <w:rsid w:val="00EE233D"/>
    <w:rsid w:val="00EF206C"/>
    <w:rsid w:val="00EF7DF6"/>
    <w:rsid w:val="00F3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A69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69FA"/>
    <w:rPr>
      <w:color w:val="605E5C"/>
      <w:shd w:val="clear" w:color="auto" w:fill="E1DFDD"/>
    </w:rPr>
  </w:style>
  <w:style w:type="paragraph" w:customStyle="1" w:styleId="a">
    <w:basedOn w:val="Normal"/>
    <w:next w:val="Normal"/>
    <w:uiPriority w:val="35"/>
    <w:unhideWhenUsed/>
    <w:qFormat/>
    <w:rsid w:val="005F10BB"/>
    <w:pPr>
      <w:spacing w:after="200" w:line="240" w:lineRule="auto"/>
      <w:jc w:val="both"/>
    </w:pPr>
    <w:rPr>
      <w:rFonts w:ascii="Arial" w:eastAsia="Calibri" w:hAnsi="Arial" w:cs="Times New Roman"/>
      <w:b/>
      <w:bCs/>
      <w:color w:val="4F81BD"/>
      <w:sz w:val="18"/>
      <w:szCs w:val="18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ip.com/8632e2f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2b3xG_Yjg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QysMm_4jmQWUsZkarTXlZaIjrOq2J99/view?usp=sharin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URL</dc:creator>
  <cp:keywords/>
  <dc:description/>
  <cp:lastModifiedBy>JULIO ANTHONY ENGELS RUIZ COTO</cp:lastModifiedBy>
  <cp:revision>27</cp:revision>
  <cp:lastPrinted>2023-03-25T03:12:00Z</cp:lastPrinted>
  <dcterms:created xsi:type="dcterms:W3CDTF">2023-01-09T15:38:00Z</dcterms:created>
  <dcterms:modified xsi:type="dcterms:W3CDTF">2023-03-25T03:13:00Z</dcterms:modified>
</cp:coreProperties>
</file>