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Universidad Rafael Landivar</w:t>
      </w:r>
    </w:p>
    <w:p w:rsidR="00000000" w:rsidDel="00000000" w:rsidP="00000000" w:rsidRDefault="00000000" w:rsidRPr="00000000" w14:paraId="00000002">
      <w:pPr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Inteligencia Artificial </w:t>
      </w:r>
    </w:p>
    <w:p w:rsidR="00000000" w:rsidDel="00000000" w:rsidP="00000000" w:rsidRDefault="00000000" w:rsidRPr="00000000" w14:paraId="00000003">
      <w:pPr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Primer Semestre 2025</w:t>
      </w:r>
    </w:p>
    <w:p w:rsidR="00000000" w:rsidDel="00000000" w:rsidP="00000000" w:rsidRDefault="00000000" w:rsidRPr="00000000" w14:paraId="00000004">
      <w:pPr>
        <w:rPr>
          <w:rFonts w:ascii="Paytone One" w:cs="Paytone One" w:eastAsia="Paytone One" w:hAnsi="Paytone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Paytone One" w:cs="Paytone One" w:eastAsia="Paytone One" w:hAnsi="Paytone One"/>
          <w:color w:val="17a499"/>
        </w:rPr>
      </w:pPr>
      <w:bookmarkStart w:colFirst="0" w:colLast="0" w:name="_g1b13ow55ofe" w:id="0"/>
      <w:bookmarkEnd w:id="0"/>
      <w:r w:rsidDel="00000000" w:rsidR="00000000" w:rsidRPr="00000000">
        <w:rPr>
          <w:rFonts w:ascii="Paytone One" w:cs="Paytone One" w:eastAsia="Paytone One" w:hAnsi="Paytone One"/>
          <w:color w:val="17a499"/>
          <w:rtl w:val="0"/>
        </w:rPr>
        <w:t xml:space="preserve">Hoja de Trabajo No.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both"/>
        <w:rPr>
          <w:rFonts w:ascii="Josefin Sans" w:cs="Josefin Sans" w:eastAsia="Josefin Sans" w:hAnsi="Josefin Sans"/>
          <w:color w:val="000000"/>
        </w:rPr>
      </w:pPr>
      <w:bookmarkStart w:colFirst="0" w:colLast="0" w:name="_xbcp15ac6nmm" w:id="1"/>
      <w:bookmarkEnd w:id="1"/>
      <w:r w:rsidDel="00000000" w:rsidR="00000000" w:rsidRPr="00000000">
        <w:rPr>
          <w:rFonts w:ascii="Josefin Sans" w:cs="Josefin Sans" w:eastAsia="Josefin Sans" w:hAnsi="Josefin Sans"/>
          <w:color w:val="000000"/>
          <w:rtl w:val="0"/>
        </w:rPr>
        <w:t xml:space="preserve">Problema CSP</w:t>
      </w:r>
    </w:p>
    <w:p w:rsidR="00000000" w:rsidDel="00000000" w:rsidP="00000000" w:rsidRDefault="00000000" w:rsidRPr="00000000" w14:paraId="00000008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(100 puntos) La corporación “Doofenshmirtz Malvados y asociados“ ha de reclutar a distintos alumnos de URL para implementar inteligencia artificial en su búsqueda para capturar a Perry el Ornitorrinco, ofreciéndoles participar en los siguientes equipos como outsorcing de los ya existentes en el área limítrofe:</w:t>
      </w:r>
    </w:p>
    <w:p w:rsidR="00000000" w:rsidDel="00000000" w:rsidP="00000000" w:rsidRDefault="00000000" w:rsidRPr="00000000" w14:paraId="00000009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1. Guatemala (cultura y sociedad)</w:t>
      </w:r>
    </w:p>
    <w:p w:rsidR="00000000" w:rsidDel="00000000" w:rsidP="00000000" w:rsidRDefault="00000000" w:rsidRPr="00000000" w14:paraId="0000000B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2. Procesamiento de lenguaje natural</w:t>
      </w:r>
    </w:p>
    <w:p w:rsidR="00000000" w:rsidDel="00000000" w:rsidP="00000000" w:rsidRDefault="00000000" w:rsidRPr="00000000" w14:paraId="0000000C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3. Computación cuántica</w:t>
      </w:r>
    </w:p>
    <w:p w:rsidR="00000000" w:rsidDel="00000000" w:rsidP="00000000" w:rsidRDefault="00000000" w:rsidRPr="00000000" w14:paraId="0000000D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4. Frutas y verduras</w:t>
      </w:r>
    </w:p>
    <w:p w:rsidR="00000000" w:rsidDel="00000000" w:rsidP="00000000" w:rsidRDefault="00000000" w:rsidRPr="00000000" w14:paraId="0000000E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5. Reinforcement learning</w:t>
      </w:r>
    </w:p>
    <w:p w:rsidR="00000000" w:rsidDel="00000000" w:rsidP="00000000" w:rsidRDefault="00000000" w:rsidRPr="00000000" w14:paraId="0000000F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6. Móvil (apps)</w:t>
      </w:r>
    </w:p>
    <w:p w:rsidR="00000000" w:rsidDel="00000000" w:rsidP="00000000" w:rsidRDefault="00000000" w:rsidRPr="00000000" w14:paraId="00000010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Luego de una ardua convocatoria se ha seleccionado a los siguientes alumnos que cuentan con diversas preferencias: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Alvin (A) y Carla (C) deben estar en el mismo equipo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Sandy (S) debe de estar en un equipo par (2, 4 o 6)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Lisa (L) debe de estar en uno de los últimos tres equipos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Alvin (A) y Robin (R) deben de estar en diferentes equipos porque no se llevan bien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Zoe(Z) desea estar en el equipo 1 o 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El grupo seleccionado por Carla (C) debe de ser uno mayor al de Lisa(L)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Lisa(L) desea tener su propio grupo y ser una estrella -i.e. no debe colaborar con nadie-</w:t>
      </w:r>
    </w:p>
    <w:p w:rsidR="00000000" w:rsidDel="00000000" w:rsidP="00000000" w:rsidRDefault="00000000" w:rsidRPr="00000000" w14:paraId="00000019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Dadas las condiciones anteriores, imagine el problema como un CSP, luego: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Elabore un grafo de restricciones considerando a cada estudiante como una variable (20 Puntos)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Josefin Sans Light" w:cs="Josefin Sans Light" w:eastAsia="Josefin Sans Light" w:hAnsi="Josefin Sans Light"/>
          <w:u w:val="none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Considerando cada número de equipo como parte del dominio, elabore una tabla con los valores que son permitidos para cada variable de acuerdo a las restricciones anteriormente descritas (20 puntos)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A partir del inciso anterior, si usamos MRV ¿Cuál será el/la primer estudiante a ser considerado? (20 Puntos)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Asuma que en un paso intermedio de la resolución mediante el CSP el estado de las variables y dominios es:</w:t>
      </w:r>
    </w:p>
    <w:p w:rsidR="00000000" w:rsidDel="00000000" w:rsidP="00000000" w:rsidRDefault="00000000" w:rsidRPr="00000000" w14:paraId="0000001F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</w:rPr>
        <w:drawing>
          <wp:inline distB="114300" distT="114300" distL="114300" distR="114300">
            <wp:extent cx="12573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Fonts w:ascii="Josefin Sans Light" w:cs="Josefin Sans Light" w:eastAsia="Josefin Sans Light" w:hAnsi="Josefin Sans Light"/>
          <w:rtl w:val="0"/>
        </w:rPr>
        <w:t xml:space="preserve">¿Cuáles serán los valores finales de los dominios al hacer consistentes los arcos (con AC-3)? Recuerde que la consistencia de los arcos únicamente verifica restricciones binarias (40 Puntos).</w:t>
      </w:r>
    </w:p>
    <w:p w:rsidR="00000000" w:rsidDel="00000000" w:rsidP="00000000" w:rsidRDefault="00000000" w:rsidRPr="00000000" w14:paraId="00000026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50.3937007874016" w:top="2341.41732283464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ytone One">
    <w:embedRegular w:fontKey="{00000000-0000-0000-0000-000000000000}" r:id="rId1" w:subsetted="0"/>
  </w:font>
  <w:font w:name="Josefi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Josefin Sans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spacing w:line="240" w:lineRule="auto"/>
      <w:ind w:left="-1440" w:right="-14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114300</wp:posOffset>
          </wp:positionV>
          <wp:extent cx="7805738" cy="1008360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00836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ytoneOne-regular.ttf"/><Relationship Id="rId2" Type="http://schemas.openxmlformats.org/officeDocument/2006/relationships/font" Target="fonts/JosefinSans-regular.ttf"/><Relationship Id="rId3" Type="http://schemas.openxmlformats.org/officeDocument/2006/relationships/font" Target="fonts/JosefinSans-bold.ttf"/><Relationship Id="rId4" Type="http://schemas.openxmlformats.org/officeDocument/2006/relationships/font" Target="fonts/JosefinSans-italic.ttf"/><Relationship Id="rId9" Type="http://schemas.openxmlformats.org/officeDocument/2006/relationships/font" Target="fonts/JosefinSansLight-boldItalic.ttf"/><Relationship Id="rId5" Type="http://schemas.openxmlformats.org/officeDocument/2006/relationships/font" Target="fonts/JosefinSans-boldItalic.ttf"/><Relationship Id="rId6" Type="http://schemas.openxmlformats.org/officeDocument/2006/relationships/font" Target="fonts/JosefinSansLight-regular.ttf"/><Relationship Id="rId7" Type="http://schemas.openxmlformats.org/officeDocument/2006/relationships/font" Target="fonts/JosefinSansLight-bold.ttf"/><Relationship Id="rId8" Type="http://schemas.openxmlformats.org/officeDocument/2006/relationships/font" Target="fonts/JosefinSans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