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2E6F7" w14:textId="77777777" w:rsidR="00C70190" w:rsidRPr="00C70190" w:rsidRDefault="00C70190" w:rsidP="00C70190">
      <w:pPr>
        <w:shd w:val="clear" w:color="auto" w:fill="FFFFFF"/>
        <w:spacing w:after="100" w:afterAutospacing="1" w:line="240" w:lineRule="auto"/>
        <w:outlineLvl w:val="1"/>
        <w:rPr>
          <w:rFonts w:ascii="Open Sans" w:eastAsia="Times New Roman" w:hAnsi="Open Sans" w:cs="Open Sans"/>
          <w:color w:val="37474F"/>
          <w:sz w:val="36"/>
          <w:szCs w:val="36"/>
          <w:lang w:eastAsia="es-GT"/>
        </w:rPr>
      </w:pPr>
      <w:r w:rsidRPr="00C70190">
        <w:rPr>
          <w:rFonts w:ascii="Open Sans" w:eastAsia="Times New Roman" w:hAnsi="Open Sans" w:cs="Open Sans"/>
          <w:color w:val="37474F"/>
          <w:sz w:val="36"/>
          <w:szCs w:val="36"/>
          <w:lang w:eastAsia="es-GT"/>
        </w:rPr>
        <w:t>Ley de Presiones Parciales de Dalton</w:t>
      </w:r>
    </w:p>
    <w:p w14:paraId="432606B2" w14:textId="1B57E6A1" w:rsidR="00552B26" w:rsidRDefault="00C70190">
      <w:r>
        <w:t>César Silva / 1184519</w:t>
      </w:r>
    </w:p>
    <w:p w14:paraId="16378209" w14:textId="6A845B0C" w:rsidR="00C70190" w:rsidRDefault="00C70190"/>
    <w:p w14:paraId="42F7D067" w14:textId="77777777" w:rsidR="00C70190" w:rsidRDefault="00C70190" w:rsidP="00C70190">
      <w:r>
        <w:t>La ley de presión parcial de Dalton establece que la presión total de una mezcla de gases es la suma de la presión parcial de sus componentes:</w:t>
      </w:r>
    </w:p>
    <w:p w14:paraId="53D82BE5" w14:textId="64978E99" w:rsidR="00C70190" w:rsidRPr="00C70190" w:rsidRDefault="00C70190" w:rsidP="00C70190">
      <w:r w:rsidRPr="00C70190">
        <w:t>​</w:t>
      </w:r>
      <w:r w:rsidRPr="00C70190">
        <w:rPr>
          <w:lang w:val="en-US"/>
        </w:rPr>
        <w:drawing>
          <wp:inline distT="0" distB="0" distL="0" distR="0" wp14:anchorId="254660A5" wp14:editId="17F66459">
            <wp:extent cx="4315427" cy="581106"/>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15427" cy="581106"/>
                    </a:xfrm>
                    <a:prstGeom prst="rect">
                      <a:avLst/>
                    </a:prstGeom>
                  </pic:spPr>
                </pic:pic>
              </a:graphicData>
            </a:graphic>
          </wp:inline>
        </w:drawing>
      </w:r>
    </w:p>
    <w:p w14:paraId="72A5DC02" w14:textId="62746BF8" w:rsidR="00C70190" w:rsidRDefault="00C70190" w:rsidP="00C70190">
      <w:r>
        <w:t>donde la presión parcial de cada gas es la presión que el gas ejercería si fuera el único gas en el recipiente. Esto se debe a que suponemos que no hay fuerzas de atracción entre los gases.</w:t>
      </w:r>
    </w:p>
    <w:p w14:paraId="275EE76E" w14:textId="74073558" w:rsidR="00C70190" w:rsidRDefault="00C70190" w:rsidP="00C70190">
      <w:r w:rsidRPr="00C70190">
        <w:t>La ley de presión parcial de Dalton también se puede expresar en términos de la fracción molar del gas en la mezcla. La fracción molar de un gas es el número de moles de ese gas entre el número total de moles en la mezcla, y frecuentemente se abrevia como x:</w:t>
      </w:r>
    </w:p>
    <w:p w14:paraId="539667E1" w14:textId="66E818F1" w:rsidR="00C70190" w:rsidRDefault="00C70190" w:rsidP="00C70190">
      <w:r w:rsidRPr="00C70190">
        <w:drawing>
          <wp:inline distT="0" distB="0" distL="0" distR="0" wp14:anchorId="3FE12999" wp14:editId="6BE90EC2">
            <wp:extent cx="5612130" cy="877570"/>
            <wp:effectExtent l="0" t="0" r="7620" b="0"/>
            <wp:docPr id="2" name="Imagen 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Texto&#10;&#10;Descripción generada automáticamente"/>
                    <pic:cNvPicPr/>
                  </pic:nvPicPr>
                  <pic:blipFill>
                    <a:blip r:embed="rId6"/>
                    <a:stretch>
                      <a:fillRect/>
                    </a:stretch>
                  </pic:blipFill>
                  <pic:spPr>
                    <a:xfrm>
                      <a:off x="0" y="0"/>
                      <a:ext cx="5612130" cy="877570"/>
                    </a:xfrm>
                    <a:prstGeom prst="rect">
                      <a:avLst/>
                    </a:prstGeom>
                  </pic:spPr>
                </pic:pic>
              </a:graphicData>
            </a:graphic>
          </wp:inline>
        </w:drawing>
      </w:r>
    </w:p>
    <w:p w14:paraId="7111C81D" w14:textId="78AB825C" w:rsidR="00C70190" w:rsidRDefault="00C70190" w:rsidP="00C70190">
      <w:r w:rsidRPr="00C70190">
        <w:t>Se puede despejar la ley de Dalton para obtener la presión parcial del gas 1 en una mezcla en términos de la fracción molar del gas 1:</w:t>
      </w:r>
    </w:p>
    <w:p w14:paraId="66B4FB3B" w14:textId="23995C50" w:rsidR="00C70190" w:rsidRDefault="00C70190" w:rsidP="00C70190">
      <w:r w:rsidRPr="00C70190">
        <w:drawing>
          <wp:inline distT="0" distB="0" distL="0" distR="0" wp14:anchorId="36BB8A5B" wp14:editId="53B78340">
            <wp:extent cx="2591162" cy="752580"/>
            <wp:effectExtent l="0" t="0" r="0" b="9525"/>
            <wp:docPr id="3" name="Imagen 3"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Diagrama&#10;&#10;Descripción generada automáticamente"/>
                    <pic:cNvPicPr/>
                  </pic:nvPicPr>
                  <pic:blipFill>
                    <a:blip r:embed="rId7"/>
                    <a:stretch>
                      <a:fillRect/>
                    </a:stretch>
                  </pic:blipFill>
                  <pic:spPr>
                    <a:xfrm>
                      <a:off x="0" y="0"/>
                      <a:ext cx="2591162" cy="752580"/>
                    </a:xfrm>
                    <a:prstGeom prst="rect">
                      <a:avLst/>
                    </a:prstGeom>
                  </pic:spPr>
                </pic:pic>
              </a:graphicData>
            </a:graphic>
          </wp:inline>
        </w:drawing>
      </w:r>
      <w:sdt>
        <w:sdtPr>
          <w:id w:val="2119410169"/>
          <w:citation/>
        </w:sdtPr>
        <w:sdtContent>
          <w:r>
            <w:fldChar w:fldCharType="begin"/>
          </w:r>
          <w:r>
            <w:rPr>
              <w:lang w:val="es-MX"/>
            </w:rPr>
            <w:instrText xml:space="preserve"> CITATION Kha22 \l 2058 </w:instrText>
          </w:r>
          <w:r>
            <w:fldChar w:fldCharType="separate"/>
          </w:r>
          <w:r>
            <w:rPr>
              <w:noProof/>
              <w:lang w:val="es-MX"/>
            </w:rPr>
            <w:t xml:space="preserve"> (Academy, 2022)</w:t>
          </w:r>
          <w:r>
            <w:fldChar w:fldCharType="end"/>
          </w:r>
        </w:sdtContent>
      </w:sdt>
    </w:p>
    <w:p w14:paraId="396B7BCE" w14:textId="1A35F90D" w:rsidR="00C70190" w:rsidRDefault="00C70190" w:rsidP="00C70190">
      <w:r>
        <w:t>Referencias:</w:t>
      </w:r>
    </w:p>
    <w:p w14:paraId="23A03A72" w14:textId="2365A973" w:rsidR="00C70190" w:rsidRDefault="00C70190" w:rsidP="00C70190">
      <w:r w:rsidRPr="00C70190">
        <w:drawing>
          <wp:inline distT="0" distB="0" distL="0" distR="0" wp14:anchorId="0E225861" wp14:editId="276F8410">
            <wp:extent cx="5612130" cy="245745"/>
            <wp:effectExtent l="0" t="0" r="762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45745"/>
                    </a:xfrm>
                    <a:prstGeom prst="rect">
                      <a:avLst/>
                    </a:prstGeom>
                  </pic:spPr>
                </pic:pic>
              </a:graphicData>
            </a:graphic>
          </wp:inline>
        </w:drawing>
      </w:r>
    </w:p>
    <w:sectPr w:rsidR="00C701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90"/>
    <w:rsid w:val="00552B26"/>
    <w:rsid w:val="00C7019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AEDD"/>
  <w15:chartTrackingRefBased/>
  <w15:docId w15:val="{0D2F696E-A747-49E6-98A2-082C2171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701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C70190"/>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70190"/>
    <w:rPr>
      <w:rFonts w:ascii="Times New Roman" w:eastAsia="Times New Roman" w:hAnsi="Times New Roman" w:cs="Times New Roman"/>
      <w:b/>
      <w:bCs/>
      <w:sz w:val="36"/>
      <w:szCs w:val="36"/>
      <w:lang w:eastAsia="es-GT"/>
    </w:rPr>
  </w:style>
  <w:style w:type="character" w:customStyle="1" w:styleId="Ttulo1Car">
    <w:name w:val="Título 1 Car"/>
    <w:basedOn w:val="Fuentedeprrafopredeter"/>
    <w:link w:val="Ttulo1"/>
    <w:uiPriority w:val="9"/>
    <w:rsid w:val="00C7019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C70190"/>
    <w:pPr>
      <w:outlineLvl w:val="9"/>
    </w:pPr>
    <w:rPr>
      <w:lang w:eastAsia="es-GT"/>
    </w:rPr>
  </w:style>
  <w:style w:type="paragraph" w:styleId="TDC2">
    <w:name w:val="toc 2"/>
    <w:basedOn w:val="Normal"/>
    <w:next w:val="Normal"/>
    <w:autoRedefine/>
    <w:uiPriority w:val="39"/>
    <w:unhideWhenUsed/>
    <w:rsid w:val="00C70190"/>
    <w:pPr>
      <w:spacing w:after="100"/>
      <w:ind w:left="220"/>
    </w:pPr>
  </w:style>
  <w:style w:type="character" w:styleId="Hipervnculo">
    <w:name w:val="Hyperlink"/>
    <w:basedOn w:val="Fuentedeprrafopredeter"/>
    <w:uiPriority w:val="99"/>
    <w:unhideWhenUsed/>
    <w:rsid w:val="00C701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255492">
      <w:bodyDiv w:val="1"/>
      <w:marLeft w:val="0"/>
      <w:marRight w:val="0"/>
      <w:marTop w:val="0"/>
      <w:marBottom w:val="0"/>
      <w:divBdr>
        <w:top w:val="none" w:sz="0" w:space="0" w:color="auto"/>
        <w:left w:val="none" w:sz="0" w:space="0" w:color="auto"/>
        <w:bottom w:val="none" w:sz="0" w:space="0" w:color="auto"/>
        <w:right w:val="none" w:sz="0" w:space="0" w:color="auto"/>
      </w:divBdr>
    </w:div>
    <w:div w:id="1375078184">
      <w:bodyDiv w:val="1"/>
      <w:marLeft w:val="0"/>
      <w:marRight w:val="0"/>
      <w:marTop w:val="0"/>
      <w:marBottom w:val="0"/>
      <w:divBdr>
        <w:top w:val="none" w:sz="0" w:space="0" w:color="auto"/>
        <w:left w:val="none" w:sz="0" w:space="0" w:color="auto"/>
        <w:bottom w:val="none" w:sz="0" w:space="0" w:color="auto"/>
        <w:right w:val="none" w:sz="0" w:space="0" w:color="auto"/>
      </w:divBdr>
    </w:div>
    <w:div w:id="1484472989">
      <w:bodyDiv w:val="1"/>
      <w:marLeft w:val="0"/>
      <w:marRight w:val="0"/>
      <w:marTop w:val="0"/>
      <w:marBottom w:val="0"/>
      <w:divBdr>
        <w:top w:val="none" w:sz="0" w:space="0" w:color="auto"/>
        <w:left w:val="none" w:sz="0" w:space="0" w:color="auto"/>
        <w:bottom w:val="none" w:sz="0" w:space="0" w:color="auto"/>
        <w:right w:val="none" w:sz="0" w:space="0" w:color="auto"/>
      </w:divBdr>
      <w:divsChild>
        <w:div w:id="1282103337">
          <w:marLeft w:val="0"/>
          <w:marRight w:val="0"/>
          <w:marTop w:val="0"/>
          <w:marBottom w:val="0"/>
          <w:divBdr>
            <w:top w:val="none" w:sz="0" w:space="0" w:color="auto"/>
            <w:left w:val="none" w:sz="0" w:space="0" w:color="auto"/>
            <w:bottom w:val="none" w:sz="0" w:space="0" w:color="auto"/>
            <w:right w:val="none" w:sz="0" w:space="0" w:color="auto"/>
          </w:divBdr>
          <w:divsChild>
            <w:div w:id="1919702744">
              <w:marLeft w:val="0"/>
              <w:marRight w:val="0"/>
              <w:marTop w:val="0"/>
              <w:marBottom w:val="480"/>
              <w:divBdr>
                <w:top w:val="none" w:sz="0" w:space="0" w:color="auto"/>
                <w:left w:val="none" w:sz="0" w:space="0" w:color="auto"/>
                <w:bottom w:val="none" w:sz="0" w:space="0" w:color="auto"/>
                <w:right w:val="none" w:sz="0" w:space="0" w:color="auto"/>
              </w:divBdr>
            </w:div>
          </w:divsChild>
        </w:div>
        <w:div w:id="1413043069">
          <w:marLeft w:val="0"/>
          <w:marRight w:val="0"/>
          <w:marTop w:val="0"/>
          <w:marBottom w:val="0"/>
          <w:divBdr>
            <w:top w:val="none" w:sz="0" w:space="0" w:color="auto"/>
            <w:left w:val="none" w:sz="0" w:space="0" w:color="auto"/>
            <w:bottom w:val="none" w:sz="0" w:space="0" w:color="auto"/>
            <w:right w:val="none" w:sz="0" w:space="0" w:color="auto"/>
          </w:divBdr>
          <w:divsChild>
            <w:div w:id="414211434">
              <w:marLeft w:val="0"/>
              <w:marRight w:val="0"/>
              <w:marTop w:val="0"/>
              <w:marBottom w:val="480"/>
              <w:divBdr>
                <w:top w:val="none" w:sz="0" w:space="0" w:color="auto"/>
                <w:left w:val="none" w:sz="0" w:space="0" w:color="auto"/>
                <w:bottom w:val="none" w:sz="0" w:space="0" w:color="auto"/>
                <w:right w:val="none" w:sz="0" w:space="0" w:color="auto"/>
              </w:divBdr>
              <w:divsChild>
                <w:div w:id="12265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8939">
          <w:marLeft w:val="0"/>
          <w:marRight w:val="0"/>
          <w:marTop w:val="0"/>
          <w:marBottom w:val="0"/>
          <w:divBdr>
            <w:top w:val="none" w:sz="0" w:space="0" w:color="auto"/>
            <w:left w:val="none" w:sz="0" w:space="0" w:color="auto"/>
            <w:bottom w:val="none" w:sz="0" w:space="0" w:color="auto"/>
            <w:right w:val="none" w:sz="0" w:space="0" w:color="auto"/>
          </w:divBdr>
          <w:divsChild>
            <w:div w:id="24939359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Kha22</b:Tag>
    <b:SourceType>InternetSite</b:SourceType>
    <b:Guid>{CF5B28AA-54AE-4E4A-9598-147DAC973D38}</b:Guid>
    <b:Author>
      <b:Author>
        <b:NameList>
          <b:Person>
            <b:Last>Academy</b:Last>
            <b:First>Khan</b:First>
          </b:Person>
        </b:NameList>
      </b:Author>
    </b:Author>
    <b:Title>khanacademy</b:Title>
    <b:Year>2022</b:Year>
    <b:URL>https://es.khanacademy.org/science/ap-chemistry/gases-and-kinetic-molecular-theory-ap/ideal-gas-laws-ap/a/daltons-law-of-partial-pressure#:~:text=donde%20la%20presi%C3%B3n%20parcial%20de,de%20atracci%C3%B3n%20entre%20los%20gases.</b:URL>
    <b:RefOrder>1</b:RefOrder>
  </b:Source>
</b:Sources>
</file>

<file path=customXml/itemProps1.xml><?xml version="1.0" encoding="utf-8"?>
<ds:datastoreItem xmlns:ds="http://schemas.openxmlformats.org/officeDocument/2006/customXml" ds:itemID="{0A1847FB-F9B5-43BB-BBBC-E0A7B1A4E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131</Words>
  <Characters>723</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ADRIAN SILVA PEREZ</dc:creator>
  <cp:keywords/>
  <dc:description/>
  <cp:lastModifiedBy>CESAR ADRIAN SILVA PEREZ</cp:lastModifiedBy>
  <cp:revision>1</cp:revision>
  <dcterms:created xsi:type="dcterms:W3CDTF">2022-10-20T04:48:00Z</dcterms:created>
  <dcterms:modified xsi:type="dcterms:W3CDTF">2022-10-20T04:52:00Z</dcterms:modified>
</cp:coreProperties>
</file>