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1A888" w14:textId="77777777" w:rsidR="00BB14EF" w:rsidRPr="00DE0300" w:rsidRDefault="00BB14EF" w:rsidP="00BB14EF">
      <w:pPr>
        <w:spacing w:after="0"/>
        <w:rPr>
          <w:rFonts w:ascii="Times New Roman" w:eastAsia="Times New Roman" w:hAnsi="Times New Roman" w:cs="Times New Roman"/>
          <w:sz w:val="22"/>
          <w:szCs w:val="22"/>
          <w:lang w:val="es-MX"/>
        </w:rPr>
      </w:pPr>
      <w:r w:rsidRPr="00DE0300">
        <w:rPr>
          <w:rFonts w:ascii="Times New Roman" w:eastAsia="Times New Roman" w:hAnsi="Times New Roman" w:cs="Times New Roman"/>
          <w:sz w:val="22"/>
          <w:szCs w:val="22"/>
          <w:lang w:val="es-MX"/>
        </w:rPr>
        <w:t>Universidad Rafael Landívar</w:t>
      </w:r>
    </w:p>
    <w:p w14:paraId="6D8B4EA2" w14:textId="77777777" w:rsidR="00BB14EF" w:rsidRPr="00DE0300" w:rsidRDefault="00BB14EF" w:rsidP="00BB14EF">
      <w:pPr>
        <w:spacing w:after="0"/>
        <w:rPr>
          <w:rFonts w:ascii="Times New Roman" w:eastAsia="Times New Roman" w:hAnsi="Times New Roman" w:cs="Times New Roman"/>
          <w:sz w:val="22"/>
          <w:szCs w:val="22"/>
          <w:lang w:val="es-MX"/>
        </w:rPr>
      </w:pPr>
      <w:r w:rsidRPr="00DE0300">
        <w:rPr>
          <w:rFonts w:ascii="Times New Roman" w:eastAsia="Times New Roman" w:hAnsi="Times New Roman" w:cs="Times New Roman"/>
          <w:sz w:val="22"/>
          <w:szCs w:val="22"/>
          <w:lang w:val="es-MX"/>
        </w:rPr>
        <w:t>Facultad de Ingeniería</w:t>
      </w:r>
    </w:p>
    <w:p w14:paraId="145485FB" w14:textId="77777777" w:rsidR="00BB14EF" w:rsidRPr="00DE0300" w:rsidRDefault="00BB14EF" w:rsidP="00BB14EF">
      <w:pPr>
        <w:spacing w:after="0"/>
        <w:rPr>
          <w:rFonts w:ascii="Times New Roman" w:eastAsia="Times New Roman" w:hAnsi="Times New Roman" w:cs="Times New Roman"/>
          <w:sz w:val="22"/>
          <w:szCs w:val="22"/>
          <w:lang w:val="es-MX"/>
        </w:rPr>
      </w:pPr>
      <w:r w:rsidRPr="00DE0300">
        <w:rPr>
          <w:rFonts w:ascii="Times New Roman" w:eastAsia="Times New Roman" w:hAnsi="Times New Roman" w:cs="Times New Roman"/>
          <w:sz w:val="22"/>
          <w:szCs w:val="22"/>
          <w:lang w:val="es-MX"/>
        </w:rPr>
        <w:t>Ingeniería en Sistemas</w:t>
      </w:r>
    </w:p>
    <w:p w14:paraId="09A49BAB" w14:textId="77777777" w:rsidR="00BB14EF" w:rsidRPr="00DE0300" w:rsidRDefault="00BB14EF" w:rsidP="00BB14EF">
      <w:pPr>
        <w:spacing w:after="0"/>
        <w:rPr>
          <w:rFonts w:ascii="Times New Roman" w:eastAsia="Times New Roman" w:hAnsi="Times New Roman" w:cs="Times New Roman"/>
          <w:sz w:val="22"/>
          <w:szCs w:val="22"/>
          <w:lang w:val="es-MX"/>
        </w:rPr>
      </w:pPr>
      <w:r w:rsidRPr="00DE0300">
        <w:rPr>
          <w:rFonts w:ascii="Times New Roman" w:eastAsia="Times New Roman" w:hAnsi="Times New Roman" w:cs="Times New Roman"/>
          <w:sz w:val="22"/>
          <w:szCs w:val="22"/>
          <w:lang w:val="es-MX"/>
        </w:rPr>
        <w:t>Laboratorio de Química Básica, sección 7</w:t>
      </w:r>
    </w:p>
    <w:p w14:paraId="0AF4AC6A" w14:textId="77777777" w:rsidR="00BB14EF" w:rsidRPr="00DE0300" w:rsidRDefault="00BB14EF" w:rsidP="00BB14EF">
      <w:pPr>
        <w:spacing w:after="0"/>
        <w:rPr>
          <w:rFonts w:ascii="Times New Roman" w:eastAsia="Times New Roman" w:hAnsi="Times New Roman" w:cs="Times New Roman"/>
          <w:sz w:val="22"/>
          <w:szCs w:val="22"/>
          <w:lang w:val="es-MX"/>
        </w:rPr>
      </w:pPr>
      <w:r w:rsidRPr="00DE0300">
        <w:rPr>
          <w:rFonts w:ascii="Times New Roman" w:eastAsia="Times New Roman" w:hAnsi="Times New Roman" w:cs="Times New Roman"/>
          <w:sz w:val="22"/>
          <w:szCs w:val="22"/>
          <w:lang w:val="es-MX"/>
        </w:rPr>
        <w:t>Catedrático: Lisbeth Gabriela Zelada Martinez</w:t>
      </w:r>
    </w:p>
    <w:p w14:paraId="6787284F" w14:textId="77777777" w:rsidR="00BB14EF" w:rsidRPr="00DE0300" w:rsidRDefault="00BB14EF" w:rsidP="00BB14EF">
      <w:pPr>
        <w:spacing w:after="0"/>
        <w:rPr>
          <w:rFonts w:ascii="Times New Roman" w:eastAsia="Times New Roman" w:hAnsi="Times New Roman" w:cs="Times New Roman"/>
          <w:sz w:val="22"/>
          <w:szCs w:val="22"/>
          <w:lang w:val="es-MX"/>
        </w:rPr>
      </w:pPr>
      <w:r w:rsidRPr="00DE0300">
        <w:rPr>
          <w:rFonts w:ascii="Times New Roman" w:eastAsia="Times New Roman" w:hAnsi="Times New Roman" w:cs="Times New Roman"/>
          <w:sz w:val="22"/>
          <w:szCs w:val="22"/>
          <w:lang w:val="es-MX"/>
        </w:rPr>
        <w:t>Auxiliar: Carlos</w:t>
      </w:r>
      <w:r>
        <w:rPr>
          <w:rFonts w:ascii="Times New Roman" w:eastAsia="Times New Roman" w:hAnsi="Times New Roman" w:cs="Times New Roman"/>
          <w:sz w:val="22"/>
          <w:szCs w:val="22"/>
          <w:lang w:val="es-MX"/>
        </w:rPr>
        <w:t xml:space="preserve"> Bran</w:t>
      </w:r>
    </w:p>
    <w:p w14:paraId="47225BAE" w14:textId="77777777" w:rsidR="00BB14EF" w:rsidRPr="00DE0300" w:rsidRDefault="00BB14EF" w:rsidP="00BB14EF">
      <w:pPr>
        <w:spacing w:after="0"/>
        <w:rPr>
          <w:rFonts w:ascii="Times New Roman" w:eastAsia="Times New Roman" w:hAnsi="Times New Roman" w:cs="Times New Roman"/>
          <w:sz w:val="22"/>
          <w:szCs w:val="22"/>
          <w:lang w:val="es-MX"/>
        </w:rPr>
      </w:pPr>
    </w:p>
    <w:p w14:paraId="0C23FB28" w14:textId="77777777" w:rsidR="00BB14EF" w:rsidRPr="00DE0300" w:rsidRDefault="00BB14EF" w:rsidP="00BB14EF">
      <w:pPr>
        <w:spacing w:after="0"/>
        <w:rPr>
          <w:rFonts w:ascii="Times New Roman" w:eastAsia="Times New Roman" w:hAnsi="Times New Roman" w:cs="Times New Roman"/>
          <w:sz w:val="22"/>
          <w:szCs w:val="22"/>
          <w:lang w:val="es-MX"/>
        </w:rPr>
      </w:pPr>
    </w:p>
    <w:p w14:paraId="5B66D1F2" w14:textId="77777777" w:rsidR="00BB14EF" w:rsidRPr="00DE0300" w:rsidRDefault="00BB14EF" w:rsidP="00BB14EF">
      <w:pPr>
        <w:spacing w:after="0"/>
        <w:jc w:val="center"/>
        <w:rPr>
          <w:rFonts w:ascii="Times New Roman" w:eastAsia="Times New Roman" w:hAnsi="Times New Roman" w:cs="Times New Roman"/>
          <w:sz w:val="22"/>
          <w:szCs w:val="22"/>
          <w:lang w:val="es-MX"/>
        </w:rPr>
      </w:pPr>
    </w:p>
    <w:p w14:paraId="12911565" w14:textId="77777777" w:rsidR="00BB14EF" w:rsidRPr="00DE0300" w:rsidRDefault="00BB14EF" w:rsidP="00BB14EF">
      <w:pPr>
        <w:spacing w:after="0"/>
        <w:rPr>
          <w:rFonts w:ascii="Times New Roman" w:eastAsia="Times New Roman" w:hAnsi="Times New Roman" w:cs="Times New Roman"/>
          <w:sz w:val="22"/>
          <w:szCs w:val="22"/>
          <w:lang w:val="es-MX"/>
        </w:rPr>
      </w:pPr>
    </w:p>
    <w:p w14:paraId="62EE8D6B" w14:textId="77777777" w:rsidR="00BB14EF" w:rsidRPr="00DE0300" w:rsidRDefault="00BB14EF" w:rsidP="00BB14EF">
      <w:pPr>
        <w:spacing w:after="0"/>
        <w:rPr>
          <w:rFonts w:ascii="Times New Roman" w:eastAsia="Times New Roman" w:hAnsi="Times New Roman" w:cs="Times New Roman"/>
          <w:sz w:val="22"/>
          <w:szCs w:val="22"/>
          <w:lang w:val="es-MX"/>
        </w:rPr>
      </w:pPr>
    </w:p>
    <w:p w14:paraId="74B437E1" w14:textId="77777777" w:rsidR="00BB14EF" w:rsidRPr="00DE0300" w:rsidRDefault="00BB14EF" w:rsidP="00BB14EF">
      <w:pPr>
        <w:spacing w:after="0"/>
        <w:rPr>
          <w:rFonts w:ascii="Times New Roman" w:eastAsia="Times New Roman" w:hAnsi="Times New Roman" w:cs="Times New Roman"/>
          <w:sz w:val="22"/>
          <w:szCs w:val="22"/>
          <w:lang w:val="es-MX"/>
        </w:rPr>
      </w:pPr>
    </w:p>
    <w:p w14:paraId="40D0B62A" w14:textId="77777777" w:rsidR="00BB14EF" w:rsidRPr="00DE0300" w:rsidRDefault="00BB14EF" w:rsidP="00BB14EF">
      <w:pPr>
        <w:spacing w:after="0"/>
        <w:rPr>
          <w:rFonts w:ascii="Times New Roman" w:eastAsia="Times New Roman" w:hAnsi="Times New Roman" w:cs="Times New Roman"/>
          <w:sz w:val="22"/>
          <w:szCs w:val="22"/>
          <w:lang w:val="es-MX"/>
        </w:rPr>
      </w:pPr>
    </w:p>
    <w:p w14:paraId="21E933D0" w14:textId="77777777" w:rsidR="00BB14EF" w:rsidRPr="00DE0300" w:rsidRDefault="00BB14EF" w:rsidP="00BB14EF">
      <w:pPr>
        <w:spacing w:after="0"/>
        <w:rPr>
          <w:rFonts w:ascii="Times New Roman" w:eastAsia="Times New Roman" w:hAnsi="Times New Roman" w:cs="Times New Roman"/>
          <w:sz w:val="22"/>
          <w:szCs w:val="22"/>
          <w:lang w:val="es-MX"/>
        </w:rPr>
      </w:pPr>
    </w:p>
    <w:p w14:paraId="0A758224" w14:textId="77777777" w:rsidR="00BB14EF" w:rsidRPr="00DE0300" w:rsidRDefault="00BB14EF" w:rsidP="00BB14EF">
      <w:pPr>
        <w:spacing w:after="0"/>
        <w:rPr>
          <w:rFonts w:ascii="Times New Roman" w:eastAsia="Times New Roman" w:hAnsi="Times New Roman" w:cs="Times New Roman"/>
          <w:sz w:val="22"/>
          <w:szCs w:val="22"/>
          <w:lang w:val="es-MX"/>
        </w:rPr>
      </w:pPr>
    </w:p>
    <w:p w14:paraId="590E4ECE" w14:textId="77777777" w:rsidR="00BB14EF" w:rsidRPr="00DE0300" w:rsidRDefault="00BB14EF" w:rsidP="00BB14EF">
      <w:pPr>
        <w:spacing w:after="0"/>
        <w:rPr>
          <w:rFonts w:ascii="Times New Roman" w:eastAsia="Times New Roman" w:hAnsi="Times New Roman" w:cs="Times New Roman"/>
          <w:sz w:val="22"/>
          <w:szCs w:val="22"/>
          <w:lang w:val="es-MX"/>
        </w:rPr>
      </w:pPr>
    </w:p>
    <w:p w14:paraId="14F229BA" w14:textId="77777777" w:rsidR="00BB14EF" w:rsidRPr="00DE0300" w:rsidRDefault="00BB14EF" w:rsidP="00BB14EF">
      <w:pPr>
        <w:spacing w:after="0"/>
        <w:rPr>
          <w:rFonts w:ascii="Times New Roman" w:eastAsia="Times New Roman" w:hAnsi="Times New Roman" w:cs="Times New Roman"/>
          <w:sz w:val="28"/>
          <w:szCs w:val="28"/>
          <w:lang w:val="es-MX"/>
        </w:rPr>
      </w:pPr>
    </w:p>
    <w:p w14:paraId="293785D6" w14:textId="77777777" w:rsidR="00BB14EF" w:rsidRPr="00DE0300" w:rsidRDefault="00BB14EF" w:rsidP="00BB14EF">
      <w:pPr>
        <w:spacing w:after="0"/>
        <w:rPr>
          <w:rFonts w:ascii="Times New Roman" w:eastAsia="Times New Roman" w:hAnsi="Times New Roman" w:cs="Times New Roman"/>
          <w:sz w:val="28"/>
          <w:szCs w:val="28"/>
          <w:lang w:val="es-MX"/>
        </w:rPr>
      </w:pPr>
    </w:p>
    <w:p w14:paraId="52161E3C" w14:textId="34362C0C" w:rsidR="00BB14EF" w:rsidRPr="00DE0300" w:rsidRDefault="00BB14EF" w:rsidP="00BB14EF">
      <w:pPr>
        <w:spacing w:after="0"/>
        <w:jc w:val="center"/>
        <w:rPr>
          <w:rFonts w:ascii="Times New Roman" w:eastAsia="Times New Roman" w:hAnsi="Times New Roman" w:cs="Times New Roman"/>
          <w:b/>
          <w:bCs/>
          <w:sz w:val="28"/>
          <w:szCs w:val="28"/>
          <w:u w:val="single"/>
          <w:lang w:val="es-MX"/>
        </w:rPr>
      </w:pPr>
      <w:r w:rsidRPr="00DE0300">
        <w:rPr>
          <w:rFonts w:ascii="Times New Roman" w:eastAsia="Times New Roman" w:hAnsi="Times New Roman" w:cs="Times New Roman"/>
          <w:b/>
          <w:bCs/>
          <w:sz w:val="28"/>
          <w:szCs w:val="28"/>
          <w:u w:val="single"/>
          <w:lang w:val="es-MX"/>
        </w:rPr>
        <w:t xml:space="preserve">PRE-LABORATORIO NO. </w:t>
      </w:r>
      <w:r w:rsidR="00F2376B">
        <w:rPr>
          <w:rFonts w:ascii="Times New Roman" w:eastAsia="Times New Roman" w:hAnsi="Times New Roman" w:cs="Times New Roman"/>
          <w:b/>
          <w:bCs/>
          <w:sz w:val="28"/>
          <w:szCs w:val="28"/>
          <w:u w:val="single"/>
          <w:lang w:val="es-MX"/>
        </w:rPr>
        <w:t>5</w:t>
      </w:r>
    </w:p>
    <w:p w14:paraId="3592C62E" w14:textId="1445742A" w:rsidR="00BB14EF" w:rsidRPr="00DE0300" w:rsidRDefault="00F2376B" w:rsidP="00BB14EF">
      <w:pPr>
        <w:spacing w:after="0"/>
        <w:jc w:val="center"/>
        <w:rPr>
          <w:rFonts w:ascii="Times New Roman" w:eastAsia="Times New Roman" w:hAnsi="Times New Roman" w:cs="Times New Roman"/>
          <w:b/>
          <w:bCs/>
          <w:sz w:val="28"/>
          <w:szCs w:val="28"/>
          <w:u w:val="single"/>
          <w:lang w:val="es-MX"/>
        </w:rPr>
      </w:pPr>
      <w:r>
        <w:rPr>
          <w:rFonts w:ascii="Times New Roman" w:eastAsia="Times New Roman" w:hAnsi="Times New Roman" w:cs="Times New Roman"/>
          <w:b/>
          <w:bCs/>
          <w:sz w:val="28"/>
          <w:szCs w:val="28"/>
          <w:u w:val="single"/>
          <w:lang w:val="es-MX"/>
        </w:rPr>
        <w:t>CUANTIFICACIÓN SEMIANAL</w:t>
      </w:r>
      <w:r>
        <w:rPr>
          <w:rFonts w:ascii="Times New Roman" w:eastAsia="Times New Roman" w:hAnsi="Times New Roman" w:cs="Times New Roman"/>
          <w:b/>
          <w:bCs/>
          <w:sz w:val="28"/>
          <w:szCs w:val="28"/>
          <w:u w:val="single"/>
        </w:rPr>
        <w:t>Í</w:t>
      </w:r>
      <w:r>
        <w:rPr>
          <w:rFonts w:ascii="Times New Roman" w:eastAsia="Times New Roman" w:hAnsi="Times New Roman" w:cs="Times New Roman"/>
          <w:b/>
          <w:bCs/>
          <w:sz w:val="28"/>
          <w:szCs w:val="28"/>
          <w:u w:val="single"/>
          <w:lang w:val="es-MX"/>
        </w:rPr>
        <w:t xml:space="preserve">TICA DE CARBONO CÚPRICO </w:t>
      </w:r>
    </w:p>
    <w:p w14:paraId="5AC99924" w14:textId="77777777" w:rsidR="00BB14EF" w:rsidRPr="00DE0300" w:rsidRDefault="00BB14EF" w:rsidP="00BB14EF">
      <w:pPr>
        <w:spacing w:after="0"/>
        <w:jc w:val="center"/>
        <w:rPr>
          <w:rFonts w:ascii="Times New Roman" w:eastAsia="Times New Roman" w:hAnsi="Times New Roman" w:cs="Times New Roman"/>
          <w:sz w:val="22"/>
          <w:szCs w:val="22"/>
          <w:lang w:val="es-MX"/>
        </w:rPr>
      </w:pPr>
    </w:p>
    <w:p w14:paraId="0304F065" w14:textId="77777777" w:rsidR="00BB14EF" w:rsidRPr="00DE0300" w:rsidRDefault="00BB14EF" w:rsidP="00BB14EF">
      <w:pPr>
        <w:spacing w:after="0"/>
        <w:rPr>
          <w:rFonts w:ascii="Times New Roman" w:eastAsia="Times New Roman" w:hAnsi="Times New Roman" w:cs="Times New Roman"/>
          <w:sz w:val="22"/>
          <w:szCs w:val="22"/>
          <w:lang w:val="es-MX"/>
        </w:rPr>
      </w:pPr>
    </w:p>
    <w:p w14:paraId="6F86FEE6" w14:textId="77777777" w:rsidR="00BB14EF" w:rsidRPr="00DE0300" w:rsidRDefault="00BB14EF" w:rsidP="00BB14EF">
      <w:pPr>
        <w:spacing w:after="0"/>
        <w:rPr>
          <w:rFonts w:ascii="Times New Roman" w:eastAsia="Times New Roman" w:hAnsi="Times New Roman" w:cs="Times New Roman"/>
          <w:sz w:val="22"/>
          <w:szCs w:val="22"/>
          <w:lang w:val="es-MX"/>
        </w:rPr>
      </w:pPr>
    </w:p>
    <w:p w14:paraId="28ED9DD7" w14:textId="77777777" w:rsidR="00BB14EF" w:rsidRPr="00DE0300" w:rsidRDefault="00BB14EF" w:rsidP="00BB14EF">
      <w:pPr>
        <w:spacing w:after="0"/>
        <w:rPr>
          <w:rFonts w:ascii="Times New Roman" w:eastAsia="Times New Roman" w:hAnsi="Times New Roman" w:cs="Times New Roman"/>
          <w:sz w:val="22"/>
          <w:szCs w:val="22"/>
          <w:lang w:val="es-MX"/>
        </w:rPr>
      </w:pPr>
    </w:p>
    <w:p w14:paraId="3ECD1B3F" w14:textId="77777777" w:rsidR="00BB14EF" w:rsidRPr="00DE0300" w:rsidRDefault="00BB14EF" w:rsidP="00BB14EF">
      <w:pPr>
        <w:spacing w:after="0"/>
        <w:rPr>
          <w:rFonts w:ascii="Times New Roman" w:eastAsia="Times New Roman" w:hAnsi="Times New Roman" w:cs="Times New Roman"/>
          <w:sz w:val="22"/>
          <w:szCs w:val="22"/>
          <w:lang w:val="es-MX"/>
        </w:rPr>
      </w:pPr>
    </w:p>
    <w:p w14:paraId="5D9B0711" w14:textId="77777777" w:rsidR="00BB14EF" w:rsidRPr="00DE0300" w:rsidRDefault="00BB14EF" w:rsidP="00BB14EF">
      <w:pPr>
        <w:spacing w:after="0"/>
        <w:rPr>
          <w:rFonts w:ascii="Times New Roman" w:eastAsia="Times New Roman" w:hAnsi="Times New Roman" w:cs="Times New Roman"/>
          <w:sz w:val="22"/>
          <w:szCs w:val="22"/>
          <w:lang w:val="es-MX"/>
        </w:rPr>
      </w:pPr>
    </w:p>
    <w:p w14:paraId="1F6B0672" w14:textId="77777777" w:rsidR="00BB14EF" w:rsidRPr="00DE0300" w:rsidRDefault="00BB14EF" w:rsidP="00BB14EF">
      <w:pPr>
        <w:spacing w:after="0"/>
        <w:rPr>
          <w:rFonts w:ascii="Times New Roman" w:eastAsia="Times New Roman" w:hAnsi="Times New Roman" w:cs="Times New Roman"/>
          <w:sz w:val="22"/>
          <w:szCs w:val="22"/>
          <w:lang w:val="es-MX"/>
        </w:rPr>
      </w:pPr>
    </w:p>
    <w:p w14:paraId="67E31323" w14:textId="77777777" w:rsidR="00BB14EF" w:rsidRPr="00DE0300" w:rsidRDefault="00BB14EF" w:rsidP="00BB14EF">
      <w:pPr>
        <w:spacing w:after="0"/>
        <w:rPr>
          <w:rFonts w:ascii="Times New Roman" w:eastAsia="Times New Roman" w:hAnsi="Times New Roman" w:cs="Times New Roman"/>
          <w:sz w:val="22"/>
          <w:szCs w:val="22"/>
          <w:lang w:val="es-MX"/>
        </w:rPr>
      </w:pPr>
    </w:p>
    <w:p w14:paraId="0D6209BF" w14:textId="77777777" w:rsidR="00BB14EF" w:rsidRDefault="00BB14EF" w:rsidP="00BB14EF">
      <w:pPr>
        <w:spacing w:after="0"/>
        <w:rPr>
          <w:rFonts w:ascii="Times New Roman" w:eastAsia="Times New Roman" w:hAnsi="Times New Roman" w:cs="Times New Roman"/>
          <w:sz w:val="22"/>
          <w:szCs w:val="22"/>
          <w:lang w:val="es-MX"/>
        </w:rPr>
      </w:pPr>
    </w:p>
    <w:p w14:paraId="051CAAAC" w14:textId="77777777" w:rsidR="00BB14EF" w:rsidRPr="00DE0300" w:rsidRDefault="00BB14EF" w:rsidP="00BB14EF">
      <w:pPr>
        <w:spacing w:after="0"/>
        <w:rPr>
          <w:rFonts w:ascii="Times New Roman" w:eastAsia="Times New Roman" w:hAnsi="Times New Roman" w:cs="Times New Roman"/>
          <w:sz w:val="22"/>
          <w:szCs w:val="22"/>
          <w:lang w:val="es-MX"/>
        </w:rPr>
      </w:pPr>
    </w:p>
    <w:p w14:paraId="37CC4A7F" w14:textId="77777777" w:rsidR="00BB14EF" w:rsidRPr="00DE0300" w:rsidRDefault="00BB14EF" w:rsidP="00BB14EF">
      <w:pPr>
        <w:spacing w:after="0"/>
        <w:rPr>
          <w:rFonts w:ascii="Times New Roman" w:eastAsia="Times New Roman" w:hAnsi="Times New Roman" w:cs="Times New Roman"/>
          <w:sz w:val="22"/>
          <w:szCs w:val="22"/>
          <w:lang w:val="es-MX"/>
        </w:rPr>
      </w:pPr>
    </w:p>
    <w:p w14:paraId="3352C4F3" w14:textId="77777777" w:rsidR="00BB14EF" w:rsidRPr="00DE0300" w:rsidRDefault="00BB14EF" w:rsidP="00BB14EF">
      <w:pPr>
        <w:spacing w:after="0"/>
        <w:rPr>
          <w:rFonts w:ascii="Times New Roman" w:eastAsia="Times New Roman" w:hAnsi="Times New Roman" w:cs="Times New Roman"/>
          <w:sz w:val="22"/>
          <w:szCs w:val="22"/>
          <w:lang w:val="es-MX"/>
        </w:rPr>
      </w:pPr>
    </w:p>
    <w:p w14:paraId="095A7DD1" w14:textId="77777777" w:rsidR="00BB14EF" w:rsidRPr="00DE0300" w:rsidRDefault="00BB14EF" w:rsidP="00BB14EF">
      <w:pPr>
        <w:spacing w:after="0"/>
        <w:jc w:val="right"/>
        <w:rPr>
          <w:rFonts w:ascii="Times New Roman" w:eastAsia="Times New Roman" w:hAnsi="Times New Roman" w:cs="Times New Roman"/>
          <w:sz w:val="22"/>
          <w:szCs w:val="22"/>
          <w:lang w:val="es-MX"/>
        </w:rPr>
      </w:pPr>
      <w:r w:rsidRPr="00DE0300">
        <w:rPr>
          <w:rFonts w:ascii="Times New Roman" w:eastAsia="Times New Roman" w:hAnsi="Times New Roman" w:cs="Times New Roman"/>
          <w:sz w:val="22"/>
          <w:szCs w:val="22"/>
          <w:lang w:val="es-MX"/>
        </w:rPr>
        <w:t>Julio Anthony Engels Ruiz Coto - 1284719</w:t>
      </w:r>
    </w:p>
    <w:p w14:paraId="6F995EBD" w14:textId="77777777" w:rsidR="00BB14EF" w:rsidRPr="00DE0300" w:rsidRDefault="00BB14EF" w:rsidP="00BB14EF">
      <w:pPr>
        <w:spacing w:after="0"/>
        <w:jc w:val="center"/>
        <w:rPr>
          <w:rFonts w:ascii="Times New Roman" w:eastAsia="Times New Roman" w:hAnsi="Times New Roman" w:cs="Times New Roman"/>
          <w:sz w:val="22"/>
          <w:szCs w:val="22"/>
          <w:lang w:val="es-MX"/>
        </w:rPr>
      </w:pPr>
    </w:p>
    <w:p w14:paraId="69D4721E" w14:textId="77777777" w:rsidR="00BB14EF" w:rsidRDefault="00BB14EF" w:rsidP="00BB14EF">
      <w:pPr>
        <w:spacing w:after="0"/>
        <w:jc w:val="center"/>
        <w:rPr>
          <w:rFonts w:ascii="Times New Roman" w:eastAsia="Times New Roman" w:hAnsi="Times New Roman" w:cs="Times New Roman"/>
          <w:sz w:val="22"/>
          <w:szCs w:val="22"/>
          <w:lang w:val="es-MX"/>
        </w:rPr>
      </w:pPr>
    </w:p>
    <w:p w14:paraId="162AD3AD" w14:textId="77777777" w:rsidR="00BB14EF" w:rsidRDefault="00BB14EF" w:rsidP="00BB14EF">
      <w:pPr>
        <w:spacing w:after="0"/>
        <w:jc w:val="center"/>
        <w:rPr>
          <w:rFonts w:ascii="Times New Roman" w:eastAsia="Times New Roman" w:hAnsi="Times New Roman" w:cs="Times New Roman"/>
          <w:sz w:val="22"/>
          <w:szCs w:val="22"/>
          <w:lang w:val="es-MX"/>
        </w:rPr>
      </w:pPr>
    </w:p>
    <w:p w14:paraId="0407411C" w14:textId="77777777" w:rsidR="00BB14EF" w:rsidRDefault="00BB14EF" w:rsidP="00BB14EF">
      <w:pPr>
        <w:spacing w:after="0"/>
        <w:rPr>
          <w:rFonts w:ascii="Times New Roman" w:eastAsia="Times New Roman" w:hAnsi="Times New Roman" w:cs="Times New Roman"/>
          <w:sz w:val="22"/>
          <w:szCs w:val="22"/>
          <w:lang w:val="es-MX"/>
        </w:rPr>
      </w:pPr>
    </w:p>
    <w:p w14:paraId="2559778F" w14:textId="77777777" w:rsidR="00BB14EF" w:rsidRPr="00DE0300" w:rsidRDefault="00BB14EF" w:rsidP="00BB14EF">
      <w:pPr>
        <w:spacing w:after="0"/>
        <w:jc w:val="center"/>
        <w:rPr>
          <w:rFonts w:ascii="Times New Roman" w:eastAsia="Times New Roman" w:hAnsi="Times New Roman" w:cs="Times New Roman"/>
          <w:sz w:val="22"/>
          <w:szCs w:val="22"/>
          <w:lang w:val="es-MX"/>
        </w:rPr>
      </w:pPr>
    </w:p>
    <w:p w14:paraId="744C7F1D" w14:textId="77777777" w:rsidR="00BB14EF" w:rsidRPr="00DE0300" w:rsidRDefault="00BB14EF" w:rsidP="00BB14EF">
      <w:pPr>
        <w:spacing w:after="0"/>
        <w:jc w:val="center"/>
        <w:rPr>
          <w:rFonts w:ascii="Times New Roman" w:eastAsia="Times New Roman" w:hAnsi="Times New Roman" w:cs="Times New Roman"/>
          <w:sz w:val="22"/>
          <w:szCs w:val="22"/>
          <w:lang w:val="es-MX"/>
        </w:rPr>
      </w:pPr>
    </w:p>
    <w:p w14:paraId="35B57765" w14:textId="43F28903" w:rsidR="00BB14EF" w:rsidRPr="00DE0300" w:rsidRDefault="00BB14EF" w:rsidP="00BB14EF">
      <w:pPr>
        <w:spacing w:after="0"/>
        <w:jc w:val="center"/>
        <w:rPr>
          <w:rFonts w:ascii="Times New Roman" w:eastAsia="Times New Roman" w:hAnsi="Times New Roman" w:cs="Times New Roman"/>
          <w:sz w:val="22"/>
          <w:szCs w:val="22"/>
          <w:lang w:val="es-MX"/>
        </w:rPr>
        <w:sectPr w:rsidR="00BB14EF" w:rsidRPr="00DE0300" w:rsidSect="00BB14EF">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pPr>
      <w:r w:rsidRPr="00DE0300">
        <w:rPr>
          <w:rFonts w:ascii="Times New Roman" w:eastAsia="Times New Roman" w:hAnsi="Times New Roman" w:cs="Times New Roman"/>
          <w:sz w:val="22"/>
          <w:szCs w:val="22"/>
          <w:lang w:val="es-MX"/>
        </w:rPr>
        <w:t xml:space="preserve">Guatemala </w:t>
      </w:r>
      <w:r>
        <w:rPr>
          <w:rFonts w:ascii="Times New Roman" w:eastAsia="Times New Roman" w:hAnsi="Times New Roman" w:cs="Times New Roman"/>
          <w:sz w:val="22"/>
          <w:szCs w:val="22"/>
          <w:lang w:val="es-MX"/>
        </w:rPr>
        <w:t>1</w:t>
      </w:r>
      <w:r w:rsidR="00C65F8F">
        <w:rPr>
          <w:rFonts w:ascii="Times New Roman" w:eastAsia="Times New Roman" w:hAnsi="Times New Roman" w:cs="Times New Roman"/>
          <w:sz w:val="22"/>
          <w:szCs w:val="22"/>
          <w:lang w:val="es-MX"/>
        </w:rPr>
        <w:t>8</w:t>
      </w:r>
      <w:r w:rsidRPr="00DE0300">
        <w:rPr>
          <w:rFonts w:ascii="Times New Roman" w:eastAsia="Times New Roman" w:hAnsi="Times New Roman" w:cs="Times New Roman"/>
          <w:sz w:val="22"/>
          <w:szCs w:val="22"/>
          <w:lang w:val="es-MX"/>
        </w:rPr>
        <w:t xml:space="preserve"> de </w:t>
      </w:r>
      <w:r>
        <w:rPr>
          <w:rFonts w:ascii="Times New Roman" w:eastAsia="Times New Roman" w:hAnsi="Times New Roman" w:cs="Times New Roman"/>
          <w:sz w:val="22"/>
          <w:szCs w:val="22"/>
          <w:lang w:val="es-MX"/>
        </w:rPr>
        <w:t>marzo</w:t>
      </w:r>
      <w:r w:rsidRPr="00DE0300">
        <w:rPr>
          <w:rFonts w:ascii="Times New Roman" w:eastAsia="Times New Roman" w:hAnsi="Times New Roman" w:cs="Times New Roman"/>
          <w:sz w:val="22"/>
          <w:szCs w:val="22"/>
          <w:lang w:val="es-MX"/>
        </w:rPr>
        <w:t xml:space="preserve"> de 2025</w:t>
      </w:r>
    </w:p>
    <w:p w14:paraId="0DB21AE9" w14:textId="77777777" w:rsidR="00BB14EF" w:rsidRDefault="00BB14EF" w:rsidP="00BB14EF">
      <w:pPr>
        <w:spacing w:after="0"/>
        <w:jc w:val="center"/>
        <w:rPr>
          <w:rFonts w:ascii="Times New Roman" w:eastAsia="Times New Roman" w:hAnsi="Times New Roman" w:cs="Times New Roman"/>
          <w:sz w:val="24"/>
          <w:szCs w:val="24"/>
          <w:lang w:val="es-MX"/>
        </w:rPr>
      </w:pPr>
    </w:p>
    <w:sdt>
      <w:sdtPr>
        <w:rPr>
          <w:rFonts w:ascii="Times New Roman" w:eastAsia="Times New Roman" w:hAnsi="Times New Roman" w:cs="Times New Roman"/>
          <w:color w:val="auto"/>
          <w:sz w:val="21"/>
          <w:szCs w:val="21"/>
          <w:lang w:val="es-ES" w:eastAsia="en-US"/>
        </w:rPr>
        <w:id w:val="-1581206231"/>
        <w:docPartObj>
          <w:docPartGallery w:val="Table of Contents"/>
          <w:docPartUnique/>
        </w:docPartObj>
      </w:sdtPr>
      <w:sdtEndPr>
        <w:rPr>
          <w:rFonts w:asciiTheme="minorHAnsi" w:eastAsiaTheme="minorEastAsia" w:hAnsiTheme="minorHAnsi" w:cstheme="minorBidi"/>
          <w:b/>
          <w:bCs/>
        </w:rPr>
      </w:sdtEndPr>
      <w:sdtContent>
        <w:p w14:paraId="04BF1F7C" w14:textId="77777777" w:rsidR="00BB14EF" w:rsidRPr="00BC5C79" w:rsidRDefault="00BB14EF" w:rsidP="00BB14EF">
          <w:pPr>
            <w:pStyle w:val="TtuloTDC"/>
            <w:jc w:val="center"/>
            <w:rPr>
              <w:rFonts w:ascii="Times New Roman" w:eastAsia="Times New Roman" w:hAnsi="Times New Roman" w:cs="Times New Roman"/>
              <w:b/>
              <w:bCs/>
              <w:color w:val="F6F6F6"/>
              <w:sz w:val="36"/>
              <w:szCs w:val="36"/>
              <w:u w:val="single"/>
            </w:rPr>
          </w:pPr>
          <w:r w:rsidRPr="00BC5C79">
            <w:rPr>
              <w:rFonts w:ascii="Times New Roman" w:hAnsi="Times New Roman" w:cs="Times New Roman"/>
              <w:b/>
              <w:bCs/>
              <w:color w:val="auto"/>
              <w:sz w:val="36"/>
              <w:szCs w:val="36"/>
              <w:u w:val="single"/>
              <w:lang w:val="es-ES"/>
            </w:rPr>
            <w:t>ÍNDICE</w:t>
          </w:r>
        </w:p>
        <w:p w14:paraId="46095972" w14:textId="392A56C5" w:rsidR="00B56417" w:rsidRDefault="00BB14EF">
          <w:pPr>
            <w:pStyle w:val="TDC1"/>
            <w:tabs>
              <w:tab w:val="left" w:pos="420"/>
              <w:tab w:val="right" w:leader="dot" w:pos="8828"/>
            </w:tabs>
            <w:rPr>
              <w:noProof/>
              <w:kern w:val="2"/>
              <w:sz w:val="24"/>
              <w:szCs w:val="24"/>
              <w:lang w:eastAsia="es-GT"/>
            </w:rPr>
          </w:pPr>
          <w:r w:rsidRPr="6F3DD70F">
            <w:fldChar w:fldCharType="begin"/>
          </w:r>
          <w:r>
            <w:instrText xml:space="preserve"> TOC \o "1-3" \h \z \u </w:instrText>
          </w:r>
          <w:r w:rsidRPr="6F3DD70F">
            <w:fldChar w:fldCharType="separate"/>
          </w:r>
          <w:hyperlink w:anchor="_Toc192847979" w:history="1">
            <w:r w:rsidR="00B56417" w:rsidRPr="00692D88">
              <w:rPr>
                <w:rStyle w:val="Hipervnculo"/>
                <w:rFonts w:ascii="Times New Roman" w:hAnsi="Times New Roman" w:cs="Times New Roman"/>
                <w:noProof/>
              </w:rPr>
              <w:t>I.</w:t>
            </w:r>
            <w:r w:rsidR="00B56417">
              <w:rPr>
                <w:noProof/>
                <w:kern w:val="2"/>
                <w:sz w:val="24"/>
                <w:szCs w:val="24"/>
                <w:lang w:eastAsia="es-GT"/>
              </w:rPr>
              <w:tab/>
            </w:r>
            <w:r w:rsidR="00B56417" w:rsidRPr="00692D88">
              <w:rPr>
                <w:rStyle w:val="Hipervnculo"/>
                <w:rFonts w:ascii="Times New Roman" w:hAnsi="Times New Roman" w:cs="Times New Roman"/>
                <w:noProof/>
              </w:rPr>
              <w:t>INTRODUCCIÓN</w:t>
            </w:r>
            <w:r w:rsidR="00B56417">
              <w:rPr>
                <w:noProof/>
                <w:webHidden/>
              </w:rPr>
              <w:tab/>
            </w:r>
            <w:r w:rsidR="00B56417">
              <w:rPr>
                <w:noProof/>
                <w:webHidden/>
              </w:rPr>
              <w:fldChar w:fldCharType="begin"/>
            </w:r>
            <w:r w:rsidR="00B56417">
              <w:rPr>
                <w:noProof/>
                <w:webHidden/>
              </w:rPr>
              <w:instrText xml:space="preserve"> PAGEREF _Toc192847979 \h </w:instrText>
            </w:r>
            <w:r w:rsidR="00B56417">
              <w:rPr>
                <w:noProof/>
                <w:webHidden/>
              </w:rPr>
            </w:r>
            <w:r w:rsidR="00B56417">
              <w:rPr>
                <w:noProof/>
                <w:webHidden/>
              </w:rPr>
              <w:fldChar w:fldCharType="separate"/>
            </w:r>
            <w:r w:rsidR="00C50285">
              <w:rPr>
                <w:noProof/>
                <w:webHidden/>
              </w:rPr>
              <w:t>1</w:t>
            </w:r>
            <w:r w:rsidR="00B56417">
              <w:rPr>
                <w:noProof/>
                <w:webHidden/>
              </w:rPr>
              <w:fldChar w:fldCharType="end"/>
            </w:r>
          </w:hyperlink>
        </w:p>
        <w:p w14:paraId="6FB950B0" w14:textId="68DDD0BD" w:rsidR="00B56417" w:rsidRDefault="00B56417">
          <w:pPr>
            <w:pStyle w:val="TDC1"/>
            <w:tabs>
              <w:tab w:val="left" w:pos="720"/>
              <w:tab w:val="right" w:leader="dot" w:pos="8828"/>
            </w:tabs>
            <w:rPr>
              <w:noProof/>
              <w:kern w:val="2"/>
              <w:sz w:val="24"/>
              <w:szCs w:val="24"/>
              <w:lang w:eastAsia="es-GT"/>
            </w:rPr>
          </w:pPr>
          <w:hyperlink w:anchor="_Toc192847980" w:history="1">
            <w:r w:rsidRPr="00692D88">
              <w:rPr>
                <w:rStyle w:val="Hipervnculo"/>
                <w:rFonts w:ascii="Times New Roman" w:hAnsi="Times New Roman" w:cs="Times New Roman"/>
                <w:noProof/>
              </w:rPr>
              <w:t>II.</w:t>
            </w:r>
            <w:r>
              <w:rPr>
                <w:noProof/>
                <w:kern w:val="2"/>
                <w:sz w:val="24"/>
                <w:szCs w:val="24"/>
                <w:lang w:eastAsia="es-GT"/>
              </w:rPr>
              <w:tab/>
            </w:r>
            <w:r w:rsidRPr="00692D88">
              <w:rPr>
                <w:rStyle w:val="Hipervnculo"/>
                <w:rFonts w:ascii="Times New Roman" w:hAnsi="Times New Roman" w:cs="Times New Roman"/>
                <w:noProof/>
              </w:rPr>
              <w:t>FUNDAMENTOS TEÓRICOS</w:t>
            </w:r>
            <w:r>
              <w:rPr>
                <w:noProof/>
                <w:webHidden/>
              </w:rPr>
              <w:tab/>
            </w:r>
            <w:r>
              <w:rPr>
                <w:noProof/>
                <w:webHidden/>
              </w:rPr>
              <w:fldChar w:fldCharType="begin"/>
            </w:r>
            <w:r>
              <w:rPr>
                <w:noProof/>
                <w:webHidden/>
              </w:rPr>
              <w:instrText xml:space="preserve"> PAGEREF _Toc192847980 \h </w:instrText>
            </w:r>
            <w:r>
              <w:rPr>
                <w:noProof/>
                <w:webHidden/>
              </w:rPr>
            </w:r>
            <w:r>
              <w:rPr>
                <w:noProof/>
                <w:webHidden/>
              </w:rPr>
              <w:fldChar w:fldCharType="separate"/>
            </w:r>
            <w:r w:rsidR="00C50285">
              <w:rPr>
                <w:noProof/>
                <w:webHidden/>
              </w:rPr>
              <w:t>1</w:t>
            </w:r>
            <w:r>
              <w:rPr>
                <w:noProof/>
                <w:webHidden/>
              </w:rPr>
              <w:fldChar w:fldCharType="end"/>
            </w:r>
          </w:hyperlink>
        </w:p>
        <w:p w14:paraId="33596DD1" w14:textId="633A93C9" w:rsidR="00B56417" w:rsidRDefault="00B56417">
          <w:pPr>
            <w:pStyle w:val="TDC2"/>
            <w:tabs>
              <w:tab w:val="right" w:leader="dot" w:pos="8828"/>
            </w:tabs>
            <w:rPr>
              <w:noProof/>
              <w:kern w:val="2"/>
              <w:sz w:val="24"/>
              <w:szCs w:val="24"/>
              <w:lang w:eastAsia="es-GT"/>
            </w:rPr>
          </w:pPr>
          <w:hyperlink w:anchor="_Toc192847981" w:history="1">
            <w:r w:rsidRPr="00692D88">
              <w:rPr>
                <w:rStyle w:val="Hipervnculo"/>
                <w:rFonts w:ascii="Times New Roman" w:hAnsi="Times New Roman" w:cs="Times New Roman"/>
                <w:noProof/>
              </w:rPr>
              <w:t>II.I MARCO TEÓRICO</w:t>
            </w:r>
            <w:r>
              <w:rPr>
                <w:noProof/>
                <w:webHidden/>
              </w:rPr>
              <w:tab/>
            </w:r>
            <w:r>
              <w:rPr>
                <w:noProof/>
                <w:webHidden/>
              </w:rPr>
              <w:fldChar w:fldCharType="begin"/>
            </w:r>
            <w:r>
              <w:rPr>
                <w:noProof/>
                <w:webHidden/>
              </w:rPr>
              <w:instrText xml:space="preserve"> PAGEREF _Toc192847981 \h </w:instrText>
            </w:r>
            <w:r>
              <w:rPr>
                <w:noProof/>
                <w:webHidden/>
              </w:rPr>
            </w:r>
            <w:r>
              <w:rPr>
                <w:noProof/>
                <w:webHidden/>
              </w:rPr>
              <w:fldChar w:fldCharType="separate"/>
            </w:r>
            <w:r w:rsidR="00C50285">
              <w:rPr>
                <w:noProof/>
                <w:webHidden/>
              </w:rPr>
              <w:t>1</w:t>
            </w:r>
            <w:r>
              <w:rPr>
                <w:noProof/>
                <w:webHidden/>
              </w:rPr>
              <w:fldChar w:fldCharType="end"/>
            </w:r>
          </w:hyperlink>
        </w:p>
        <w:p w14:paraId="08D6CAC3" w14:textId="2FFE8282" w:rsidR="00B56417" w:rsidRDefault="00B56417">
          <w:pPr>
            <w:pStyle w:val="TDC1"/>
            <w:tabs>
              <w:tab w:val="right" w:leader="dot" w:pos="8828"/>
            </w:tabs>
            <w:rPr>
              <w:noProof/>
              <w:kern w:val="2"/>
              <w:sz w:val="24"/>
              <w:szCs w:val="24"/>
              <w:lang w:eastAsia="es-GT"/>
            </w:rPr>
          </w:pPr>
          <w:hyperlink w:anchor="_Toc192847982" w:history="1">
            <w:r w:rsidRPr="00692D88">
              <w:rPr>
                <w:rStyle w:val="Hipervnculo"/>
                <w:rFonts w:ascii="Times New Roman" w:hAnsi="Times New Roman" w:cs="Times New Roman"/>
                <w:noProof/>
              </w:rPr>
              <w:t>II.II TABLAS DE SEGURIDAD</w:t>
            </w:r>
            <w:r>
              <w:rPr>
                <w:noProof/>
                <w:webHidden/>
              </w:rPr>
              <w:tab/>
            </w:r>
            <w:r>
              <w:rPr>
                <w:noProof/>
                <w:webHidden/>
              </w:rPr>
              <w:fldChar w:fldCharType="begin"/>
            </w:r>
            <w:r>
              <w:rPr>
                <w:noProof/>
                <w:webHidden/>
              </w:rPr>
              <w:instrText xml:space="preserve"> PAGEREF _Toc192847982 \h </w:instrText>
            </w:r>
            <w:r>
              <w:rPr>
                <w:noProof/>
                <w:webHidden/>
              </w:rPr>
            </w:r>
            <w:r>
              <w:rPr>
                <w:noProof/>
                <w:webHidden/>
              </w:rPr>
              <w:fldChar w:fldCharType="separate"/>
            </w:r>
            <w:r w:rsidR="00C50285">
              <w:rPr>
                <w:noProof/>
                <w:webHidden/>
              </w:rPr>
              <w:t>5</w:t>
            </w:r>
            <w:r>
              <w:rPr>
                <w:noProof/>
                <w:webHidden/>
              </w:rPr>
              <w:fldChar w:fldCharType="end"/>
            </w:r>
          </w:hyperlink>
        </w:p>
        <w:p w14:paraId="332D5A88" w14:textId="52FB6AB6" w:rsidR="00B56417" w:rsidRDefault="00B56417">
          <w:pPr>
            <w:pStyle w:val="TDC2"/>
            <w:tabs>
              <w:tab w:val="right" w:leader="dot" w:pos="8828"/>
            </w:tabs>
            <w:rPr>
              <w:noProof/>
              <w:kern w:val="2"/>
              <w:sz w:val="24"/>
              <w:szCs w:val="24"/>
              <w:lang w:eastAsia="es-GT"/>
            </w:rPr>
          </w:pPr>
          <w:hyperlink w:anchor="_Toc192847983" w:history="1">
            <w:r w:rsidRPr="00692D88">
              <w:rPr>
                <w:rStyle w:val="Hipervnculo"/>
                <w:rFonts w:ascii="Times New Roman" w:hAnsi="Times New Roman" w:cs="Times New Roman"/>
                <w:noProof/>
              </w:rPr>
              <w:t>II.II.I TABLAS SOBRE FICHAS DE SEGURIDAD</w:t>
            </w:r>
            <w:r>
              <w:rPr>
                <w:noProof/>
                <w:webHidden/>
              </w:rPr>
              <w:tab/>
            </w:r>
            <w:r>
              <w:rPr>
                <w:noProof/>
                <w:webHidden/>
              </w:rPr>
              <w:fldChar w:fldCharType="begin"/>
            </w:r>
            <w:r>
              <w:rPr>
                <w:noProof/>
                <w:webHidden/>
              </w:rPr>
              <w:instrText xml:space="preserve"> PAGEREF _Toc192847983 \h </w:instrText>
            </w:r>
            <w:r>
              <w:rPr>
                <w:noProof/>
                <w:webHidden/>
              </w:rPr>
            </w:r>
            <w:r>
              <w:rPr>
                <w:noProof/>
                <w:webHidden/>
              </w:rPr>
              <w:fldChar w:fldCharType="separate"/>
            </w:r>
            <w:r w:rsidR="00C50285">
              <w:rPr>
                <w:noProof/>
                <w:webHidden/>
              </w:rPr>
              <w:t>5</w:t>
            </w:r>
            <w:r>
              <w:rPr>
                <w:noProof/>
                <w:webHidden/>
              </w:rPr>
              <w:fldChar w:fldCharType="end"/>
            </w:r>
          </w:hyperlink>
        </w:p>
        <w:p w14:paraId="6DF6D604" w14:textId="4ABEA661" w:rsidR="00B56417" w:rsidRDefault="00B56417">
          <w:pPr>
            <w:pStyle w:val="TDC3"/>
            <w:tabs>
              <w:tab w:val="right" w:leader="dot" w:pos="8828"/>
            </w:tabs>
            <w:rPr>
              <w:noProof/>
              <w:kern w:val="2"/>
              <w:sz w:val="24"/>
              <w:szCs w:val="24"/>
              <w:lang w:eastAsia="es-GT"/>
            </w:rPr>
          </w:pPr>
          <w:hyperlink w:anchor="_Toc192847984" w:history="1">
            <w:r w:rsidRPr="00692D88">
              <w:rPr>
                <w:rStyle w:val="Hipervnculo"/>
                <w:rFonts w:ascii="Times New Roman" w:hAnsi="Times New Roman" w:cs="Times New Roman"/>
                <w:noProof/>
              </w:rPr>
              <w:t>III.II.I.I TABLA DE PROPIEDADES FÍSICAS Y QUÍMICAS</w:t>
            </w:r>
            <w:r>
              <w:rPr>
                <w:noProof/>
                <w:webHidden/>
              </w:rPr>
              <w:tab/>
            </w:r>
            <w:r>
              <w:rPr>
                <w:noProof/>
                <w:webHidden/>
              </w:rPr>
              <w:fldChar w:fldCharType="begin"/>
            </w:r>
            <w:r>
              <w:rPr>
                <w:noProof/>
                <w:webHidden/>
              </w:rPr>
              <w:instrText xml:space="preserve"> PAGEREF _Toc192847984 \h </w:instrText>
            </w:r>
            <w:r>
              <w:rPr>
                <w:noProof/>
                <w:webHidden/>
              </w:rPr>
            </w:r>
            <w:r>
              <w:rPr>
                <w:noProof/>
                <w:webHidden/>
              </w:rPr>
              <w:fldChar w:fldCharType="separate"/>
            </w:r>
            <w:r w:rsidR="00C50285">
              <w:rPr>
                <w:noProof/>
                <w:webHidden/>
              </w:rPr>
              <w:t>5</w:t>
            </w:r>
            <w:r>
              <w:rPr>
                <w:noProof/>
                <w:webHidden/>
              </w:rPr>
              <w:fldChar w:fldCharType="end"/>
            </w:r>
          </w:hyperlink>
        </w:p>
        <w:p w14:paraId="317D43A7" w14:textId="4EE79E74" w:rsidR="00B56417" w:rsidRDefault="00B56417">
          <w:pPr>
            <w:pStyle w:val="TDC3"/>
            <w:tabs>
              <w:tab w:val="right" w:leader="dot" w:pos="8828"/>
            </w:tabs>
            <w:rPr>
              <w:noProof/>
              <w:kern w:val="2"/>
              <w:sz w:val="24"/>
              <w:szCs w:val="24"/>
              <w:lang w:eastAsia="es-GT"/>
            </w:rPr>
          </w:pPr>
          <w:hyperlink w:anchor="_Toc192847985" w:history="1">
            <w:r w:rsidRPr="00692D88">
              <w:rPr>
                <w:rStyle w:val="Hipervnculo"/>
                <w:rFonts w:ascii="Times New Roman" w:hAnsi="Times New Roman" w:cs="Times New Roman"/>
                <w:noProof/>
              </w:rPr>
              <w:t>III.II.I.II TABLA DE TOXICIDADES, ANTÍDOTOS Y FORMAS DE DESECHO</w:t>
            </w:r>
            <w:r>
              <w:rPr>
                <w:noProof/>
                <w:webHidden/>
              </w:rPr>
              <w:tab/>
            </w:r>
            <w:r>
              <w:rPr>
                <w:noProof/>
                <w:webHidden/>
              </w:rPr>
              <w:fldChar w:fldCharType="begin"/>
            </w:r>
            <w:r>
              <w:rPr>
                <w:noProof/>
                <w:webHidden/>
              </w:rPr>
              <w:instrText xml:space="preserve"> PAGEREF _Toc192847985 \h </w:instrText>
            </w:r>
            <w:r>
              <w:rPr>
                <w:noProof/>
                <w:webHidden/>
              </w:rPr>
            </w:r>
            <w:r>
              <w:rPr>
                <w:noProof/>
                <w:webHidden/>
              </w:rPr>
              <w:fldChar w:fldCharType="separate"/>
            </w:r>
            <w:r w:rsidR="00C50285">
              <w:rPr>
                <w:noProof/>
                <w:webHidden/>
              </w:rPr>
              <w:t>6</w:t>
            </w:r>
            <w:r>
              <w:rPr>
                <w:noProof/>
                <w:webHidden/>
              </w:rPr>
              <w:fldChar w:fldCharType="end"/>
            </w:r>
          </w:hyperlink>
        </w:p>
        <w:p w14:paraId="2D991C3C" w14:textId="49D8102E" w:rsidR="00B56417" w:rsidRDefault="00B56417">
          <w:pPr>
            <w:pStyle w:val="TDC1"/>
            <w:tabs>
              <w:tab w:val="left" w:pos="720"/>
              <w:tab w:val="right" w:leader="dot" w:pos="8828"/>
            </w:tabs>
            <w:rPr>
              <w:noProof/>
              <w:kern w:val="2"/>
              <w:sz w:val="24"/>
              <w:szCs w:val="24"/>
              <w:lang w:eastAsia="es-GT"/>
            </w:rPr>
          </w:pPr>
          <w:hyperlink w:anchor="_Toc192847986" w:history="1">
            <w:r w:rsidRPr="00692D88">
              <w:rPr>
                <w:rStyle w:val="Hipervnculo"/>
                <w:rFonts w:ascii="Times New Roman" w:hAnsi="Times New Roman" w:cs="Times New Roman"/>
                <w:noProof/>
              </w:rPr>
              <w:t>III.</w:t>
            </w:r>
            <w:r>
              <w:rPr>
                <w:noProof/>
                <w:kern w:val="2"/>
                <w:sz w:val="24"/>
                <w:szCs w:val="24"/>
                <w:lang w:eastAsia="es-GT"/>
              </w:rPr>
              <w:tab/>
            </w:r>
            <w:r w:rsidRPr="00692D88">
              <w:rPr>
                <w:rStyle w:val="Hipervnculo"/>
                <w:rFonts w:ascii="Times New Roman" w:hAnsi="Times New Roman" w:cs="Times New Roman"/>
                <w:noProof/>
              </w:rPr>
              <w:t>OBJETIVOS</w:t>
            </w:r>
            <w:r>
              <w:rPr>
                <w:noProof/>
                <w:webHidden/>
              </w:rPr>
              <w:tab/>
            </w:r>
            <w:r>
              <w:rPr>
                <w:noProof/>
                <w:webHidden/>
              </w:rPr>
              <w:fldChar w:fldCharType="begin"/>
            </w:r>
            <w:r>
              <w:rPr>
                <w:noProof/>
                <w:webHidden/>
              </w:rPr>
              <w:instrText xml:space="preserve"> PAGEREF _Toc192847986 \h </w:instrText>
            </w:r>
            <w:r>
              <w:rPr>
                <w:noProof/>
                <w:webHidden/>
              </w:rPr>
            </w:r>
            <w:r>
              <w:rPr>
                <w:noProof/>
                <w:webHidden/>
              </w:rPr>
              <w:fldChar w:fldCharType="separate"/>
            </w:r>
            <w:r w:rsidR="00C50285">
              <w:rPr>
                <w:noProof/>
                <w:webHidden/>
              </w:rPr>
              <w:t>8</w:t>
            </w:r>
            <w:r>
              <w:rPr>
                <w:noProof/>
                <w:webHidden/>
              </w:rPr>
              <w:fldChar w:fldCharType="end"/>
            </w:r>
          </w:hyperlink>
        </w:p>
        <w:p w14:paraId="65DCF6F9" w14:textId="4DF688E5" w:rsidR="00B56417" w:rsidRDefault="00B56417">
          <w:pPr>
            <w:pStyle w:val="TDC2"/>
            <w:tabs>
              <w:tab w:val="right" w:leader="dot" w:pos="8828"/>
            </w:tabs>
            <w:rPr>
              <w:noProof/>
              <w:kern w:val="2"/>
              <w:sz w:val="24"/>
              <w:szCs w:val="24"/>
              <w:lang w:eastAsia="es-GT"/>
            </w:rPr>
          </w:pPr>
          <w:hyperlink w:anchor="_Toc192847987" w:history="1">
            <w:r w:rsidRPr="00692D88">
              <w:rPr>
                <w:rStyle w:val="Hipervnculo"/>
                <w:rFonts w:ascii="Times New Roman" w:hAnsi="Times New Roman" w:cs="Times New Roman"/>
                <w:noProof/>
              </w:rPr>
              <w:t>III.I GENERALES</w:t>
            </w:r>
            <w:r>
              <w:rPr>
                <w:noProof/>
                <w:webHidden/>
              </w:rPr>
              <w:tab/>
            </w:r>
            <w:r>
              <w:rPr>
                <w:noProof/>
                <w:webHidden/>
              </w:rPr>
              <w:fldChar w:fldCharType="begin"/>
            </w:r>
            <w:r>
              <w:rPr>
                <w:noProof/>
                <w:webHidden/>
              </w:rPr>
              <w:instrText xml:space="preserve"> PAGEREF _Toc192847987 \h </w:instrText>
            </w:r>
            <w:r>
              <w:rPr>
                <w:noProof/>
                <w:webHidden/>
              </w:rPr>
            </w:r>
            <w:r>
              <w:rPr>
                <w:noProof/>
                <w:webHidden/>
              </w:rPr>
              <w:fldChar w:fldCharType="separate"/>
            </w:r>
            <w:r w:rsidR="00C50285">
              <w:rPr>
                <w:noProof/>
                <w:webHidden/>
              </w:rPr>
              <w:t>8</w:t>
            </w:r>
            <w:r>
              <w:rPr>
                <w:noProof/>
                <w:webHidden/>
              </w:rPr>
              <w:fldChar w:fldCharType="end"/>
            </w:r>
          </w:hyperlink>
        </w:p>
        <w:p w14:paraId="68FB8BBE" w14:textId="2C7A37D2" w:rsidR="00B56417" w:rsidRDefault="00B56417">
          <w:pPr>
            <w:pStyle w:val="TDC2"/>
            <w:tabs>
              <w:tab w:val="right" w:leader="dot" w:pos="8828"/>
            </w:tabs>
            <w:rPr>
              <w:noProof/>
              <w:kern w:val="2"/>
              <w:sz w:val="24"/>
              <w:szCs w:val="24"/>
              <w:lang w:eastAsia="es-GT"/>
            </w:rPr>
          </w:pPr>
          <w:hyperlink w:anchor="_Toc192847988" w:history="1">
            <w:r w:rsidRPr="00692D88">
              <w:rPr>
                <w:rStyle w:val="Hipervnculo"/>
                <w:rFonts w:ascii="Times New Roman" w:hAnsi="Times New Roman" w:cs="Times New Roman"/>
                <w:noProof/>
              </w:rPr>
              <w:t>III.II ESPECÍFICOS</w:t>
            </w:r>
            <w:r>
              <w:rPr>
                <w:noProof/>
                <w:webHidden/>
              </w:rPr>
              <w:tab/>
            </w:r>
            <w:r>
              <w:rPr>
                <w:noProof/>
                <w:webHidden/>
              </w:rPr>
              <w:fldChar w:fldCharType="begin"/>
            </w:r>
            <w:r>
              <w:rPr>
                <w:noProof/>
                <w:webHidden/>
              </w:rPr>
              <w:instrText xml:space="preserve"> PAGEREF _Toc192847988 \h </w:instrText>
            </w:r>
            <w:r>
              <w:rPr>
                <w:noProof/>
                <w:webHidden/>
              </w:rPr>
            </w:r>
            <w:r>
              <w:rPr>
                <w:noProof/>
                <w:webHidden/>
              </w:rPr>
              <w:fldChar w:fldCharType="separate"/>
            </w:r>
            <w:r w:rsidR="00C50285">
              <w:rPr>
                <w:noProof/>
                <w:webHidden/>
              </w:rPr>
              <w:t>8</w:t>
            </w:r>
            <w:r>
              <w:rPr>
                <w:noProof/>
                <w:webHidden/>
              </w:rPr>
              <w:fldChar w:fldCharType="end"/>
            </w:r>
          </w:hyperlink>
        </w:p>
        <w:p w14:paraId="152CD756" w14:textId="3A97C2D0" w:rsidR="00B56417" w:rsidRDefault="00B56417">
          <w:pPr>
            <w:pStyle w:val="TDC1"/>
            <w:tabs>
              <w:tab w:val="left" w:pos="720"/>
              <w:tab w:val="right" w:leader="dot" w:pos="8828"/>
            </w:tabs>
            <w:rPr>
              <w:noProof/>
              <w:kern w:val="2"/>
              <w:sz w:val="24"/>
              <w:szCs w:val="24"/>
              <w:lang w:eastAsia="es-GT"/>
            </w:rPr>
          </w:pPr>
          <w:hyperlink w:anchor="_Toc192847989" w:history="1">
            <w:r w:rsidRPr="00692D88">
              <w:rPr>
                <w:rStyle w:val="Hipervnculo"/>
                <w:rFonts w:ascii="Times New Roman" w:hAnsi="Times New Roman" w:cs="Times New Roman"/>
                <w:noProof/>
              </w:rPr>
              <w:t>IV.</w:t>
            </w:r>
            <w:r>
              <w:rPr>
                <w:noProof/>
                <w:kern w:val="2"/>
                <w:sz w:val="24"/>
                <w:szCs w:val="24"/>
                <w:lang w:eastAsia="es-GT"/>
              </w:rPr>
              <w:tab/>
            </w:r>
            <w:r w:rsidRPr="00692D88">
              <w:rPr>
                <w:rStyle w:val="Hipervnculo"/>
                <w:rFonts w:ascii="Times New Roman" w:hAnsi="Times New Roman" w:cs="Times New Roman"/>
                <w:noProof/>
              </w:rPr>
              <w:t>METODOLOGÍA</w:t>
            </w:r>
            <w:r>
              <w:rPr>
                <w:noProof/>
                <w:webHidden/>
              </w:rPr>
              <w:tab/>
            </w:r>
            <w:r>
              <w:rPr>
                <w:noProof/>
                <w:webHidden/>
              </w:rPr>
              <w:fldChar w:fldCharType="begin"/>
            </w:r>
            <w:r>
              <w:rPr>
                <w:noProof/>
                <w:webHidden/>
              </w:rPr>
              <w:instrText xml:space="preserve"> PAGEREF _Toc192847989 \h </w:instrText>
            </w:r>
            <w:r>
              <w:rPr>
                <w:noProof/>
                <w:webHidden/>
              </w:rPr>
            </w:r>
            <w:r>
              <w:rPr>
                <w:noProof/>
                <w:webHidden/>
              </w:rPr>
              <w:fldChar w:fldCharType="separate"/>
            </w:r>
            <w:r w:rsidR="00C50285">
              <w:rPr>
                <w:noProof/>
                <w:webHidden/>
              </w:rPr>
              <w:t>9</w:t>
            </w:r>
            <w:r>
              <w:rPr>
                <w:noProof/>
                <w:webHidden/>
              </w:rPr>
              <w:fldChar w:fldCharType="end"/>
            </w:r>
          </w:hyperlink>
        </w:p>
        <w:p w14:paraId="744DB383" w14:textId="4A5F196E" w:rsidR="00B56417" w:rsidRDefault="00B56417">
          <w:pPr>
            <w:pStyle w:val="TDC2"/>
            <w:tabs>
              <w:tab w:val="right" w:leader="dot" w:pos="8828"/>
            </w:tabs>
            <w:rPr>
              <w:noProof/>
              <w:kern w:val="2"/>
              <w:sz w:val="24"/>
              <w:szCs w:val="24"/>
              <w:lang w:eastAsia="es-GT"/>
            </w:rPr>
          </w:pPr>
          <w:hyperlink w:anchor="_Toc192847990" w:history="1">
            <w:r w:rsidRPr="00692D88">
              <w:rPr>
                <w:rStyle w:val="Hipervnculo"/>
                <w:rFonts w:ascii="Times New Roman" w:hAnsi="Times New Roman" w:cs="Times New Roman"/>
                <w:noProof/>
              </w:rPr>
              <w:t>IV.I DIAGRAMA DE FLUJO</w:t>
            </w:r>
            <w:r>
              <w:rPr>
                <w:noProof/>
                <w:webHidden/>
              </w:rPr>
              <w:tab/>
            </w:r>
            <w:r>
              <w:rPr>
                <w:noProof/>
                <w:webHidden/>
              </w:rPr>
              <w:fldChar w:fldCharType="begin"/>
            </w:r>
            <w:r>
              <w:rPr>
                <w:noProof/>
                <w:webHidden/>
              </w:rPr>
              <w:instrText xml:space="preserve"> PAGEREF _Toc192847990 \h </w:instrText>
            </w:r>
            <w:r>
              <w:rPr>
                <w:noProof/>
                <w:webHidden/>
              </w:rPr>
            </w:r>
            <w:r>
              <w:rPr>
                <w:noProof/>
                <w:webHidden/>
              </w:rPr>
              <w:fldChar w:fldCharType="separate"/>
            </w:r>
            <w:r w:rsidR="00C50285">
              <w:rPr>
                <w:noProof/>
                <w:webHidden/>
              </w:rPr>
              <w:t>9</w:t>
            </w:r>
            <w:r>
              <w:rPr>
                <w:noProof/>
                <w:webHidden/>
              </w:rPr>
              <w:fldChar w:fldCharType="end"/>
            </w:r>
          </w:hyperlink>
        </w:p>
        <w:p w14:paraId="63ECAE69" w14:textId="0EED5F08" w:rsidR="00B56417" w:rsidRDefault="00B56417">
          <w:pPr>
            <w:pStyle w:val="TDC3"/>
            <w:tabs>
              <w:tab w:val="right" w:leader="dot" w:pos="8828"/>
            </w:tabs>
            <w:rPr>
              <w:noProof/>
              <w:kern w:val="2"/>
              <w:sz w:val="24"/>
              <w:szCs w:val="24"/>
              <w:lang w:eastAsia="es-GT"/>
            </w:rPr>
          </w:pPr>
          <w:hyperlink w:anchor="_Toc192847991" w:history="1">
            <w:r w:rsidRPr="00692D88">
              <w:rPr>
                <w:rStyle w:val="Hipervnculo"/>
                <w:rFonts w:ascii="Times New Roman" w:hAnsi="Times New Roman" w:cs="Times New Roman"/>
                <w:noProof/>
              </w:rPr>
              <w:t>IV.I.I PROCEDIMIENTO A</w:t>
            </w:r>
            <w:r>
              <w:rPr>
                <w:noProof/>
                <w:webHidden/>
              </w:rPr>
              <w:tab/>
            </w:r>
            <w:r>
              <w:rPr>
                <w:noProof/>
                <w:webHidden/>
              </w:rPr>
              <w:fldChar w:fldCharType="begin"/>
            </w:r>
            <w:r>
              <w:rPr>
                <w:noProof/>
                <w:webHidden/>
              </w:rPr>
              <w:instrText xml:space="preserve"> PAGEREF _Toc192847991 \h </w:instrText>
            </w:r>
            <w:r>
              <w:rPr>
                <w:noProof/>
                <w:webHidden/>
              </w:rPr>
            </w:r>
            <w:r>
              <w:rPr>
                <w:noProof/>
                <w:webHidden/>
              </w:rPr>
              <w:fldChar w:fldCharType="separate"/>
            </w:r>
            <w:r w:rsidR="00C50285">
              <w:rPr>
                <w:noProof/>
                <w:webHidden/>
              </w:rPr>
              <w:t>9</w:t>
            </w:r>
            <w:r>
              <w:rPr>
                <w:noProof/>
                <w:webHidden/>
              </w:rPr>
              <w:fldChar w:fldCharType="end"/>
            </w:r>
          </w:hyperlink>
        </w:p>
        <w:p w14:paraId="09EBDBDF" w14:textId="55EBBC00" w:rsidR="00B56417" w:rsidRDefault="00B56417">
          <w:pPr>
            <w:pStyle w:val="TDC1"/>
            <w:tabs>
              <w:tab w:val="left" w:pos="720"/>
              <w:tab w:val="right" w:leader="dot" w:pos="8828"/>
            </w:tabs>
            <w:rPr>
              <w:noProof/>
              <w:kern w:val="2"/>
              <w:sz w:val="24"/>
              <w:szCs w:val="24"/>
              <w:lang w:eastAsia="es-GT"/>
            </w:rPr>
          </w:pPr>
          <w:hyperlink w:anchor="_Toc192847992" w:history="1">
            <w:r w:rsidRPr="00692D88">
              <w:rPr>
                <w:rStyle w:val="Hipervnculo"/>
                <w:rFonts w:ascii="Times New Roman" w:hAnsi="Times New Roman" w:cs="Times New Roman"/>
                <w:noProof/>
              </w:rPr>
              <w:t>V.</w:t>
            </w:r>
            <w:r>
              <w:rPr>
                <w:noProof/>
                <w:kern w:val="2"/>
                <w:sz w:val="24"/>
                <w:szCs w:val="24"/>
                <w:lang w:eastAsia="es-GT"/>
              </w:rPr>
              <w:tab/>
            </w:r>
            <w:r w:rsidRPr="00692D88">
              <w:rPr>
                <w:rStyle w:val="Hipervnculo"/>
                <w:rFonts w:ascii="Times New Roman" w:hAnsi="Times New Roman" w:cs="Times New Roman"/>
                <w:noProof/>
              </w:rPr>
              <w:t>REACCIONES QUÍMICAS</w:t>
            </w:r>
            <w:r>
              <w:rPr>
                <w:noProof/>
                <w:webHidden/>
              </w:rPr>
              <w:tab/>
            </w:r>
            <w:r>
              <w:rPr>
                <w:noProof/>
                <w:webHidden/>
              </w:rPr>
              <w:fldChar w:fldCharType="begin"/>
            </w:r>
            <w:r>
              <w:rPr>
                <w:noProof/>
                <w:webHidden/>
              </w:rPr>
              <w:instrText xml:space="preserve"> PAGEREF _Toc192847992 \h </w:instrText>
            </w:r>
            <w:r>
              <w:rPr>
                <w:noProof/>
                <w:webHidden/>
              </w:rPr>
            </w:r>
            <w:r>
              <w:rPr>
                <w:noProof/>
                <w:webHidden/>
              </w:rPr>
              <w:fldChar w:fldCharType="separate"/>
            </w:r>
            <w:r w:rsidR="00C50285">
              <w:rPr>
                <w:noProof/>
                <w:webHidden/>
              </w:rPr>
              <w:t>10</w:t>
            </w:r>
            <w:r>
              <w:rPr>
                <w:noProof/>
                <w:webHidden/>
              </w:rPr>
              <w:fldChar w:fldCharType="end"/>
            </w:r>
          </w:hyperlink>
        </w:p>
        <w:p w14:paraId="385EB8CD" w14:textId="1B243874" w:rsidR="00B56417" w:rsidRDefault="00B56417">
          <w:pPr>
            <w:pStyle w:val="TDC1"/>
            <w:tabs>
              <w:tab w:val="left" w:pos="720"/>
              <w:tab w:val="right" w:leader="dot" w:pos="8828"/>
            </w:tabs>
            <w:rPr>
              <w:noProof/>
              <w:kern w:val="2"/>
              <w:sz w:val="24"/>
              <w:szCs w:val="24"/>
              <w:lang w:eastAsia="es-GT"/>
            </w:rPr>
          </w:pPr>
          <w:hyperlink w:anchor="_Toc192847993" w:history="1">
            <w:r w:rsidRPr="00692D88">
              <w:rPr>
                <w:rStyle w:val="Hipervnculo"/>
                <w:rFonts w:ascii="Times New Roman" w:hAnsi="Times New Roman" w:cs="Times New Roman"/>
                <w:noProof/>
              </w:rPr>
              <w:t>VI.</w:t>
            </w:r>
            <w:r>
              <w:rPr>
                <w:noProof/>
                <w:kern w:val="2"/>
                <w:sz w:val="24"/>
                <w:szCs w:val="24"/>
                <w:lang w:eastAsia="es-GT"/>
              </w:rPr>
              <w:tab/>
            </w:r>
            <w:r w:rsidRPr="00692D88">
              <w:rPr>
                <w:rStyle w:val="Hipervnculo"/>
                <w:rFonts w:ascii="Times New Roman" w:hAnsi="Times New Roman" w:cs="Times New Roman"/>
                <w:noProof/>
              </w:rPr>
              <w:t>REFERENCIAS BIBLIOGRÁFICAS</w:t>
            </w:r>
            <w:r>
              <w:rPr>
                <w:noProof/>
                <w:webHidden/>
              </w:rPr>
              <w:tab/>
            </w:r>
            <w:r>
              <w:rPr>
                <w:noProof/>
                <w:webHidden/>
              </w:rPr>
              <w:fldChar w:fldCharType="begin"/>
            </w:r>
            <w:r>
              <w:rPr>
                <w:noProof/>
                <w:webHidden/>
              </w:rPr>
              <w:instrText xml:space="preserve"> PAGEREF _Toc192847993 \h </w:instrText>
            </w:r>
            <w:r>
              <w:rPr>
                <w:noProof/>
                <w:webHidden/>
              </w:rPr>
            </w:r>
            <w:r>
              <w:rPr>
                <w:noProof/>
                <w:webHidden/>
              </w:rPr>
              <w:fldChar w:fldCharType="separate"/>
            </w:r>
            <w:r w:rsidR="00C50285">
              <w:rPr>
                <w:noProof/>
                <w:webHidden/>
              </w:rPr>
              <w:t>11</w:t>
            </w:r>
            <w:r>
              <w:rPr>
                <w:noProof/>
                <w:webHidden/>
              </w:rPr>
              <w:fldChar w:fldCharType="end"/>
            </w:r>
          </w:hyperlink>
        </w:p>
        <w:p w14:paraId="24E4728E" w14:textId="41489473" w:rsidR="00B56417" w:rsidRDefault="00B56417">
          <w:pPr>
            <w:pStyle w:val="TDC2"/>
            <w:tabs>
              <w:tab w:val="right" w:leader="dot" w:pos="8828"/>
            </w:tabs>
            <w:rPr>
              <w:noProof/>
              <w:kern w:val="2"/>
              <w:sz w:val="24"/>
              <w:szCs w:val="24"/>
              <w:lang w:eastAsia="es-GT"/>
            </w:rPr>
          </w:pPr>
          <w:hyperlink w:anchor="_Toc192847994" w:history="1">
            <w:r w:rsidRPr="00692D88">
              <w:rPr>
                <w:rStyle w:val="Hipervnculo"/>
                <w:rFonts w:ascii="Times New Roman" w:hAnsi="Times New Roman" w:cs="Times New Roman"/>
                <w:noProof/>
              </w:rPr>
              <w:t>VI.I REFERENCIAS BIBLIOGRÁFICAS</w:t>
            </w:r>
            <w:r>
              <w:rPr>
                <w:noProof/>
                <w:webHidden/>
              </w:rPr>
              <w:tab/>
            </w:r>
            <w:r>
              <w:rPr>
                <w:noProof/>
                <w:webHidden/>
              </w:rPr>
              <w:fldChar w:fldCharType="begin"/>
            </w:r>
            <w:r>
              <w:rPr>
                <w:noProof/>
                <w:webHidden/>
              </w:rPr>
              <w:instrText xml:space="preserve"> PAGEREF _Toc192847994 \h </w:instrText>
            </w:r>
            <w:r>
              <w:rPr>
                <w:noProof/>
                <w:webHidden/>
              </w:rPr>
            </w:r>
            <w:r>
              <w:rPr>
                <w:noProof/>
                <w:webHidden/>
              </w:rPr>
              <w:fldChar w:fldCharType="separate"/>
            </w:r>
            <w:r w:rsidR="00C50285">
              <w:rPr>
                <w:noProof/>
                <w:webHidden/>
              </w:rPr>
              <w:t>11</w:t>
            </w:r>
            <w:r>
              <w:rPr>
                <w:noProof/>
                <w:webHidden/>
              </w:rPr>
              <w:fldChar w:fldCharType="end"/>
            </w:r>
          </w:hyperlink>
        </w:p>
        <w:p w14:paraId="6B0B8282" w14:textId="2F53955D" w:rsidR="00B56417" w:rsidRDefault="00B56417">
          <w:pPr>
            <w:pStyle w:val="TDC2"/>
            <w:tabs>
              <w:tab w:val="right" w:leader="dot" w:pos="8828"/>
            </w:tabs>
            <w:rPr>
              <w:noProof/>
              <w:kern w:val="2"/>
              <w:sz w:val="24"/>
              <w:szCs w:val="24"/>
              <w:lang w:eastAsia="es-GT"/>
            </w:rPr>
          </w:pPr>
          <w:hyperlink w:anchor="_Toc192847995" w:history="1">
            <w:r w:rsidRPr="00692D88">
              <w:rPr>
                <w:rStyle w:val="Hipervnculo"/>
                <w:rFonts w:ascii="Times New Roman" w:hAnsi="Times New Roman" w:cs="Times New Roman"/>
                <w:noProof/>
              </w:rPr>
              <w:t>VI.II REFERENCIAS ELECTRÓNICAS</w:t>
            </w:r>
            <w:r>
              <w:rPr>
                <w:noProof/>
                <w:webHidden/>
              </w:rPr>
              <w:tab/>
            </w:r>
            <w:r>
              <w:rPr>
                <w:noProof/>
                <w:webHidden/>
              </w:rPr>
              <w:fldChar w:fldCharType="begin"/>
            </w:r>
            <w:r>
              <w:rPr>
                <w:noProof/>
                <w:webHidden/>
              </w:rPr>
              <w:instrText xml:space="preserve"> PAGEREF _Toc192847995 \h </w:instrText>
            </w:r>
            <w:r>
              <w:rPr>
                <w:noProof/>
                <w:webHidden/>
              </w:rPr>
            </w:r>
            <w:r>
              <w:rPr>
                <w:noProof/>
                <w:webHidden/>
              </w:rPr>
              <w:fldChar w:fldCharType="separate"/>
            </w:r>
            <w:r w:rsidR="00C50285">
              <w:rPr>
                <w:noProof/>
                <w:webHidden/>
              </w:rPr>
              <w:t>11</w:t>
            </w:r>
            <w:r>
              <w:rPr>
                <w:noProof/>
                <w:webHidden/>
              </w:rPr>
              <w:fldChar w:fldCharType="end"/>
            </w:r>
          </w:hyperlink>
        </w:p>
        <w:p w14:paraId="07BB6620" w14:textId="339A95A9" w:rsidR="00BB14EF" w:rsidRDefault="00BB14EF" w:rsidP="00BB14EF">
          <w:pPr>
            <w:rPr>
              <w:rFonts w:ascii="Times New Roman" w:eastAsia="Times New Roman" w:hAnsi="Times New Roman" w:cs="Times New Roman"/>
              <w:b/>
              <w:bCs/>
              <w:noProof/>
              <w:lang w:val="es-ES"/>
            </w:rPr>
          </w:pPr>
          <w:r w:rsidRPr="6F3DD70F">
            <w:rPr>
              <w:b/>
              <w:bCs/>
              <w:lang w:val="es-ES"/>
            </w:rPr>
            <w:fldChar w:fldCharType="end"/>
          </w:r>
        </w:p>
      </w:sdtContent>
    </w:sdt>
    <w:p w14:paraId="3B498216" w14:textId="77777777" w:rsidR="00BB14EF" w:rsidRDefault="00BB14EF" w:rsidP="00BB14EF">
      <w:pPr>
        <w:spacing w:after="160" w:line="259" w:lineRule="auto"/>
        <w:rPr>
          <w:rFonts w:ascii="Times New Roman" w:hAnsi="Times New Roman" w:cs="Times New Roman"/>
          <w:sz w:val="36"/>
          <w:szCs w:val="36"/>
          <w:u w:val="single"/>
        </w:rPr>
        <w:sectPr w:rsidR="00BB14EF" w:rsidSect="00BB14EF">
          <w:headerReference w:type="default" r:id="rId13"/>
          <w:footerReference w:type="default" r:id="rId14"/>
          <w:pgSz w:w="12240" w:h="15840"/>
          <w:pgMar w:top="1417" w:right="1701" w:bottom="1417" w:left="1701" w:header="708" w:footer="708" w:gutter="0"/>
          <w:cols w:space="708"/>
          <w:docGrid w:linePitch="360"/>
        </w:sectPr>
      </w:pPr>
      <w:r w:rsidRPr="6F3DD70F">
        <w:rPr>
          <w:rFonts w:ascii="Times New Roman" w:eastAsia="Times New Roman" w:hAnsi="Times New Roman" w:cs="Times New Roman"/>
          <w:sz w:val="24"/>
          <w:szCs w:val="24"/>
        </w:rPr>
        <w:br w:type="page"/>
      </w:r>
      <w:bookmarkStart w:id="0" w:name="_Toc111908913"/>
    </w:p>
    <w:p w14:paraId="0E106322" w14:textId="77777777" w:rsidR="00BB14EF" w:rsidRPr="003D6752" w:rsidRDefault="00BB14EF" w:rsidP="00BB14EF">
      <w:pPr>
        <w:pStyle w:val="Ttulo1"/>
        <w:numPr>
          <w:ilvl w:val="0"/>
          <w:numId w:val="2"/>
        </w:numPr>
        <w:rPr>
          <w:rFonts w:ascii="Times New Roman" w:hAnsi="Times New Roman" w:cs="Times New Roman"/>
          <w:color w:val="auto"/>
          <w:sz w:val="36"/>
          <w:szCs w:val="36"/>
          <w:u w:val="single"/>
        </w:rPr>
      </w:pPr>
      <w:bookmarkStart w:id="1" w:name="_Toc192847979"/>
      <w:r w:rsidRPr="003D6752">
        <w:rPr>
          <w:rFonts w:ascii="Times New Roman" w:hAnsi="Times New Roman" w:cs="Times New Roman"/>
          <w:color w:val="auto"/>
          <w:sz w:val="36"/>
          <w:szCs w:val="36"/>
          <w:u w:val="single"/>
        </w:rPr>
        <w:lastRenderedPageBreak/>
        <w:t>INTRODUCCIÓN</w:t>
      </w:r>
      <w:bookmarkEnd w:id="0"/>
      <w:bookmarkEnd w:id="1"/>
    </w:p>
    <w:p w14:paraId="2085A1BA" w14:textId="77777777" w:rsidR="008C6C6F" w:rsidRPr="008C6C6F" w:rsidRDefault="00BB14EF" w:rsidP="008C6C6F">
      <w:pPr>
        <w:jc w:val="both"/>
        <w:rPr>
          <w:rFonts w:ascii="Times New Roman" w:hAnsi="Times New Roman" w:cs="Times New Roman"/>
          <w:sz w:val="22"/>
          <w:szCs w:val="22"/>
        </w:rPr>
      </w:pPr>
      <w:r w:rsidRPr="008C6C6F">
        <w:rPr>
          <w:rFonts w:ascii="Times New Roman" w:hAnsi="Times New Roman" w:cs="Times New Roman"/>
          <w:sz w:val="22"/>
          <w:szCs w:val="22"/>
        </w:rPr>
        <w:t>El 1</w:t>
      </w:r>
      <w:r w:rsidR="00F2376B" w:rsidRPr="008C6C6F">
        <w:rPr>
          <w:rFonts w:ascii="Times New Roman" w:hAnsi="Times New Roman" w:cs="Times New Roman"/>
          <w:sz w:val="22"/>
          <w:szCs w:val="22"/>
        </w:rPr>
        <w:t>8</w:t>
      </w:r>
      <w:r w:rsidRPr="008C6C6F">
        <w:rPr>
          <w:rFonts w:ascii="Times New Roman" w:hAnsi="Times New Roman" w:cs="Times New Roman"/>
          <w:sz w:val="22"/>
          <w:szCs w:val="22"/>
        </w:rPr>
        <w:t xml:space="preserve"> de marzo de 2025 se llevará a cabo la Práctica de Laboratorio N.º </w:t>
      </w:r>
      <w:r w:rsidR="00F2376B" w:rsidRPr="008C6C6F">
        <w:rPr>
          <w:rFonts w:ascii="Times New Roman" w:hAnsi="Times New Roman" w:cs="Times New Roman"/>
          <w:sz w:val="22"/>
          <w:szCs w:val="22"/>
        </w:rPr>
        <w:t>5</w:t>
      </w:r>
      <w:r w:rsidRPr="008C6C6F">
        <w:rPr>
          <w:rFonts w:ascii="Times New Roman" w:hAnsi="Times New Roman" w:cs="Times New Roman"/>
          <w:sz w:val="22"/>
          <w:szCs w:val="22"/>
        </w:rPr>
        <w:t>, titulada “</w:t>
      </w:r>
      <w:bookmarkStart w:id="2" w:name="_Toc111908914"/>
      <w:r w:rsidR="00F2376B" w:rsidRPr="008C6C6F">
        <w:rPr>
          <w:rFonts w:ascii="Times New Roman" w:hAnsi="Times New Roman" w:cs="Times New Roman"/>
          <w:sz w:val="22"/>
          <w:szCs w:val="22"/>
        </w:rPr>
        <w:t>Cuantificación semianalítica de carbono cúprico”</w:t>
      </w:r>
      <w:r w:rsidR="008C6C6F" w:rsidRPr="008C6C6F">
        <w:rPr>
          <w:rFonts w:ascii="Times New Roman" w:hAnsi="Times New Roman" w:cs="Times New Roman"/>
          <w:sz w:val="22"/>
          <w:szCs w:val="22"/>
        </w:rPr>
        <w:t>. Durante esta sesión, se profundizará en la técnica de gravimetría, que consiste en precipitar, filtrar y pesar un compuesto insoluble para determinar cuantitativamente un elemento de interés. El trabajo se centrará en la formación de carbonato cúprico a partir de sulfato cúprico y carbonato sódico, lo cual permitirá comprender la relevancia de los pasos de lavado, secado y pesaje para obtener resultados fiables.</w:t>
      </w:r>
    </w:p>
    <w:p w14:paraId="419A0F5F" w14:textId="765AFA33" w:rsidR="008C6C6F" w:rsidRPr="008C6C6F" w:rsidRDefault="008C6C6F" w:rsidP="008C6C6F">
      <w:pPr>
        <w:jc w:val="both"/>
        <w:rPr>
          <w:rFonts w:ascii="Times New Roman" w:hAnsi="Times New Roman" w:cs="Times New Roman"/>
          <w:sz w:val="22"/>
          <w:szCs w:val="22"/>
        </w:rPr>
      </w:pPr>
      <w:r w:rsidRPr="008C6C6F">
        <w:rPr>
          <w:rFonts w:ascii="Times New Roman" w:hAnsi="Times New Roman" w:cs="Times New Roman"/>
          <w:sz w:val="22"/>
          <w:szCs w:val="22"/>
        </w:rPr>
        <w:t>El objetivo general apunta a cuantificar el carbonato cúprico obtenido de la reacción entre CuSO₄ y Na₂CO₃, evaluando la exactitud del método gravimétrico. Para ello, se plantean tres objetivos específicos: verificar la formación del precipitado, examinar la eficiencia de la filtración y el secado, y determinar la proporción de cobre en la muestra original, aplicando principios de gravimetría y validando la reproducibilidad de las mediciones.</w:t>
      </w:r>
    </w:p>
    <w:p w14:paraId="4E4C8F32" w14:textId="0AF04C42" w:rsidR="008C6C6F" w:rsidRPr="008C6C6F" w:rsidRDefault="008C6C6F" w:rsidP="008C6C6F">
      <w:pPr>
        <w:jc w:val="both"/>
        <w:rPr>
          <w:rFonts w:ascii="Times New Roman" w:hAnsi="Times New Roman" w:cs="Times New Roman"/>
          <w:sz w:val="22"/>
          <w:szCs w:val="22"/>
        </w:rPr>
      </w:pPr>
      <w:r w:rsidRPr="008C6C6F">
        <w:rPr>
          <w:rFonts w:ascii="Times New Roman" w:hAnsi="Times New Roman" w:cs="Times New Roman"/>
          <w:sz w:val="22"/>
          <w:szCs w:val="22"/>
        </w:rPr>
        <w:t xml:space="preserve">La gravimetría es una técnica clásica y precisa, ya que no depende de instrumentación compleja y ofrece un bajo margen de error (Chang &amp; </w:t>
      </w:r>
      <w:proofErr w:type="spellStart"/>
      <w:r w:rsidRPr="008C6C6F">
        <w:rPr>
          <w:rFonts w:ascii="Times New Roman" w:hAnsi="Times New Roman" w:cs="Times New Roman"/>
          <w:sz w:val="22"/>
          <w:szCs w:val="22"/>
        </w:rPr>
        <w:t>Goldsby</w:t>
      </w:r>
      <w:proofErr w:type="spellEnd"/>
      <w:r w:rsidRPr="008C6C6F">
        <w:rPr>
          <w:rFonts w:ascii="Times New Roman" w:hAnsi="Times New Roman" w:cs="Times New Roman"/>
          <w:sz w:val="22"/>
          <w:szCs w:val="22"/>
        </w:rPr>
        <w:t>, 2018). En este caso, la reacción entre CuSO₄ y Na₂CO₃ origina el precipitado azul de carbonato cúprico (CuCO₃), que, tras un cuidadoso filtrado y un secado metódico, se pesa para calcular la cantidad de cobre presente (Brown et al., 2021). Controlar factores como la solubilidad del producto, la temperatura y la pureza de los reactivos es decisivo para minimizar pérdidas o impurezas.</w:t>
      </w:r>
    </w:p>
    <w:p w14:paraId="6A1E4947" w14:textId="70C32F08" w:rsidR="008C6C6F" w:rsidRPr="008C6C6F" w:rsidRDefault="008C6C6F" w:rsidP="008C6C6F">
      <w:pPr>
        <w:jc w:val="both"/>
        <w:rPr>
          <w:rFonts w:ascii="Times New Roman" w:hAnsi="Times New Roman" w:cs="Times New Roman"/>
          <w:sz w:val="22"/>
          <w:szCs w:val="22"/>
        </w:rPr>
      </w:pPr>
      <w:r w:rsidRPr="008C6C6F">
        <w:rPr>
          <w:rFonts w:ascii="Times New Roman" w:hAnsi="Times New Roman" w:cs="Times New Roman"/>
          <w:sz w:val="22"/>
          <w:szCs w:val="22"/>
        </w:rPr>
        <w:t>En el laboratorio, se procederá a enjuagar y rotular los materiales requeridos, mezclar las disoluciones de CuSO₄ y Na₂CO₃ para precipitar el carbonato cúprico, y añadir una pequeña cantidad de agua para facilitar la sedimentación. A continuación, se filtrará el producto mediante embudo y papel filtro, previamente pesado con un vidrio de reloj. Tras guardar el precipitado húmedo en un recipiente rotulado, se secará el sólido para, en una etapa posterior, volver a pesarlo y determinar la cantidad de cobre por diferencia de masa.</w:t>
      </w:r>
    </w:p>
    <w:p w14:paraId="26EE1A03" w14:textId="42487527" w:rsidR="008C6C6F" w:rsidRPr="008C6C6F" w:rsidRDefault="008C6C6F" w:rsidP="008C6C6F">
      <w:pPr>
        <w:jc w:val="both"/>
        <w:rPr>
          <w:rFonts w:ascii="Times New Roman" w:hAnsi="Times New Roman" w:cs="Times New Roman"/>
          <w:sz w:val="22"/>
          <w:szCs w:val="22"/>
        </w:rPr>
      </w:pPr>
      <w:r w:rsidRPr="008C6C6F">
        <w:rPr>
          <w:rFonts w:ascii="Times New Roman" w:hAnsi="Times New Roman" w:cs="Times New Roman"/>
          <w:sz w:val="22"/>
          <w:szCs w:val="22"/>
        </w:rPr>
        <w:t>La relevancia de esta práctica radica en que afianza las habilidades de cuantificación gravimétrica, reforzando la atención a los detalles experimentales que impactan la exactitud de los resultados (Petrucci et al., 2017). Además, la experiencia sienta las bases para la interpretación crítica de los datos y la aplicación de criterios de error, facilitando la transición hacia técnicas analíticas más avanzadas. Con ello, se busca forjar un entendimiento sólido del papel de la gravimetría en contextos académicos e industriales, donde la precisión y el control de variables son indispensables para la calidad del análisis químico.</w:t>
      </w:r>
    </w:p>
    <w:p w14:paraId="341D6182" w14:textId="1768AA2D" w:rsidR="008C6C6F" w:rsidRPr="008C6C6F" w:rsidRDefault="008C6C6F" w:rsidP="008C6C6F">
      <w:pPr>
        <w:jc w:val="both"/>
        <w:rPr>
          <w:rFonts w:ascii="Times New Roman" w:hAnsi="Times New Roman" w:cs="Times New Roman"/>
          <w:sz w:val="22"/>
          <w:szCs w:val="22"/>
        </w:rPr>
      </w:pPr>
    </w:p>
    <w:p w14:paraId="06865AB8" w14:textId="66328D45" w:rsidR="00BB14EF" w:rsidRDefault="00BB14EF" w:rsidP="008C6C6F">
      <w:pPr>
        <w:jc w:val="both"/>
        <w:rPr>
          <w:rFonts w:ascii="Times New Roman" w:hAnsi="Times New Roman" w:cs="Times New Roman"/>
          <w:sz w:val="22"/>
          <w:szCs w:val="22"/>
        </w:rPr>
        <w:sectPr w:rsidR="00BB14EF" w:rsidSect="00BB14EF">
          <w:footerReference w:type="default" r:id="rId15"/>
          <w:pgSz w:w="12240" w:h="15840"/>
          <w:pgMar w:top="1417" w:right="1701" w:bottom="1417" w:left="1701" w:header="708" w:footer="708" w:gutter="0"/>
          <w:pgNumType w:start="1"/>
          <w:cols w:space="708"/>
          <w:docGrid w:linePitch="360"/>
        </w:sectPr>
      </w:pPr>
    </w:p>
    <w:p w14:paraId="6B52E762" w14:textId="77777777" w:rsidR="00BB14EF" w:rsidRPr="00EA1BB9" w:rsidRDefault="00BB14EF" w:rsidP="00BB14EF">
      <w:pPr>
        <w:pStyle w:val="Ttulo1"/>
        <w:numPr>
          <w:ilvl w:val="0"/>
          <w:numId w:val="6"/>
        </w:numPr>
        <w:rPr>
          <w:rFonts w:ascii="Times New Roman" w:hAnsi="Times New Roman" w:cs="Times New Roman"/>
          <w:color w:val="auto"/>
          <w:sz w:val="36"/>
          <w:szCs w:val="36"/>
          <w:u w:val="single"/>
        </w:rPr>
      </w:pPr>
      <w:bookmarkStart w:id="3" w:name="_Toc192847980"/>
      <w:r w:rsidRPr="00EA1BB9">
        <w:rPr>
          <w:rFonts w:ascii="Times New Roman" w:hAnsi="Times New Roman" w:cs="Times New Roman"/>
          <w:color w:val="auto"/>
          <w:sz w:val="36"/>
          <w:szCs w:val="36"/>
          <w:u w:val="single"/>
        </w:rPr>
        <w:lastRenderedPageBreak/>
        <w:t>FUNDAMENTOS TEÓRICOS</w:t>
      </w:r>
      <w:bookmarkEnd w:id="2"/>
      <w:bookmarkEnd w:id="3"/>
    </w:p>
    <w:p w14:paraId="668390B0" w14:textId="77777777" w:rsidR="00BB14EF" w:rsidRPr="00387F71" w:rsidRDefault="00BB14EF" w:rsidP="00BB14EF">
      <w:pPr>
        <w:pStyle w:val="Ttulo2"/>
        <w:rPr>
          <w:rFonts w:ascii="Times New Roman" w:hAnsi="Times New Roman" w:cs="Times New Roman"/>
          <w:color w:val="auto"/>
          <w:sz w:val="28"/>
          <w:szCs w:val="28"/>
          <w:u w:val="single"/>
        </w:rPr>
      </w:pPr>
      <w:bookmarkStart w:id="4" w:name="_Toc192847981"/>
      <w:proofErr w:type="spellStart"/>
      <w:r w:rsidRPr="408165E6">
        <w:rPr>
          <w:rFonts w:ascii="Times New Roman" w:hAnsi="Times New Roman" w:cs="Times New Roman"/>
          <w:color w:val="auto"/>
          <w:sz w:val="28"/>
          <w:szCs w:val="28"/>
          <w:u w:val="single"/>
        </w:rPr>
        <w:t>II.I</w:t>
      </w:r>
      <w:proofErr w:type="spellEnd"/>
      <w:r w:rsidRPr="408165E6">
        <w:rPr>
          <w:rFonts w:ascii="Times New Roman" w:hAnsi="Times New Roman" w:cs="Times New Roman"/>
          <w:color w:val="auto"/>
          <w:sz w:val="28"/>
          <w:szCs w:val="28"/>
          <w:u w:val="single"/>
        </w:rPr>
        <w:t xml:space="preserve"> MARCO TEÓRICO</w:t>
      </w:r>
      <w:bookmarkEnd w:id="4"/>
    </w:p>
    <w:p w14:paraId="605293F7" w14:textId="6527CA16" w:rsidR="00BB14EF" w:rsidRPr="00564E69" w:rsidRDefault="00BB14EF" w:rsidP="00BB14EF">
      <w:pPr>
        <w:jc w:val="both"/>
        <w:rPr>
          <w:rFonts w:ascii="Times New Roman" w:hAnsi="Times New Roman" w:cs="Times New Roman"/>
          <w:sz w:val="22"/>
          <w:szCs w:val="22"/>
          <w:u w:val="single"/>
        </w:rPr>
      </w:pPr>
      <w:proofErr w:type="spellStart"/>
      <w:r w:rsidRPr="00564E69">
        <w:rPr>
          <w:rFonts w:ascii="Times New Roman" w:hAnsi="Times New Roman" w:cs="Times New Roman"/>
          <w:sz w:val="22"/>
          <w:szCs w:val="22"/>
          <w:u w:val="single"/>
        </w:rPr>
        <w:t>II.I.I</w:t>
      </w:r>
      <w:proofErr w:type="spellEnd"/>
      <w:r w:rsidRPr="00564E69">
        <w:rPr>
          <w:rFonts w:ascii="Times New Roman" w:hAnsi="Times New Roman" w:cs="Times New Roman"/>
          <w:sz w:val="22"/>
          <w:szCs w:val="22"/>
          <w:u w:val="single"/>
        </w:rPr>
        <w:t xml:space="preserve"> </w:t>
      </w:r>
      <w:r w:rsidR="00292A72">
        <w:rPr>
          <w:rFonts w:ascii="Times New Roman" w:hAnsi="Times New Roman" w:cs="Times New Roman"/>
          <w:sz w:val="22"/>
          <w:szCs w:val="22"/>
          <w:u w:val="single"/>
        </w:rPr>
        <w:t xml:space="preserve">ANÁLISIS GRAVIMÉTRICO </w:t>
      </w:r>
    </w:p>
    <w:p w14:paraId="315B1C55" w14:textId="77777777" w:rsidR="00292A72" w:rsidRPr="00292A72" w:rsidRDefault="00292A72" w:rsidP="00292A72">
      <w:pPr>
        <w:jc w:val="both"/>
        <w:rPr>
          <w:rFonts w:ascii="Times New Roman" w:hAnsi="Times New Roman" w:cs="Times New Roman"/>
          <w:sz w:val="22"/>
          <w:szCs w:val="22"/>
        </w:rPr>
      </w:pPr>
      <w:r w:rsidRPr="00292A72">
        <w:rPr>
          <w:rFonts w:ascii="Times New Roman" w:hAnsi="Times New Roman" w:cs="Times New Roman"/>
          <w:sz w:val="22"/>
          <w:szCs w:val="22"/>
        </w:rPr>
        <w:t>El análisis gravimétrico es un método cuantitativo que determina la cantidad de un analito basándose en la masa de un producto sólido. Este método analítico se fundamenta en la separación del analito de interés de una muestra mediante diversas técnicas como precipitación, volatilización o electrodeposición, seguido por la medición precisa de su masa (Skoog et al., 2015). La gravimetría se destaca por su alta precisión y exactitud, siendo una técnica referencia en química analítica para la determinación de la composición de numerosas sustancias.</w:t>
      </w:r>
    </w:p>
    <w:p w14:paraId="0F5AA4C0" w14:textId="77777777" w:rsidR="00292A72" w:rsidRPr="00292A72" w:rsidRDefault="00292A72" w:rsidP="00292A72">
      <w:pPr>
        <w:jc w:val="both"/>
        <w:rPr>
          <w:rFonts w:ascii="Times New Roman" w:hAnsi="Times New Roman" w:cs="Times New Roman"/>
          <w:sz w:val="22"/>
          <w:szCs w:val="22"/>
        </w:rPr>
      </w:pPr>
      <w:r w:rsidRPr="00292A72">
        <w:rPr>
          <w:rFonts w:ascii="Times New Roman" w:hAnsi="Times New Roman" w:cs="Times New Roman"/>
          <w:sz w:val="22"/>
          <w:szCs w:val="22"/>
        </w:rPr>
        <w:t xml:space="preserve">Entre las ventajas principales del análisis gravimétrico se encuentran su simplicidad instrumental, ya que solo requiere instrumentos básicos como balanzas analíticas y material de laboratorio convencional, y su capacidad para proporcionar resultados con alta precisión cuando se ejecuta correctamente. A diferencia de otros métodos analíticos, no requiere estándares de calibración, lo que lo convierte en un método primario de análisis. Sin embargo, es importante considerar que el análisis gravimétrico puede ser relativamente lento en comparación con técnicas instrumentales modernas, y requiere habilidad y cuidado por parte del analista para minimizar errores (Chang &amp; </w:t>
      </w:r>
      <w:proofErr w:type="spellStart"/>
      <w:r w:rsidRPr="00292A72">
        <w:rPr>
          <w:rFonts w:ascii="Times New Roman" w:hAnsi="Times New Roman" w:cs="Times New Roman"/>
          <w:sz w:val="22"/>
          <w:szCs w:val="22"/>
        </w:rPr>
        <w:t>Goldsby</w:t>
      </w:r>
      <w:proofErr w:type="spellEnd"/>
      <w:r w:rsidRPr="00292A72">
        <w:rPr>
          <w:rFonts w:ascii="Times New Roman" w:hAnsi="Times New Roman" w:cs="Times New Roman"/>
          <w:sz w:val="22"/>
          <w:szCs w:val="22"/>
        </w:rPr>
        <w:t>, 2018).</w:t>
      </w:r>
    </w:p>
    <w:p w14:paraId="2A3BE640" w14:textId="581AE84A" w:rsidR="00BB14EF" w:rsidRPr="00564E69" w:rsidRDefault="00BB14EF" w:rsidP="00BB14EF">
      <w:pPr>
        <w:jc w:val="both"/>
        <w:rPr>
          <w:rFonts w:ascii="Times New Roman" w:hAnsi="Times New Roman" w:cs="Times New Roman"/>
          <w:sz w:val="22"/>
          <w:szCs w:val="22"/>
          <w:u w:val="single"/>
        </w:rPr>
      </w:pPr>
      <w:proofErr w:type="spellStart"/>
      <w:r w:rsidRPr="00564E69">
        <w:rPr>
          <w:rFonts w:ascii="Times New Roman" w:hAnsi="Times New Roman" w:cs="Times New Roman"/>
          <w:sz w:val="22"/>
          <w:szCs w:val="22"/>
          <w:u w:val="single"/>
        </w:rPr>
        <w:t>II.I.II</w:t>
      </w:r>
      <w:proofErr w:type="spellEnd"/>
      <w:r w:rsidRPr="00564E69">
        <w:rPr>
          <w:rFonts w:ascii="Times New Roman" w:hAnsi="Times New Roman" w:cs="Times New Roman"/>
          <w:sz w:val="22"/>
          <w:szCs w:val="22"/>
          <w:u w:val="single"/>
        </w:rPr>
        <w:t xml:space="preserve"> </w:t>
      </w:r>
      <w:r w:rsidR="00292A72">
        <w:rPr>
          <w:rFonts w:ascii="Times New Roman" w:hAnsi="Times New Roman" w:cs="Times New Roman"/>
          <w:sz w:val="22"/>
          <w:szCs w:val="22"/>
          <w:u w:val="single"/>
        </w:rPr>
        <w:t xml:space="preserve">GRAVIMETRÍA POR PRECIPITACIÓN </w:t>
      </w:r>
      <w:r w:rsidRPr="00564E69">
        <w:rPr>
          <w:rFonts w:ascii="Times New Roman" w:hAnsi="Times New Roman" w:cs="Times New Roman"/>
          <w:sz w:val="22"/>
          <w:szCs w:val="22"/>
          <w:u w:val="single"/>
        </w:rPr>
        <w:t xml:space="preserve"> </w:t>
      </w:r>
    </w:p>
    <w:p w14:paraId="7E3622F2" w14:textId="77777777" w:rsidR="00292A72" w:rsidRPr="00292A72" w:rsidRDefault="00292A72" w:rsidP="00292A72">
      <w:pPr>
        <w:jc w:val="both"/>
        <w:rPr>
          <w:rFonts w:ascii="Times New Roman" w:hAnsi="Times New Roman" w:cs="Times New Roman"/>
          <w:sz w:val="22"/>
          <w:szCs w:val="22"/>
        </w:rPr>
      </w:pPr>
      <w:r w:rsidRPr="00292A72">
        <w:rPr>
          <w:rFonts w:ascii="Times New Roman" w:hAnsi="Times New Roman" w:cs="Times New Roman"/>
          <w:sz w:val="22"/>
          <w:szCs w:val="22"/>
        </w:rPr>
        <w:t>La gravimetría por precipitación es una técnica específica dentro del análisis gravimétrico que se basa en la formación de un precipitado sólido a partir de una solución que contiene el analito de interés. Este método implica la adición de un reactivo precipitante que reacciona selectivamente con el analito para formar un compuesto insoluble, el cual puede ser separado, purificado y pesado (Petrucci et al., 2017).</w:t>
      </w:r>
    </w:p>
    <w:p w14:paraId="7DE7999E" w14:textId="77777777" w:rsidR="00292A72" w:rsidRPr="00292A72" w:rsidRDefault="00292A72" w:rsidP="00292A72">
      <w:pPr>
        <w:jc w:val="both"/>
        <w:rPr>
          <w:rFonts w:ascii="Times New Roman" w:hAnsi="Times New Roman" w:cs="Times New Roman"/>
          <w:sz w:val="22"/>
          <w:szCs w:val="22"/>
        </w:rPr>
      </w:pPr>
      <w:r w:rsidRPr="00292A72">
        <w:rPr>
          <w:rFonts w:ascii="Times New Roman" w:hAnsi="Times New Roman" w:cs="Times New Roman"/>
          <w:sz w:val="22"/>
          <w:szCs w:val="22"/>
        </w:rPr>
        <w:t>Para que un análisis gravimétrico por precipitación sea efectivo, el precipitado formado debe cumplir con ciertos requisitos fundamentales. Debe ser suficientemente insoluble para minimizar pérdidas durante el proceso de separación, debe tener una composición química definida y estable después del secado o calcinación, y debe ser fácilmente filtrable y lavable para eliminar impurezas. Además, el precipitado debe ser puro o con impurezas que puedan ser cuantificadas y corregidas (Burns, 2013).</w:t>
      </w:r>
    </w:p>
    <w:p w14:paraId="38FD3E68" w14:textId="77777777" w:rsidR="00292A72" w:rsidRPr="00292A72" w:rsidRDefault="00292A72" w:rsidP="00292A72">
      <w:pPr>
        <w:jc w:val="both"/>
        <w:rPr>
          <w:rFonts w:ascii="Times New Roman" w:hAnsi="Times New Roman" w:cs="Times New Roman"/>
          <w:sz w:val="22"/>
          <w:szCs w:val="22"/>
        </w:rPr>
      </w:pPr>
      <w:r w:rsidRPr="00292A72">
        <w:rPr>
          <w:rFonts w:ascii="Times New Roman" w:hAnsi="Times New Roman" w:cs="Times New Roman"/>
          <w:sz w:val="22"/>
          <w:szCs w:val="22"/>
        </w:rPr>
        <w:t>El proceso de precipitación está influenciado por diversos factores como la temperatura, el pH, la concentración de reactivos y la velocidad de adición del agente precipitante. Estos factores afectan la solubilidad del precipitado, su pureza y sus características físicas como el tamaño de partícula y la tendencia a la coprecipitación de impurezas. Por ejemplo, una precipitación lenta y controlada generalmente produce cristales más grandes y puros, mientras que una precipitación rápida puede resultar en partículas más pequeñas y menos puras (Skoog et al., 2015).</w:t>
      </w:r>
    </w:p>
    <w:p w14:paraId="2632DCBB" w14:textId="77777777" w:rsidR="00292A72" w:rsidRDefault="00292A72" w:rsidP="00BB14EF">
      <w:pPr>
        <w:jc w:val="both"/>
        <w:rPr>
          <w:rFonts w:ascii="Times New Roman" w:hAnsi="Times New Roman" w:cs="Times New Roman"/>
          <w:sz w:val="22"/>
          <w:szCs w:val="22"/>
          <w:u w:val="single"/>
        </w:rPr>
      </w:pPr>
    </w:p>
    <w:p w14:paraId="34704B08" w14:textId="77777777" w:rsidR="00292A72" w:rsidRDefault="00292A72" w:rsidP="00BB14EF">
      <w:pPr>
        <w:jc w:val="both"/>
        <w:rPr>
          <w:rFonts w:ascii="Times New Roman" w:hAnsi="Times New Roman" w:cs="Times New Roman"/>
          <w:sz w:val="22"/>
          <w:szCs w:val="22"/>
          <w:u w:val="single"/>
        </w:rPr>
      </w:pPr>
    </w:p>
    <w:p w14:paraId="5C0DC145" w14:textId="0A536D53" w:rsidR="00BB14EF" w:rsidRPr="00564E69" w:rsidRDefault="00BB14EF" w:rsidP="00BB14EF">
      <w:pPr>
        <w:jc w:val="both"/>
        <w:rPr>
          <w:rFonts w:ascii="Times New Roman" w:hAnsi="Times New Roman" w:cs="Times New Roman"/>
          <w:sz w:val="22"/>
          <w:szCs w:val="22"/>
          <w:u w:val="single"/>
        </w:rPr>
      </w:pPr>
      <w:proofErr w:type="spellStart"/>
      <w:r w:rsidRPr="00564E69">
        <w:rPr>
          <w:rFonts w:ascii="Times New Roman" w:hAnsi="Times New Roman" w:cs="Times New Roman"/>
          <w:sz w:val="22"/>
          <w:szCs w:val="22"/>
          <w:u w:val="single"/>
        </w:rPr>
        <w:lastRenderedPageBreak/>
        <w:t>II.I.III</w:t>
      </w:r>
      <w:proofErr w:type="spellEnd"/>
      <w:r w:rsidRPr="00564E69">
        <w:rPr>
          <w:rFonts w:ascii="Times New Roman" w:hAnsi="Times New Roman" w:cs="Times New Roman"/>
          <w:sz w:val="22"/>
          <w:szCs w:val="22"/>
          <w:u w:val="single"/>
        </w:rPr>
        <w:t xml:space="preserve"> </w:t>
      </w:r>
      <w:r w:rsidR="00292A72">
        <w:rPr>
          <w:rFonts w:ascii="Times New Roman" w:hAnsi="Times New Roman" w:cs="Times New Roman"/>
          <w:sz w:val="22"/>
          <w:szCs w:val="22"/>
          <w:u w:val="single"/>
        </w:rPr>
        <w:t xml:space="preserve">FORMACIÓN DE PRECIPITADOS </w:t>
      </w:r>
      <w:r w:rsidRPr="00564E69">
        <w:rPr>
          <w:rFonts w:ascii="Times New Roman" w:hAnsi="Times New Roman" w:cs="Times New Roman"/>
          <w:sz w:val="22"/>
          <w:szCs w:val="22"/>
          <w:u w:val="single"/>
        </w:rPr>
        <w:t xml:space="preserve">  </w:t>
      </w:r>
    </w:p>
    <w:p w14:paraId="768ED3EA" w14:textId="77777777" w:rsidR="00292A72" w:rsidRPr="00292A72" w:rsidRDefault="00292A72" w:rsidP="00292A72">
      <w:pPr>
        <w:jc w:val="both"/>
        <w:rPr>
          <w:rFonts w:ascii="Times New Roman" w:hAnsi="Times New Roman" w:cs="Times New Roman"/>
          <w:sz w:val="22"/>
          <w:szCs w:val="22"/>
        </w:rPr>
      </w:pPr>
      <w:r w:rsidRPr="00292A72">
        <w:rPr>
          <w:rFonts w:ascii="Times New Roman" w:hAnsi="Times New Roman" w:cs="Times New Roman"/>
          <w:sz w:val="22"/>
          <w:szCs w:val="22"/>
        </w:rPr>
        <w:t xml:space="preserve">La formación de precipitados es un proceso que ocurre cuando la concentración de un soluto excede su solubilidad en un solvente específico. Este fenómeno se rige por principios termodinámicos y cinéticos que determinan la estabilidad y características del sólido formado. El proceso de precipitación generalmente consta de dos etapas principales: nucleación y crecimiento de cristales (Chang &amp; </w:t>
      </w:r>
      <w:proofErr w:type="spellStart"/>
      <w:r w:rsidRPr="00292A72">
        <w:rPr>
          <w:rFonts w:ascii="Times New Roman" w:hAnsi="Times New Roman" w:cs="Times New Roman"/>
          <w:sz w:val="22"/>
          <w:szCs w:val="22"/>
        </w:rPr>
        <w:t>Goldsby</w:t>
      </w:r>
      <w:proofErr w:type="spellEnd"/>
      <w:r w:rsidRPr="00292A72">
        <w:rPr>
          <w:rFonts w:ascii="Times New Roman" w:hAnsi="Times New Roman" w:cs="Times New Roman"/>
          <w:sz w:val="22"/>
          <w:szCs w:val="22"/>
        </w:rPr>
        <w:t>, 2018).</w:t>
      </w:r>
    </w:p>
    <w:p w14:paraId="6064A75A" w14:textId="77777777" w:rsidR="00292A72" w:rsidRPr="00292A72" w:rsidRDefault="00292A72" w:rsidP="00292A72">
      <w:pPr>
        <w:jc w:val="both"/>
        <w:rPr>
          <w:rFonts w:ascii="Times New Roman" w:hAnsi="Times New Roman" w:cs="Times New Roman"/>
          <w:sz w:val="22"/>
          <w:szCs w:val="22"/>
        </w:rPr>
      </w:pPr>
      <w:r w:rsidRPr="00292A72">
        <w:rPr>
          <w:rFonts w:ascii="Times New Roman" w:hAnsi="Times New Roman" w:cs="Times New Roman"/>
          <w:sz w:val="22"/>
          <w:szCs w:val="22"/>
        </w:rPr>
        <w:t>La nucleación es la etapa inicial donde se forman pequeños núcleos o semillas del precipitado. Puede ser homogénea, ocurriendo espontáneamente en la solución, o heterogénea, cuando se inicia en superficies preexistentes como impurezas o las paredes del recipiente. Una vez formados los núcleos, comienza el crecimiento de cristales mediante la adición de iones o moléculas de la solución a estos núcleos. La velocidad de crecimiento depende de factores como la concentración de soluto, temperatura y presencia de impurezas (Petrucci et al., 2017).</w:t>
      </w:r>
    </w:p>
    <w:p w14:paraId="1074FE8A" w14:textId="77777777" w:rsidR="00292A72" w:rsidRPr="00292A72" w:rsidRDefault="00292A72" w:rsidP="00292A72">
      <w:pPr>
        <w:jc w:val="both"/>
        <w:rPr>
          <w:rFonts w:ascii="Times New Roman" w:hAnsi="Times New Roman" w:cs="Times New Roman"/>
          <w:sz w:val="22"/>
          <w:szCs w:val="22"/>
        </w:rPr>
      </w:pPr>
      <w:r w:rsidRPr="00292A72">
        <w:rPr>
          <w:rFonts w:ascii="Times New Roman" w:hAnsi="Times New Roman" w:cs="Times New Roman"/>
          <w:sz w:val="22"/>
          <w:szCs w:val="22"/>
        </w:rPr>
        <w:t>El concepto de sobresaturación es crucial en la formación de precipitados. Una solución está sobresaturada cuando contiene más soluto del que puede mantenerse en solución bajo condiciones de equilibrio. Este estado metaestable proporciona la fuerza impulsora para la precipitación. La magnitud de la sobresaturación influye directamente en la velocidad de nucleación y crecimiento, y consecuentemente, en el tamaño y pureza del precipitado formado (Burns, 2013).</w:t>
      </w:r>
    </w:p>
    <w:p w14:paraId="1782ED17" w14:textId="6C34E978" w:rsidR="00BB14EF" w:rsidRPr="00564E69" w:rsidRDefault="00BB14EF" w:rsidP="00BB14EF">
      <w:pPr>
        <w:jc w:val="both"/>
        <w:rPr>
          <w:rFonts w:ascii="Times New Roman" w:hAnsi="Times New Roman" w:cs="Times New Roman"/>
          <w:sz w:val="22"/>
          <w:szCs w:val="22"/>
          <w:u w:val="single"/>
        </w:rPr>
      </w:pPr>
      <w:proofErr w:type="spellStart"/>
      <w:r w:rsidRPr="00564E69">
        <w:rPr>
          <w:rFonts w:ascii="Times New Roman" w:hAnsi="Times New Roman" w:cs="Times New Roman"/>
          <w:sz w:val="22"/>
          <w:szCs w:val="22"/>
          <w:u w:val="single"/>
        </w:rPr>
        <w:t>II.I.IV</w:t>
      </w:r>
      <w:proofErr w:type="spellEnd"/>
      <w:r w:rsidRPr="00564E69">
        <w:rPr>
          <w:rFonts w:ascii="Times New Roman" w:hAnsi="Times New Roman" w:cs="Times New Roman"/>
          <w:sz w:val="22"/>
          <w:szCs w:val="22"/>
          <w:u w:val="single"/>
        </w:rPr>
        <w:t xml:space="preserve"> </w:t>
      </w:r>
      <w:r w:rsidR="00292A72">
        <w:rPr>
          <w:rFonts w:ascii="Times New Roman" w:hAnsi="Times New Roman" w:cs="Times New Roman"/>
          <w:sz w:val="22"/>
          <w:szCs w:val="22"/>
          <w:u w:val="single"/>
        </w:rPr>
        <w:t xml:space="preserve">PRODUCTO DE SOLUBILIDAD Y PRECIPITACIÓN </w:t>
      </w:r>
      <w:r w:rsidRPr="00564E69">
        <w:rPr>
          <w:rFonts w:ascii="Times New Roman" w:hAnsi="Times New Roman" w:cs="Times New Roman"/>
          <w:sz w:val="22"/>
          <w:szCs w:val="22"/>
          <w:u w:val="single"/>
        </w:rPr>
        <w:t xml:space="preserve">   </w:t>
      </w:r>
    </w:p>
    <w:p w14:paraId="6FB6DCAF" w14:textId="738DA3E9" w:rsidR="00292A72" w:rsidRPr="00292A72" w:rsidRDefault="005D5F3B" w:rsidP="00292A72">
      <w:pPr>
        <w:jc w:val="both"/>
        <w:rPr>
          <w:rFonts w:ascii="Times New Roman" w:hAnsi="Times New Roman" w:cs="Times New Roman"/>
          <w:sz w:val="22"/>
          <w:szCs w:val="22"/>
        </w:rPr>
      </w:pPr>
      <w:r w:rsidRPr="00F87D72">
        <w:rPr>
          <w:noProof/>
        </w:rPr>
        <mc:AlternateContent>
          <mc:Choice Requires="wps">
            <w:drawing>
              <wp:anchor distT="0" distB="0" distL="114300" distR="114300" simplePos="0" relativeHeight="251659264" behindDoc="0" locked="0" layoutInCell="1" allowOverlap="1" wp14:anchorId="1BD61137" wp14:editId="5A8C813A">
                <wp:simplePos x="0" y="0"/>
                <wp:positionH relativeFrom="column">
                  <wp:posOffset>4796393</wp:posOffset>
                </wp:positionH>
                <wp:positionV relativeFrom="paragraph">
                  <wp:posOffset>555372</wp:posOffset>
                </wp:positionV>
                <wp:extent cx="768350" cy="356870"/>
                <wp:effectExtent l="0" t="0" r="0" b="5080"/>
                <wp:wrapNone/>
                <wp:docPr id="1880799606"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0" cy="3568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FE371B3" w14:textId="77777777" w:rsidR="005D5F3B" w:rsidRPr="00911ED3" w:rsidRDefault="005D5F3B" w:rsidP="005D5F3B">
                            <w:pPr>
                              <w:jc w:val="center"/>
                              <w:rPr>
                                <w:b/>
                                <w:bCs/>
                                <w:sz w:val="28"/>
                                <w:szCs w:val="28"/>
                                <w:lang w:val="en-US"/>
                              </w:rPr>
                            </w:pPr>
                            <w:r w:rsidRPr="00911ED3">
                              <w:rPr>
                                <w:b/>
                                <w:bCs/>
                                <w:sz w:val="28"/>
                                <w:szCs w:val="28"/>
                                <w:lang w:val="en-US"/>
                              </w:rPr>
                              <w:t>EC. 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61137" id="Rectángulo 1" o:spid="_x0000_s1026" style="position:absolute;left:0;text-align:left;margin-left:377.65pt;margin-top:43.75pt;width:60.5pt;height:2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" fillcolor="white [3201]" strokecolor="black [3213]" strokeweight="1pt">
                <v:path arrowok="t"/>
                <v:textbox>
                  <w:txbxContent>
                    <w:p w14:paraId="1FE371B3" w14:textId="77777777" w:rsidR="005D5F3B" w:rsidRPr="00911ED3" w:rsidRDefault="005D5F3B" w:rsidP="005D5F3B">
                      <w:pPr>
                        <w:jc w:val="center"/>
                        <w:rPr>
                          <w:b/>
                          <w:bCs/>
                          <w:sz w:val="28"/>
                          <w:szCs w:val="28"/>
                          <w:lang w:val="en-US"/>
                        </w:rPr>
                      </w:pPr>
                      <w:r w:rsidRPr="00911ED3">
                        <w:rPr>
                          <w:b/>
                          <w:bCs/>
                          <w:sz w:val="28"/>
                          <w:szCs w:val="28"/>
                          <w:lang w:val="en-US"/>
                        </w:rPr>
                        <w:t>EC. 01</w:t>
                      </w:r>
                    </w:p>
                  </w:txbxContent>
                </v:textbox>
              </v:rect>
            </w:pict>
          </mc:Fallback>
        </mc:AlternateContent>
      </w:r>
      <w:r w:rsidR="00292A72" w:rsidRPr="00292A72">
        <w:rPr>
          <w:rFonts w:ascii="Times New Roman" w:hAnsi="Times New Roman" w:cs="Times New Roman"/>
          <w:sz w:val="22"/>
          <w:szCs w:val="22"/>
        </w:rPr>
        <w:t>El producto de solubilidad (</w:t>
      </w:r>
      <w:proofErr w:type="spellStart"/>
      <w:r w:rsidR="00292A72" w:rsidRPr="00292A72">
        <w:rPr>
          <w:rFonts w:ascii="Times New Roman" w:hAnsi="Times New Roman" w:cs="Times New Roman"/>
          <w:sz w:val="22"/>
          <w:szCs w:val="22"/>
        </w:rPr>
        <w:t>Kps</w:t>
      </w:r>
      <w:proofErr w:type="spellEnd"/>
      <w:r w:rsidR="00292A72" w:rsidRPr="00292A72">
        <w:rPr>
          <w:rFonts w:ascii="Times New Roman" w:hAnsi="Times New Roman" w:cs="Times New Roman"/>
          <w:sz w:val="22"/>
          <w:szCs w:val="22"/>
        </w:rPr>
        <w:t xml:space="preserve">) es una constante de equilibrio que expresa la solubilidad de un compuesto iónico poco soluble en agua. Para un compuesto iónico genérico </w:t>
      </w:r>
      <w:proofErr w:type="spellStart"/>
      <w:r w:rsidR="00292A72" w:rsidRPr="00292A72">
        <w:rPr>
          <w:rFonts w:ascii="Times New Roman" w:hAnsi="Times New Roman" w:cs="Times New Roman"/>
          <w:sz w:val="22"/>
          <w:szCs w:val="22"/>
        </w:rPr>
        <w:t>AxBy</w:t>
      </w:r>
      <w:proofErr w:type="spellEnd"/>
      <w:r w:rsidR="00292A72" w:rsidRPr="00292A72">
        <w:rPr>
          <w:rFonts w:ascii="Times New Roman" w:hAnsi="Times New Roman" w:cs="Times New Roman"/>
          <w:sz w:val="22"/>
          <w:szCs w:val="22"/>
        </w:rPr>
        <w:t xml:space="preserve"> que se disocia en iones </w:t>
      </w:r>
      <m:oMath>
        <m:sSup>
          <m:sSupPr>
            <m:ctrlPr>
              <w:rPr>
                <w:rFonts w:ascii="Cambria Math" w:hAnsi="Cambria Math" w:cs="Times New Roman"/>
                <w:i/>
                <w:sz w:val="22"/>
                <w:szCs w:val="22"/>
              </w:rPr>
            </m:ctrlPr>
          </m:sSupPr>
          <m:e>
            <m:r>
              <w:rPr>
                <w:rFonts w:ascii="Cambria Math" w:hAnsi="Cambria Math" w:cs="Times New Roman"/>
                <w:sz w:val="22"/>
                <w:szCs w:val="22"/>
              </w:rPr>
              <m:t>A</m:t>
            </m:r>
          </m:e>
          <m:sup>
            <m:r>
              <w:rPr>
                <w:rFonts w:ascii="Cambria Math" w:hAnsi="Cambria Math" w:cs="Times New Roman"/>
                <w:sz w:val="22"/>
                <w:szCs w:val="22"/>
              </w:rPr>
              <m:t>y+</m:t>
            </m:r>
          </m:sup>
        </m:sSup>
      </m:oMath>
      <w:r w:rsidR="00292A72" w:rsidRPr="00292A72">
        <w:rPr>
          <w:rFonts w:ascii="Times New Roman" w:hAnsi="Times New Roman" w:cs="Times New Roman"/>
          <w:sz w:val="22"/>
          <w:szCs w:val="22"/>
        </w:rPr>
        <w:t xml:space="preserve"> y </w:t>
      </w:r>
      <m:oMath>
        <m:sSup>
          <m:sSupPr>
            <m:ctrlPr>
              <w:rPr>
                <w:rFonts w:ascii="Cambria Math" w:hAnsi="Cambria Math" w:cs="Times New Roman"/>
                <w:i/>
                <w:sz w:val="22"/>
                <w:szCs w:val="22"/>
              </w:rPr>
            </m:ctrlPr>
          </m:sSupPr>
          <m:e>
            <m:r>
              <w:rPr>
                <w:rFonts w:ascii="Cambria Math" w:hAnsi="Cambria Math" w:cs="Times New Roman"/>
                <w:sz w:val="22"/>
                <w:szCs w:val="22"/>
              </w:rPr>
              <m:t>B</m:t>
            </m:r>
          </m:e>
          <m:sup>
            <m:r>
              <w:rPr>
                <w:rFonts w:ascii="Cambria Math" w:hAnsi="Cambria Math" w:cs="Times New Roman"/>
                <w:sz w:val="22"/>
                <w:szCs w:val="22"/>
              </w:rPr>
              <m:t>x-</m:t>
            </m:r>
          </m:sup>
        </m:sSup>
      </m:oMath>
      <w:r w:rsidR="00292A72" w:rsidRPr="00292A72">
        <w:rPr>
          <w:rFonts w:ascii="Times New Roman" w:hAnsi="Times New Roman" w:cs="Times New Roman"/>
          <w:sz w:val="22"/>
          <w:szCs w:val="22"/>
        </w:rPr>
        <w:t>, el producto de solubilidad se define como:</w:t>
      </w:r>
    </w:p>
    <w:p w14:paraId="553D17D7" w14:textId="61A06F9E" w:rsidR="00292A72" w:rsidRPr="00292A72" w:rsidRDefault="005D5F3B" w:rsidP="00292A72">
      <w:pPr>
        <w:jc w:val="both"/>
        <w:rPr>
          <w:rFonts w:ascii="Times New Roman" w:hAnsi="Times New Roman" w:cs="Times New Roman"/>
          <w:sz w:val="22"/>
          <w:szCs w:val="22"/>
        </w:rPr>
      </w:pPr>
      <m:oMathPara>
        <m:oMath>
          <m:r>
            <w:rPr>
              <w:rFonts w:ascii="Cambria Math" w:hAnsi="Cambria Math" w:cs="Times New Roman"/>
              <w:sz w:val="22"/>
              <w:szCs w:val="22"/>
            </w:rPr>
            <m:t xml:space="preserve">Kps = </m:t>
          </m:r>
          <m:sSup>
            <m:sSupPr>
              <m:ctrlPr>
                <w:rPr>
                  <w:rFonts w:ascii="Cambria Math" w:hAnsi="Cambria Math" w:cs="Times New Roman"/>
                  <w:i/>
                  <w:sz w:val="22"/>
                  <w:szCs w:val="22"/>
                </w:rPr>
              </m:ctrlPr>
            </m:sSupPr>
            <m:e>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A</m:t>
                  </m:r>
                </m:e>
                <m:sup>
                  <m:r>
                    <w:rPr>
                      <w:rFonts w:ascii="Cambria Math" w:hAnsi="Cambria Math" w:cs="Times New Roman"/>
                      <w:sz w:val="22"/>
                      <w:szCs w:val="22"/>
                    </w:rPr>
                    <m:t>y+</m:t>
                  </m:r>
                </m:sup>
              </m:sSup>
              <m:r>
                <w:rPr>
                  <w:rFonts w:ascii="Cambria Math" w:hAnsi="Cambria Math" w:cs="Times New Roman"/>
                  <w:sz w:val="22"/>
                  <w:szCs w:val="22"/>
                </w:rPr>
                <m:t>]</m:t>
              </m:r>
            </m:e>
            <m:sup>
              <m:r>
                <w:rPr>
                  <w:rFonts w:ascii="Cambria Math" w:hAnsi="Cambria Math" w:cs="Times New Roman"/>
                  <w:sz w:val="22"/>
                  <w:szCs w:val="22"/>
                </w:rPr>
                <m:t>x</m:t>
              </m:r>
            </m:sup>
          </m:sSup>
          <m:r>
            <w:rPr>
              <w:rFonts w:ascii="Cambria Math" w:hAnsi="Cambria Math" w:cs="Times New Roman"/>
              <w:sz w:val="22"/>
              <w:szCs w:val="22"/>
            </w:rPr>
            <m:t xml:space="preserve"> · </m:t>
          </m:r>
          <m:sSup>
            <m:sSupPr>
              <m:ctrlPr>
                <w:rPr>
                  <w:rFonts w:ascii="Cambria Math" w:hAnsi="Cambria Math" w:cs="Times New Roman"/>
                  <w:i/>
                  <w:sz w:val="22"/>
                  <w:szCs w:val="22"/>
                </w:rPr>
              </m:ctrlPr>
            </m:sSupPr>
            <m:e>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B</m:t>
                  </m:r>
                </m:e>
                <m:sup>
                  <m:r>
                    <w:rPr>
                      <w:rFonts w:ascii="Cambria Math" w:hAnsi="Cambria Math" w:cs="Times New Roman"/>
                      <w:sz w:val="22"/>
                      <w:szCs w:val="22"/>
                    </w:rPr>
                    <m:t>x-</m:t>
                  </m:r>
                </m:sup>
              </m:sSup>
              <m:r>
                <w:rPr>
                  <w:rFonts w:ascii="Cambria Math" w:hAnsi="Cambria Math" w:cs="Times New Roman"/>
                  <w:sz w:val="22"/>
                  <w:szCs w:val="22"/>
                </w:rPr>
                <m:t>]</m:t>
              </m:r>
            </m:e>
            <m:sup>
              <m:r>
                <w:rPr>
                  <w:rFonts w:ascii="Cambria Math" w:hAnsi="Cambria Math" w:cs="Times New Roman"/>
                  <w:sz w:val="22"/>
                  <w:szCs w:val="22"/>
                </w:rPr>
                <m:t>y</m:t>
              </m:r>
            </m:sup>
          </m:sSup>
        </m:oMath>
      </m:oMathPara>
    </w:p>
    <w:p w14:paraId="23C86D19" w14:textId="4A0952B6" w:rsidR="00292A72" w:rsidRPr="00292A72" w:rsidRDefault="00292A72" w:rsidP="00292A72">
      <w:pPr>
        <w:jc w:val="both"/>
        <w:rPr>
          <w:rFonts w:ascii="Times New Roman" w:hAnsi="Times New Roman" w:cs="Times New Roman"/>
          <w:sz w:val="22"/>
          <w:szCs w:val="22"/>
        </w:rPr>
      </w:pPr>
      <w:r w:rsidRPr="00292A72">
        <w:rPr>
          <w:rFonts w:ascii="Times New Roman" w:hAnsi="Times New Roman" w:cs="Times New Roman"/>
          <w:sz w:val="22"/>
          <w:szCs w:val="22"/>
        </w:rPr>
        <w:t>donde [</w:t>
      </w:r>
      <m:oMath>
        <m:sSup>
          <m:sSupPr>
            <m:ctrlPr>
              <w:rPr>
                <w:rFonts w:ascii="Cambria Math" w:hAnsi="Cambria Math" w:cs="Times New Roman"/>
                <w:i/>
                <w:sz w:val="22"/>
                <w:szCs w:val="22"/>
              </w:rPr>
            </m:ctrlPr>
          </m:sSupPr>
          <m:e>
            <m:r>
              <w:rPr>
                <w:rFonts w:ascii="Cambria Math" w:hAnsi="Cambria Math" w:cs="Times New Roman"/>
                <w:sz w:val="22"/>
                <w:szCs w:val="22"/>
              </w:rPr>
              <m:t>A</m:t>
            </m:r>
          </m:e>
          <m:sup>
            <m:r>
              <w:rPr>
                <w:rFonts w:ascii="Cambria Math" w:hAnsi="Cambria Math" w:cs="Times New Roman"/>
                <w:sz w:val="22"/>
                <w:szCs w:val="22"/>
              </w:rPr>
              <m:t>y+</m:t>
            </m:r>
          </m:sup>
        </m:sSup>
      </m:oMath>
      <w:r w:rsidRPr="00292A72">
        <w:rPr>
          <w:rFonts w:ascii="Times New Roman" w:hAnsi="Times New Roman" w:cs="Times New Roman"/>
          <w:sz w:val="22"/>
          <w:szCs w:val="22"/>
        </w:rPr>
        <w:t>] y [</w:t>
      </w:r>
      <m:oMath>
        <m:sSup>
          <m:sSupPr>
            <m:ctrlPr>
              <w:rPr>
                <w:rFonts w:ascii="Cambria Math" w:hAnsi="Cambria Math" w:cs="Times New Roman"/>
                <w:i/>
                <w:sz w:val="22"/>
                <w:szCs w:val="22"/>
              </w:rPr>
            </m:ctrlPr>
          </m:sSupPr>
          <m:e>
            <m:r>
              <w:rPr>
                <w:rFonts w:ascii="Cambria Math" w:hAnsi="Cambria Math" w:cs="Times New Roman"/>
                <w:sz w:val="22"/>
                <w:szCs w:val="22"/>
              </w:rPr>
              <m:t>B</m:t>
            </m:r>
          </m:e>
          <m:sup>
            <m:r>
              <w:rPr>
                <w:rFonts w:ascii="Cambria Math" w:hAnsi="Cambria Math" w:cs="Times New Roman"/>
                <w:sz w:val="22"/>
                <w:szCs w:val="22"/>
              </w:rPr>
              <m:t>x-</m:t>
            </m:r>
          </m:sup>
        </m:sSup>
      </m:oMath>
      <w:r w:rsidRPr="00292A72">
        <w:rPr>
          <w:rFonts w:ascii="Times New Roman" w:hAnsi="Times New Roman" w:cs="Times New Roman"/>
          <w:sz w:val="22"/>
          <w:szCs w:val="22"/>
        </w:rPr>
        <w:t xml:space="preserve">] representan las concentraciones molares de los iones en el equilibrio. El valor de Kps proporciona información sobre la solubilidad del compuesto: cuanto menor sea el valor de </w:t>
      </w:r>
      <w:proofErr w:type="spellStart"/>
      <w:r w:rsidRPr="00292A72">
        <w:rPr>
          <w:rFonts w:ascii="Times New Roman" w:hAnsi="Times New Roman" w:cs="Times New Roman"/>
          <w:sz w:val="22"/>
          <w:szCs w:val="22"/>
        </w:rPr>
        <w:t>Kps</w:t>
      </w:r>
      <w:proofErr w:type="spellEnd"/>
      <w:r w:rsidRPr="00292A72">
        <w:rPr>
          <w:rFonts w:ascii="Times New Roman" w:hAnsi="Times New Roman" w:cs="Times New Roman"/>
          <w:sz w:val="22"/>
          <w:szCs w:val="22"/>
        </w:rPr>
        <w:t>, menor será la solubilidad del compuesto (Skoog et al., 2015).</w:t>
      </w:r>
    </w:p>
    <w:p w14:paraId="5B0E1153" w14:textId="77777777" w:rsidR="00292A72" w:rsidRPr="00292A72" w:rsidRDefault="00292A72" w:rsidP="00292A72">
      <w:pPr>
        <w:jc w:val="both"/>
        <w:rPr>
          <w:rFonts w:ascii="Times New Roman" w:hAnsi="Times New Roman" w:cs="Times New Roman"/>
          <w:sz w:val="22"/>
          <w:szCs w:val="22"/>
        </w:rPr>
      </w:pPr>
      <w:r w:rsidRPr="00292A72">
        <w:rPr>
          <w:rFonts w:ascii="Times New Roman" w:hAnsi="Times New Roman" w:cs="Times New Roman"/>
          <w:sz w:val="22"/>
          <w:szCs w:val="22"/>
        </w:rPr>
        <w:t>La precipitación ocurre cuando el producto iónico (Q), que es el producto de las concentraciones de los iones elevadas a sus coeficientes estequiométricos, excede el valor del producto de solubilidad (</w:t>
      </w:r>
      <w:proofErr w:type="spellStart"/>
      <w:r w:rsidRPr="00292A72">
        <w:rPr>
          <w:rFonts w:ascii="Times New Roman" w:hAnsi="Times New Roman" w:cs="Times New Roman"/>
          <w:sz w:val="22"/>
          <w:szCs w:val="22"/>
        </w:rPr>
        <w:t>Kps</w:t>
      </w:r>
      <w:proofErr w:type="spellEnd"/>
      <w:r w:rsidRPr="00292A72">
        <w:rPr>
          <w:rFonts w:ascii="Times New Roman" w:hAnsi="Times New Roman" w:cs="Times New Roman"/>
          <w:sz w:val="22"/>
          <w:szCs w:val="22"/>
        </w:rPr>
        <w:t xml:space="preserve">). En términos matemáticos, se produce precipitación cuando Q &gt; </w:t>
      </w:r>
      <w:proofErr w:type="spellStart"/>
      <w:r w:rsidRPr="00292A72">
        <w:rPr>
          <w:rFonts w:ascii="Times New Roman" w:hAnsi="Times New Roman" w:cs="Times New Roman"/>
          <w:sz w:val="22"/>
          <w:szCs w:val="22"/>
        </w:rPr>
        <w:t>Kps</w:t>
      </w:r>
      <w:proofErr w:type="spellEnd"/>
      <w:r w:rsidRPr="00292A72">
        <w:rPr>
          <w:rFonts w:ascii="Times New Roman" w:hAnsi="Times New Roman" w:cs="Times New Roman"/>
          <w:sz w:val="22"/>
          <w:szCs w:val="22"/>
        </w:rPr>
        <w:t xml:space="preserve">. Esta relación es fundamental para predecir si ocurrirá precipitación en una solución y para diseñar procedimientos analíticos basados en la formación de precipitados (Chang &amp; </w:t>
      </w:r>
      <w:proofErr w:type="spellStart"/>
      <w:r w:rsidRPr="00292A72">
        <w:rPr>
          <w:rFonts w:ascii="Times New Roman" w:hAnsi="Times New Roman" w:cs="Times New Roman"/>
          <w:sz w:val="22"/>
          <w:szCs w:val="22"/>
        </w:rPr>
        <w:t>Goldsby</w:t>
      </w:r>
      <w:proofErr w:type="spellEnd"/>
      <w:r w:rsidRPr="00292A72">
        <w:rPr>
          <w:rFonts w:ascii="Times New Roman" w:hAnsi="Times New Roman" w:cs="Times New Roman"/>
          <w:sz w:val="22"/>
          <w:szCs w:val="22"/>
        </w:rPr>
        <w:t>, 2018).</w:t>
      </w:r>
    </w:p>
    <w:p w14:paraId="45BB94AA" w14:textId="77777777" w:rsidR="00292A72" w:rsidRPr="00292A72" w:rsidRDefault="00292A72" w:rsidP="00292A72">
      <w:pPr>
        <w:jc w:val="both"/>
        <w:rPr>
          <w:rFonts w:ascii="Times New Roman" w:hAnsi="Times New Roman" w:cs="Times New Roman"/>
          <w:sz w:val="22"/>
          <w:szCs w:val="22"/>
        </w:rPr>
      </w:pPr>
      <w:r w:rsidRPr="00292A72">
        <w:rPr>
          <w:rFonts w:ascii="Times New Roman" w:hAnsi="Times New Roman" w:cs="Times New Roman"/>
          <w:sz w:val="22"/>
          <w:szCs w:val="22"/>
        </w:rPr>
        <w:t>El principio del producto de solubilidad también permite calcular la concentración mínima de un ion necesaria para iniciar la precipitación, conocida como concentración crítica. Este concepto es especialmente útil en análisis gravimétrico para determinar las condiciones óptimas de precipitación y maximizar la recuperación del analito (Petrucci et al., 2017).</w:t>
      </w:r>
    </w:p>
    <w:p w14:paraId="1A430A29" w14:textId="77777777" w:rsidR="00292A72" w:rsidRDefault="00292A72" w:rsidP="00BB14EF">
      <w:pPr>
        <w:jc w:val="both"/>
        <w:rPr>
          <w:rFonts w:ascii="Times New Roman" w:hAnsi="Times New Roman" w:cs="Times New Roman"/>
          <w:sz w:val="22"/>
          <w:szCs w:val="22"/>
          <w:u w:val="single"/>
        </w:rPr>
      </w:pPr>
    </w:p>
    <w:p w14:paraId="15C67EC6" w14:textId="2FDA51E6" w:rsidR="00BB14EF" w:rsidRPr="00AA2844" w:rsidRDefault="00BB14EF" w:rsidP="00BB14EF">
      <w:pPr>
        <w:jc w:val="both"/>
        <w:rPr>
          <w:rFonts w:ascii="Times New Roman" w:hAnsi="Times New Roman" w:cs="Times New Roman"/>
          <w:sz w:val="22"/>
          <w:szCs w:val="22"/>
          <w:u w:val="single"/>
        </w:rPr>
      </w:pPr>
      <w:proofErr w:type="spellStart"/>
      <w:r w:rsidRPr="00564E69">
        <w:rPr>
          <w:rFonts w:ascii="Times New Roman" w:hAnsi="Times New Roman" w:cs="Times New Roman"/>
          <w:sz w:val="22"/>
          <w:szCs w:val="22"/>
          <w:u w:val="single"/>
        </w:rPr>
        <w:lastRenderedPageBreak/>
        <w:t>II.I.V</w:t>
      </w:r>
      <w:proofErr w:type="spellEnd"/>
      <w:r w:rsidRPr="00564E69">
        <w:rPr>
          <w:rFonts w:ascii="Times New Roman" w:hAnsi="Times New Roman" w:cs="Times New Roman"/>
          <w:sz w:val="22"/>
          <w:szCs w:val="22"/>
          <w:u w:val="single"/>
        </w:rPr>
        <w:t xml:space="preserve"> </w:t>
      </w:r>
      <w:r w:rsidR="00292A72">
        <w:rPr>
          <w:rFonts w:ascii="Times New Roman" w:hAnsi="Times New Roman" w:cs="Times New Roman"/>
          <w:sz w:val="22"/>
          <w:szCs w:val="22"/>
          <w:u w:val="single"/>
        </w:rPr>
        <w:t xml:space="preserve">CARBONATO CÚPRICO Y SU FORMACIÓN </w:t>
      </w:r>
      <w:r w:rsidRPr="00564E69">
        <w:rPr>
          <w:rFonts w:ascii="Times New Roman" w:hAnsi="Times New Roman" w:cs="Times New Roman"/>
          <w:sz w:val="22"/>
          <w:szCs w:val="22"/>
          <w:u w:val="single"/>
        </w:rPr>
        <w:t xml:space="preserve">   </w:t>
      </w:r>
    </w:p>
    <w:p w14:paraId="3001CF00" w14:textId="52E55A3E" w:rsidR="00292A72" w:rsidRPr="00292A72" w:rsidRDefault="005D5F3B" w:rsidP="00292A72">
      <w:pPr>
        <w:jc w:val="both"/>
        <w:rPr>
          <w:rFonts w:ascii="Times New Roman" w:hAnsi="Times New Roman" w:cs="Times New Roman"/>
          <w:sz w:val="22"/>
          <w:szCs w:val="22"/>
        </w:rPr>
      </w:pPr>
      <w:r w:rsidRPr="00F87D72">
        <w:rPr>
          <w:noProof/>
        </w:rPr>
        <mc:AlternateContent>
          <mc:Choice Requires="wps">
            <w:drawing>
              <wp:anchor distT="0" distB="0" distL="114300" distR="114300" simplePos="0" relativeHeight="251661312" behindDoc="0" locked="0" layoutInCell="1" allowOverlap="1" wp14:anchorId="43C3E6B3" wp14:editId="72176A2B">
                <wp:simplePos x="0" y="0"/>
                <wp:positionH relativeFrom="column">
                  <wp:posOffset>4824441</wp:posOffset>
                </wp:positionH>
                <wp:positionV relativeFrom="paragraph">
                  <wp:posOffset>868886</wp:posOffset>
                </wp:positionV>
                <wp:extent cx="768350" cy="356870"/>
                <wp:effectExtent l="0" t="0" r="0" b="5080"/>
                <wp:wrapNone/>
                <wp:docPr id="395168968"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0" cy="3568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3258ED6" w14:textId="4676051C" w:rsidR="005D5F3B" w:rsidRPr="00911ED3" w:rsidRDefault="005D5F3B" w:rsidP="005D5F3B">
                            <w:pPr>
                              <w:jc w:val="center"/>
                              <w:rPr>
                                <w:b/>
                                <w:bCs/>
                                <w:sz w:val="28"/>
                                <w:szCs w:val="28"/>
                                <w:lang w:val="en-US"/>
                              </w:rPr>
                            </w:pPr>
                            <w:r w:rsidRPr="00911ED3">
                              <w:rPr>
                                <w:b/>
                                <w:bCs/>
                                <w:sz w:val="28"/>
                                <w:szCs w:val="28"/>
                                <w:lang w:val="en-US"/>
                              </w:rPr>
                              <w:t>EC. 0</w:t>
                            </w:r>
                            <w:r>
                              <w:rPr>
                                <w:b/>
                                <w:bCs/>
                                <w:sz w:val="28"/>
                                <w:szCs w:val="28"/>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3E6B3" id="_x0000_s1027" style="position:absolute;left:0;text-align:left;margin-left:379.9pt;margin-top:68.4pt;width:60.5pt;height:28.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" fillcolor="white [3201]" strokecolor="black [3213]" strokeweight="1pt">
                <v:path arrowok="t"/>
                <v:textbox>
                  <w:txbxContent>
                    <w:p w14:paraId="03258ED6" w14:textId="4676051C" w:rsidR="005D5F3B" w:rsidRPr="00911ED3" w:rsidRDefault="005D5F3B" w:rsidP="005D5F3B">
                      <w:pPr>
                        <w:jc w:val="center"/>
                        <w:rPr>
                          <w:b/>
                          <w:bCs/>
                          <w:sz w:val="28"/>
                          <w:szCs w:val="28"/>
                          <w:lang w:val="en-US"/>
                        </w:rPr>
                      </w:pPr>
                      <w:r w:rsidRPr="00911ED3">
                        <w:rPr>
                          <w:b/>
                          <w:bCs/>
                          <w:sz w:val="28"/>
                          <w:szCs w:val="28"/>
                          <w:lang w:val="en-US"/>
                        </w:rPr>
                        <w:t>EC. 0</w:t>
                      </w:r>
                      <w:r>
                        <w:rPr>
                          <w:b/>
                          <w:bCs/>
                          <w:sz w:val="28"/>
                          <w:szCs w:val="28"/>
                          <w:lang w:val="en-US"/>
                        </w:rPr>
                        <w:t>2</w:t>
                      </w:r>
                    </w:p>
                  </w:txbxContent>
                </v:textbox>
              </v:rect>
            </w:pict>
          </mc:Fallback>
        </mc:AlternateContent>
      </w:r>
      <w:r w:rsidR="00292A72" w:rsidRPr="00292A72">
        <w:rPr>
          <w:rFonts w:ascii="Times New Roman" w:hAnsi="Times New Roman" w:cs="Times New Roman"/>
          <w:sz w:val="22"/>
          <w:szCs w:val="22"/>
        </w:rPr>
        <w:t>El carbonato cúprico (CuCO₃) es un compuesto inorgánico que se forma mediante la reacción entre iones cobre (II) y carbonato. En solución acuosa, el carbonato cúprico es poco soluble y tiende a precipitar como un sólido de color azul verdoso. La reacción de formación del carbonato cúprico a partir de sulfato cúprico y carbonato sódico se representa mediante la siguiente ecuación química (Burns, 2013):</w:t>
      </w:r>
    </w:p>
    <w:p w14:paraId="506EEF3E" w14:textId="24D50B1F" w:rsidR="00292A72" w:rsidRPr="00292A72" w:rsidRDefault="005D5F3B" w:rsidP="00292A72">
      <w:pPr>
        <w:jc w:val="both"/>
        <w:rPr>
          <w:rFonts w:ascii="Times New Roman" w:hAnsi="Times New Roman" w:cs="Times New Roman"/>
          <w:sz w:val="22"/>
          <w:szCs w:val="22"/>
        </w:rPr>
      </w:pPr>
      <m:oMathPara>
        <m:oMath>
          <m:r>
            <w:rPr>
              <w:rFonts w:ascii="Cambria Math" w:hAnsi="Cambria Math" w:cs="Times New Roman"/>
              <w:sz w:val="22"/>
              <w:szCs w:val="22"/>
            </w:rPr>
            <m:t>CuSO₄(ac) + Na₂CO₃(ac) → CuCO₃(s) + Na₂SO₄(ac)</m:t>
          </m:r>
        </m:oMath>
      </m:oMathPara>
    </w:p>
    <w:p w14:paraId="4ADD045D" w14:textId="77777777" w:rsidR="00292A72" w:rsidRPr="00292A72" w:rsidRDefault="00292A72" w:rsidP="00292A72">
      <w:pPr>
        <w:jc w:val="both"/>
        <w:rPr>
          <w:rFonts w:ascii="Times New Roman" w:hAnsi="Times New Roman" w:cs="Times New Roman"/>
          <w:sz w:val="22"/>
          <w:szCs w:val="22"/>
        </w:rPr>
      </w:pPr>
      <w:r w:rsidRPr="00292A72">
        <w:rPr>
          <w:rFonts w:ascii="Times New Roman" w:hAnsi="Times New Roman" w:cs="Times New Roman"/>
          <w:sz w:val="22"/>
          <w:szCs w:val="22"/>
        </w:rPr>
        <w:t>Esta reacción implica un intercambio de iones conocido como reacción de metátesis o doble desplazamiento, donde los iones cobre (</w:t>
      </w:r>
      <w:proofErr w:type="spellStart"/>
      <w:r w:rsidRPr="00292A72">
        <w:rPr>
          <w:rFonts w:ascii="Times New Roman" w:hAnsi="Times New Roman" w:cs="Times New Roman"/>
          <w:sz w:val="22"/>
          <w:szCs w:val="22"/>
        </w:rPr>
        <w:t>Cu²</w:t>
      </w:r>
      <w:proofErr w:type="spellEnd"/>
      <w:r w:rsidRPr="00292A72">
        <w:rPr>
          <w:rFonts w:ascii="Times New Roman" w:hAnsi="Times New Roman" w:cs="Times New Roman"/>
          <w:sz w:val="22"/>
          <w:szCs w:val="22"/>
        </w:rPr>
        <w:t>⁺) se combinan con los iones carbonato (</w:t>
      </w:r>
      <w:proofErr w:type="spellStart"/>
      <w:r w:rsidRPr="00292A72">
        <w:rPr>
          <w:rFonts w:ascii="Times New Roman" w:hAnsi="Times New Roman" w:cs="Times New Roman"/>
          <w:sz w:val="22"/>
          <w:szCs w:val="22"/>
        </w:rPr>
        <w:t>CO₃²</w:t>
      </w:r>
      <w:proofErr w:type="spellEnd"/>
      <w:r w:rsidRPr="00292A72">
        <w:rPr>
          <w:rFonts w:ascii="Times New Roman" w:hAnsi="Times New Roman" w:cs="Times New Roman"/>
          <w:sz w:val="22"/>
          <w:szCs w:val="22"/>
        </w:rPr>
        <w:t>⁻) para formar el precipitado de carbonato cúprico, mientras que los iones sodio (</w:t>
      </w:r>
      <w:proofErr w:type="spellStart"/>
      <w:r w:rsidRPr="00292A72">
        <w:rPr>
          <w:rFonts w:ascii="Times New Roman" w:hAnsi="Times New Roman" w:cs="Times New Roman"/>
          <w:sz w:val="22"/>
          <w:szCs w:val="22"/>
        </w:rPr>
        <w:t>Na</w:t>
      </w:r>
      <w:proofErr w:type="spellEnd"/>
      <w:r w:rsidRPr="00292A72">
        <w:rPr>
          <w:rFonts w:ascii="Times New Roman" w:hAnsi="Times New Roman" w:cs="Times New Roman"/>
          <w:sz w:val="22"/>
          <w:szCs w:val="22"/>
        </w:rPr>
        <w:t>⁺) y sulfato (</w:t>
      </w:r>
      <w:proofErr w:type="spellStart"/>
      <w:r w:rsidRPr="00292A72">
        <w:rPr>
          <w:rFonts w:ascii="Times New Roman" w:hAnsi="Times New Roman" w:cs="Times New Roman"/>
          <w:sz w:val="22"/>
          <w:szCs w:val="22"/>
        </w:rPr>
        <w:t>SO₄²</w:t>
      </w:r>
      <w:proofErr w:type="spellEnd"/>
      <w:r w:rsidRPr="00292A72">
        <w:rPr>
          <w:rFonts w:ascii="Times New Roman" w:hAnsi="Times New Roman" w:cs="Times New Roman"/>
          <w:sz w:val="22"/>
          <w:szCs w:val="22"/>
        </w:rPr>
        <w:t>⁻) permanecen en solución formando sulfato de sodio soluble (Skoog et al., 2015).</w:t>
      </w:r>
    </w:p>
    <w:p w14:paraId="1BFD360F" w14:textId="4B43FA62" w:rsidR="00292A72" w:rsidRPr="00292A72" w:rsidRDefault="00292A72" w:rsidP="00292A72">
      <w:pPr>
        <w:jc w:val="both"/>
        <w:rPr>
          <w:rFonts w:ascii="Times New Roman" w:hAnsi="Times New Roman" w:cs="Times New Roman"/>
          <w:sz w:val="22"/>
          <w:szCs w:val="22"/>
        </w:rPr>
      </w:pPr>
      <w:r w:rsidRPr="00292A72">
        <w:rPr>
          <w:rFonts w:ascii="Times New Roman" w:hAnsi="Times New Roman" w:cs="Times New Roman"/>
          <w:sz w:val="22"/>
          <w:szCs w:val="22"/>
        </w:rPr>
        <w:t>El carbonato cúprico tiene un producto de solubilidad (</w:t>
      </w:r>
      <w:proofErr w:type="spellStart"/>
      <w:r w:rsidRPr="00292A72">
        <w:rPr>
          <w:rFonts w:ascii="Times New Roman" w:hAnsi="Times New Roman" w:cs="Times New Roman"/>
          <w:sz w:val="22"/>
          <w:szCs w:val="22"/>
        </w:rPr>
        <w:t>Kps</w:t>
      </w:r>
      <w:proofErr w:type="spellEnd"/>
      <w:r w:rsidRPr="00292A72">
        <w:rPr>
          <w:rFonts w:ascii="Times New Roman" w:hAnsi="Times New Roman" w:cs="Times New Roman"/>
          <w:sz w:val="22"/>
          <w:szCs w:val="22"/>
        </w:rPr>
        <w:t xml:space="preserve">) relativamente bajo, lo que favorece su precipitación en condiciones adecuadas. Sin embargo, es importante notar </w:t>
      </w:r>
      <w:r w:rsidR="005D5F3B" w:rsidRPr="00292A72">
        <w:rPr>
          <w:rFonts w:ascii="Times New Roman" w:hAnsi="Times New Roman" w:cs="Times New Roman"/>
          <w:sz w:val="22"/>
          <w:szCs w:val="22"/>
        </w:rPr>
        <w:t>que,</w:t>
      </w:r>
      <w:r w:rsidRPr="00292A72">
        <w:rPr>
          <w:rFonts w:ascii="Times New Roman" w:hAnsi="Times New Roman" w:cs="Times New Roman"/>
          <w:sz w:val="22"/>
          <w:szCs w:val="22"/>
        </w:rPr>
        <w:t xml:space="preserve"> en condiciones de pH bajo, los iones carbonato pueden </w:t>
      </w:r>
      <w:proofErr w:type="spellStart"/>
      <w:r w:rsidRPr="00292A72">
        <w:rPr>
          <w:rFonts w:ascii="Times New Roman" w:hAnsi="Times New Roman" w:cs="Times New Roman"/>
          <w:sz w:val="22"/>
          <w:szCs w:val="22"/>
        </w:rPr>
        <w:t>protonarse</w:t>
      </w:r>
      <w:proofErr w:type="spellEnd"/>
      <w:r w:rsidRPr="00292A72">
        <w:rPr>
          <w:rFonts w:ascii="Times New Roman" w:hAnsi="Times New Roman" w:cs="Times New Roman"/>
          <w:sz w:val="22"/>
          <w:szCs w:val="22"/>
        </w:rPr>
        <w:t xml:space="preserve"> formando bicarbonato (</w:t>
      </w:r>
      <w:proofErr w:type="spellStart"/>
      <w:r w:rsidRPr="00292A72">
        <w:rPr>
          <w:rFonts w:ascii="Times New Roman" w:hAnsi="Times New Roman" w:cs="Times New Roman"/>
          <w:sz w:val="22"/>
          <w:szCs w:val="22"/>
        </w:rPr>
        <w:t>HCO</w:t>
      </w:r>
      <w:proofErr w:type="spellEnd"/>
      <w:r w:rsidRPr="00292A72">
        <w:rPr>
          <w:rFonts w:ascii="Times New Roman" w:hAnsi="Times New Roman" w:cs="Times New Roman"/>
          <w:sz w:val="22"/>
          <w:szCs w:val="22"/>
        </w:rPr>
        <w:t>₃⁻) o ácido carbónico (</w:t>
      </w:r>
      <w:proofErr w:type="spellStart"/>
      <w:r w:rsidRPr="00292A72">
        <w:rPr>
          <w:rFonts w:ascii="Times New Roman" w:hAnsi="Times New Roman" w:cs="Times New Roman"/>
          <w:sz w:val="22"/>
          <w:szCs w:val="22"/>
        </w:rPr>
        <w:t>H₂CO</w:t>
      </w:r>
      <w:proofErr w:type="spellEnd"/>
      <w:r w:rsidRPr="00292A72">
        <w:rPr>
          <w:rFonts w:ascii="Times New Roman" w:hAnsi="Times New Roman" w:cs="Times New Roman"/>
          <w:sz w:val="22"/>
          <w:szCs w:val="22"/>
        </w:rPr>
        <w:t xml:space="preserve">₃), lo que afectaría la formación del precipitado. Por esta razón, la reacción se lleva a cabo generalmente en condiciones de pH neutro o ligeramente alcalino para favorecer la presencia de iones carbonato (Chang &amp; </w:t>
      </w:r>
      <w:proofErr w:type="spellStart"/>
      <w:r w:rsidRPr="00292A72">
        <w:rPr>
          <w:rFonts w:ascii="Times New Roman" w:hAnsi="Times New Roman" w:cs="Times New Roman"/>
          <w:sz w:val="22"/>
          <w:szCs w:val="22"/>
        </w:rPr>
        <w:t>Goldsby</w:t>
      </w:r>
      <w:proofErr w:type="spellEnd"/>
      <w:r w:rsidRPr="00292A72">
        <w:rPr>
          <w:rFonts w:ascii="Times New Roman" w:hAnsi="Times New Roman" w:cs="Times New Roman"/>
          <w:sz w:val="22"/>
          <w:szCs w:val="22"/>
        </w:rPr>
        <w:t>, 2018).</w:t>
      </w:r>
    </w:p>
    <w:p w14:paraId="7D7E2FFD" w14:textId="04A48213" w:rsidR="00BB14EF" w:rsidRPr="00AA2844" w:rsidRDefault="00BB14EF" w:rsidP="00BB14EF">
      <w:pPr>
        <w:jc w:val="both"/>
        <w:rPr>
          <w:rFonts w:ascii="Times New Roman" w:hAnsi="Times New Roman" w:cs="Times New Roman"/>
          <w:sz w:val="22"/>
          <w:szCs w:val="22"/>
          <w:u w:val="single"/>
        </w:rPr>
      </w:pPr>
      <w:proofErr w:type="spellStart"/>
      <w:r w:rsidRPr="00564E69">
        <w:rPr>
          <w:rFonts w:ascii="Times New Roman" w:hAnsi="Times New Roman" w:cs="Times New Roman"/>
          <w:sz w:val="22"/>
          <w:szCs w:val="22"/>
          <w:u w:val="single"/>
        </w:rPr>
        <w:t>II.I.VI</w:t>
      </w:r>
      <w:proofErr w:type="spellEnd"/>
      <w:r w:rsidRPr="00564E69">
        <w:rPr>
          <w:rFonts w:ascii="Times New Roman" w:hAnsi="Times New Roman" w:cs="Times New Roman"/>
          <w:sz w:val="22"/>
          <w:szCs w:val="22"/>
          <w:u w:val="single"/>
        </w:rPr>
        <w:t xml:space="preserve"> </w:t>
      </w:r>
      <w:r w:rsidR="00292A72">
        <w:rPr>
          <w:rFonts w:ascii="Times New Roman" w:hAnsi="Times New Roman" w:cs="Times New Roman"/>
          <w:sz w:val="22"/>
          <w:szCs w:val="22"/>
          <w:u w:val="single"/>
        </w:rPr>
        <w:t xml:space="preserve">FILTRACIÓN Y TÉCNICAS DE SEPARACIÓN DE PRECIPITADOS </w:t>
      </w:r>
      <w:r w:rsidRPr="00564E69">
        <w:rPr>
          <w:rFonts w:ascii="Times New Roman" w:hAnsi="Times New Roman" w:cs="Times New Roman"/>
          <w:sz w:val="22"/>
          <w:szCs w:val="22"/>
          <w:u w:val="single"/>
        </w:rPr>
        <w:t xml:space="preserve">   </w:t>
      </w:r>
    </w:p>
    <w:p w14:paraId="25FD175D" w14:textId="77777777" w:rsidR="00292A72" w:rsidRPr="00292A72" w:rsidRDefault="00292A72" w:rsidP="00292A72">
      <w:pPr>
        <w:jc w:val="both"/>
        <w:rPr>
          <w:rFonts w:ascii="Times New Roman" w:hAnsi="Times New Roman" w:cs="Times New Roman"/>
          <w:sz w:val="22"/>
          <w:szCs w:val="22"/>
        </w:rPr>
      </w:pPr>
      <w:r w:rsidRPr="00292A72">
        <w:rPr>
          <w:rFonts w:ascii="Times New Roman" w:hAnsi="Times New Roman" w:cs="Times New Roman"/>
          <w:sz w:val="22"/>
          <w:szCs w:val="22"/>
        </w:rPr>
        <w:t>La filtración es un proceso fundamental en el análisis gravimétrico que permite separar el precipitado sólido de la solución. Existen diferentes métodos de filtración, siendo los más comunes la filtración por gravedad y la filtración al vacío. La elección del método depende de factores como el tamaño de partícula del precipitado, su estabilidad y el volumen de solución a filtrar (Petrucci et al., 2017).</w:t>
      </w:r>
    </w:p>
    <w:p w14:paraId="79760646" w14:textId="77777777" w:rsidR="00292A72" w:rsidRPr="00292A72" w:rsidRDefault="00292A72" w:rsidP="00292A72">
      <w:pPr>
        <w:jc w:val="both"/>
        <w:rPr>
          <w:rFonts w:ascii="Times New Roman" w:hAnsi="Times New Roman" w:cs="Times New Roman"/>
          <w:sz w:val="22"/>
          <w:szCs w:val="22"/>
        </w:rPr>
      </w:pPr>
      <w:r w:rsidRPr="00292A72">
        <w:rPr>
          <w:rFonts w:ascii="Times New Roman" w:hAnsi="Times New Roman" w:cs="Times New Roman"/>
          <w:sz w:val="22"/>
          <w:szCs w:val="22"/>
        </w:rPr>
        <w:t>En la filtración por gravedad, la solución con el precipitado se vierte en un embudo que contiene un papel de filtro, y la separación ocurre por la acción de la gravedad. Este método es simple y adecuado para precipitados de tamaño mediano a grande. El papel de filtro utilizado debe seleccionarse según el tamaño de partícula del precipitado y la velocidad de filtración requerida. Los papeles de filtro se clasifican generalmente por su porosidad, existiendo diferentes grados para distintas aplicaciones (Burns, 2013).</w:t>
      </w:r>
    </w:p>
    <w:p w14:paraId="3FDBB42D" w14:textId="77777777" w:rsidR="00292A72" w:rsidRPr="00292A72" w:rsidRDefault="00292A72" w:rsidP="00292A72">
      <w:pPr>
        <w:jc w:val="both"/>
        <w:rPr>
          <w:rFonts w:ascii="Times New Roman" w:hAnsi="Times New Roman" w:cs="Times New Roman"/>
          <w:sz w:val="22"/>
          <w:szCs w:val="22"/>
        </w:rPr>
      </w:pPr>
      <w:r w:rsidRPr="00292A72">
        <w:rPr>
          <w:rFonts w:ascii="Times New Roman" w:hAnsi="Times New Roman" w:cs="Times New Roman"/>
          <w:sz w:val="22"/>
          <w:szCs w:val="22"/>
        </w:rPr>
        <w:t>La técnica de filtración por gravedad requiere ciertas consideraciones prácticas. El papel de filtro debe doblarse correctamente para maximizar la superficie de filtración y asegurar un ajuste adecuado en el embudo. La transferencia del precipitado debe realizarse cuidadosamente para minimizar pérdidas, y es recomendable lavar el precipitado con pequeñas porciones de solución de lavado para eliminar impurezas solubles (Skoog et al., 2015).</w:t>
      </w:r>
    </w:p>
    <w:p w14:paraId="6A9BE8DA" w14:textId="77777777" w:rsidR="00292A72" w:rsidRPr="00292A72" w:rsidRDefault="00292A72" w:rsidP="00292A72">
      <w:pPr>
        <w:jc w:val="both"/>
        <w:rPr>
          <w:rFonts w:ascii="Times New Roman" w:hAnsi="Times New Roman" w:cs="Times New Roman"/>
          <w:sz w:val="22"/>
          <w:szCs w:val="22"/>
        </w:rPr>
      </w:pPr>
      <w:r w:rsidRPr="00292A72">
        <w:rPr>
          <w:rFonts w:ascii="Times New Roman" w:hAnsi="Times New Roman" w:cs="Times New Roman"/>
          <w:sz w:val="22"/>
          <w:szCs w:val="22"/>
        </w:rPr>
        <w:t xml:space="preserve">Después de la filtración, el precipitado debe secarse adecuadamente para eliminar la humedad residual y obtener una masa constante. El secado puede realizarse a temperatura ambiente o en estufas a temperaturas controladas, dependiendo de la estabilidad térmica del precipitado. En algunos casos, </w:t>
      </w:r>
      <w:r w:rsidRPr="00292A72">
        <w:rPr>
          <w:rFonts w:ascii="Times New Roman" w:hAnsi="Times New Roman" w:cs="Times New Roman"/>
          <w:sz w:val="22"/>
          <w:szCs w:val="22"/>
        </w:rPr>
        <w:lastRenderedPageBreak/>
        <w:t xml:space="preserve">puede ser necesario un tratamiento térmico adicional como la calcinación para convertir el precipitado en un compuesto de composición definida y estable (Chang &amp; </w:t>
      </w:r>
      <w:proofErr w:type="spellStart"/>
      <w:r w:rsidRPr="00292A72">
        <w:rPr>
          <w:rFonts w:ascii="Times New Roman" w:hAnsi="Times New Roman" w:cs="Times New Roman"/>
          <w:sz w:val="22"/>
          <w:szCs w:val="22"/>
        </w:rPr>
        <w:t>Goldsby</w:t>
      </w:r>
      <w:proofErr w:type="spellEnd"/>
      <w:r w:rsidRPr="00292A72">
        <w:rPr>
          <w:rFonts w:ascii="Times New Roman" w:hAnsi="Times New Roman" w:cs="Times New Roman"/>
          <w:sz w:val="22"/>
          <w:szCs w:val="22"/>
        </w:rPr>
        <w:t>, 2018).</w:t>
      </w:r>
    </w:p>
    <w:p w14:paraId="49B8CBCD" w14:textId="52FE5813" w:rsidR="00BB14EF" w:rsidRPr="00AA2844" w:rsidRDefault="00BB14EF" w:rsidP="00BB14EF">
      <w:pPr>
        <w:jc w:val="both"/>
        <w:rPr>
          <w:rFonts w:ascii="Times New Roman" w:hAnsi="Times New Roman" w:cs="Times New Roman"/>
          <w:b/>
          <w:bCs/>
          <w:sz w:val="22"/>
          <w:szCs w:val="22"/>
        </w:rPr>
      </w:pPr>
      <w:proofErr w:type="spellStart"/>
      <w:r w:rsidRPr="00564E69">
        <w:rPr>
          <w:rFonts w:ascii="Times New Roman" w:hAnsi="Times New Roman" w:cs="Times New Roman"/>
          <w:sz w:val="22"/>
          <w:szCs w:val="22"/>
          <w:u w:val="single"/>
        </w:rPr>
        <w:t>II.I.VI.I</w:t>
      </w:r>
      <w:proofErr w:type="spellEnd"/>
      <w:r w:rsidRPr="00564E69">
        <w:rPr>
          <w:rFonts w:ascii="Times New Roman" w:hAnsi="Times New Roman" w:cs="Times New Roman"/>
          <w:sz w:val="22"/>
          <w:szCs w:val="22"/>
          <w:u w:val="single"/>
        </w:rPr>
        <w:t xml:space="preserve"> </w:t>
      </w:r>
      <w:r w:rsidR="005D5F3B">
        <w:rPr>
          <w:rFonts w:ascii="Times New Roman" w:hAnsi="Times New Roman" w:cs="Times New Roman"/>
          <w:sz w:val="22"/>
          <w:szCs w:val="22"/>
          <w:u w:val="single"/>
        </w:rPr>
        <w:t>CÁLCULOS</w:t>
      </w:r>
      <w:r w:rsidR="00292A72">
        <w:rPr>
          <w:rFonts w:ascii="Times New Roman" w:hAnsi="Times New Roman" w:cs="Times New Roman"/>
          <w:sz w:val="22"/>
          <w:szCs w:val="22"/>
          <w:u w:val="single"/>
        </w:rPr>
        <w:t xml:space="preserve"> EN ANÁLISIS GRAVIMÉTRICO </w:t>
      </w:r>
    </w:p>
    <w:p w14:paraId="6C8BD71D" w14:textId="77777777" w:rsidR="00292A72" w:rsidRPr="00292A72" w:rsidRDefault="00292A72" w:rsidP="00292A72">
      <w:pPr>
        <w:jc w:val="both"/>
        <w:rPr>
          <w:rFonts w:ascii="Times New Roman" w:hAnsi="Times New Roman" w:cs="Times New Roman"/>
          <w:sz w:val="22"/>
          <w:szCs w:val="22"/>
        </w:rPr>
      </w:pPr>
      <w:r w:rsidRPr="00292A72">
        <w:rPr>
          <w:rFonts w:ascii="Times New Roman" w:hAnsi="Times New Roman" w:cs="Times New Roman"/>
          <w:sz w:val="22"/>
          <w:szCs w:val="22"/>
        </w:rPr>
        <w:t>Los cálculos en análisis gravimétrico se basan en la relación estequiométrica entre el analito de interés y el compuesto pesado. El factor gravimétrico, también conocido como factor estequiométrico, es un valor numérico que relaciona la masa del analito con la masa del compuesto pesado. Se calcula como la relación entre la masa molar del analito y la masa molar del compuesto pesado, considerando la estequiometría de la reacción (Petrucci et al., 2017).</w:t>
      </w:r>
    </w:p>
    <w:p w14:paraId="4BC86ABF" w14:textId="19BA9D9A" w:rsidR="00292A72" w:rsidRPr="00292A72" w:rsidRDefault="005D5F3B" w:rsidP="00292A72">
      <w:pPr>
        <w:jc w:val="both"/>
        <w:rPr>
          <w:rFonts w:ascii="Times New Roman" w:hAnsi="Times New Roman" w:cs="Times New Roman"/>
          <w:sz w:val="22"/>
          <w:szCs w:val="22"/>
        </w:rPr>
      </w:pPr>
      <w:r w:rsidRPr="00F87D72">
        <w:rPr>
          <w:noProof/>
        </w:rPr>
        <mc:AlternateContent>
          <mc:Choice Requires="wps">
            <w:drawing>
              <wp:anchor distT="0" distB="0" distL="114300" distR="114300" simplePos="0" relativeHeight="251663360" behindDoc="0" locked="0" layoutInCell="1" allowOverlap="1" wp14:anchorId="273CD4EB" wp14:editId="15D50B78">
                <wp:simplePos x="0" y="0"/>
                <wp:positionH relativeFrom="column">
                  <wp:posOffset>4916384</wp:posOffset>
                </wp:positionH>
                <wp:positionV relativeFrom="paragraph">
                  <wp:posOffset>397188</wp:posOffset>
                </wp:positionV>
                <wp:extent cx="768350" cy="356870"/>
                <wp:effectExtent l="0" t="0" r="0" b="5080"/>
                <wp:wrapNone/>
                <wp:docPr id="1320113940"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0" cy="3568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7CE06D" w14:textId="24CD6323" w:rsidR="005D5F3B" w:rsidRPr="00911ED3" w:rsidRDefault="005D5F3B" w:rsidP="005D5F3B">
                            <w:pPr>
                              <w:jc w:val="center"/>
                              <w:rPr>
                                <w:b/>
                                <w:bCs/>
                                <w:sz w:val="28"/>
                                <w:szCs w:val="28"/>
                                <w:lang w:val="en-US"/>
                              </w:rPr>
                            </w:pPr>
                            <w:r w:rsidRPr="00911ED3">
                              <w:rPr>
                                <w:b/>
                                <w:bCs/>
                                <w:sz w:val="28"/>
                                <w:szCs w:val="28"/>
                                <w:lang w:val="en-US"/>
                              </w:rPr>
                              <w:t>EC. 0</w:t>
                            </w:r>
                            <w:r>
                              <w:rPr>
                                <w:b/>
                                <w:bCs/>
                                <w:sz w:val="28"/>
                                <w:szCs w:val="28"/>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CD4EB" id="_x0000_s1028" style="position:absolute;left:0;text-align:left;margin-left:387.1pt;margin-top:31.25pt;width:60.5pt;height:2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" fillcolor="white [3201]" strokecolor="black [3213]" strokeweight="1pt">
                <v:path arrowok="t"/>
                <v:textbox>
                  <w:txbxContent>
                    <w:p w14:paraId="687CE06D" w14:textId="24CD6323" w:rsidR="005D5F3B" w:rsidRPr="00911ED3" w:rsidRDefault="005D5F3B" w:rsidP="005D5F3B">
                      <w:pPr>
                        <w:jc w:val="center"/>
                        <w:rPr>
                          <w:b/>
                          <w:bCs/>
                          <w:sz w:val="28"/>
                          <w:szCs w:val="28"/>
                          <w:lang w:val="en-US"/>
                        </w:rPr>
                      </w:pPr>
                      <w:r w:rsidRPr="00911ED3">
                        <w:rPr>
                          <w:b/>
                          <w:bCs/>
                          <w:sz w:val="28"/>
                          <w:szCs w:val="28"/>
                          <w:lang w:val="en-US"/>
                        </w:rPr>
                        <w:t>EC. 0</w:t>
                      </w:r>
                      <w:r>
                        <w:rPr>
                          <w:b/>
                          <w:bCs/>
                          <w:sz w:val="28"/>
                          <w:szCs w:val="28"/>
                          <w:lang w:val="en-US"/>
                        </w:rPr>
                        <w:t>3</w:t>
                      </w:r>
                    </w:p>
                  </w:txbxContent>
                </v:textbox>
              </v:rect>
            </w:pict>
          </mc:Fallback>
        </mc:AlternateContent>
      </w:r>
      <w:r w:rsidR="00292A72" w:rsidRPr="00292A72">
        <w:rPr>
          <w:rFonts w:ascii="Times New Roman" w:hAnsi="Times New Roman" w:cs="Times New Roman"/>
          <w:sz w:val="22"/>
          <w:szCs w:val="22"/>
        </w:rPr>
        <w:t>Por ejemplo, en la determinación de cobre mediante precipitación como carbonato cúprico, el factor gravimétrico para calcular la masa de cobre a partir de la masa de CuCO₃ sería:</w:t>
      </w:r>
    </w:p>
    <w:p w14:paraId="62B3FAED" w14:textId="168F62C3" w:rsidR="00292A72" w:rsidRPr="00292A72" w:rsidRDefault="005D5F3B" w:rsidP="00292A72">
      <w:pPr>
        <w:jc w:val="both"/>
        <w:rPr>
          <w:rFonts w:ascii="Times New Roman" w:hAnsi="Times New Roman" w:cs="Times New Roman"/>
          <w:iCs/>
          <w:sz w:val="22"/>
          <w:szCs w:val="22"/>
        </w:rPr>
      </w:pPr>
      <m:oMathPara>
        <m:oMath>
          <m:r>
            <m:rPr>
              <m:sty m:val="p"/>
            </m:rPr>
            <w:rPr>
              <w:rFonts w:ascii="Cambria Math" w:hAnsi="Cambria Math" w:cs="Times New Roman"/>
              <w:sz w:val="22"/>
              <w:szCs w:val="22"/>
            </w:rPr>
            <m:t>Factor gravimétrico = (Masa molar de Cu) / (Masa molar de CuCO₃)</m:t>
          </m:r>
        </m:oMath>
      </m:oMathPara>
    </w:p>
    <w:p w14:paraId="2DAE3243" w14:textId="012C13F7" w:rsidR="00292A72" w:rsidRPr="00292A72" w:rsidRDefault="005D5F3B" w:rsidP="00292A72">
      <w:pPr>
        <w:jc w:val="both"/>
        <w:rPr>
          <w:rFonts w:ascii="Times New Roman" w:hAnsi="Times New Roman" w:cs="Times New Roman"/>
          <w:sz w:val="22"/>
          <w:szCs w:val="22"/>
        </w:rPr>
      </w:pPr>
      <w:r w:rsidRPr="00F87D72">
        <w:rPr>
          <w:noProof/>
        </w:rPr>
        <mc:AlternateContent>
          <mc:Choice Requires="wps">
            <w:drawing>
              <wp:anchor distT="0" distB="0" distL="114300" distR="114300" simplePos="0" relativeHeight="251665408" behindDoc="0" locked="0" layoutInCell="1" allowOverlap="1" wp14:anchorId="13069D03" wp14:editId="21F9EC0F">
                <wp:simplePos x="0" y="0"/>
                <wp:positionH relativeFrom="column">
                  <wp:posOffset>4892634</wp:posOffset>
                </wp:positionH>
                <wp:positionV relativeFrom="paragraph">
                  <wp:posOffset>213756</wp:posOffset>
                </wp:positionV>
                <wp:extent cx="768350" cy="356870"/>
                <wp:effectExtent l="0" t="0" r="0" b="5080"/>
                <wp:wrapNone/>
                <wp:docPr id="44303500"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0" cy="3568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660F88C" w14:textId="6E50B120" w:rsidR="005D5F3B" w:rsidRPr="00911ED3" w:rsidRDefault="005D5F3B" w:rsidP="005D5F3B">
                            <w:pPr>
                              <w:jc w:val="center"/>
                              <w:rPr>
                                <w:b/>
                                <w:bCs/>
                                <w:sz w:val="28"/>
                                <w:szCs w:val="28"/>
                                <w:lang w:val="en-US"/>
                              </w:rPr>
                            </w:pPr>
                            <w:r w:rsidRPr="00911ED3">
                              <w:rPr>
                                <w:b/>
                                <w:bCs/>
                                <w:sz w:val="28"/>
                                <w:szCs w:val="28"/>
                                <w:lang w:val="en-US"/>
                              </w:rPr>
                              <w:t>EC. 0</w:t>
                            </w:r>
                            <w:r>
                              <w:rPr>
                                <w:b/>
                                <w:bCs/>
                                <w:sz w:val="28"/>
                                <w:szCs w:val="28"/>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69D03" id="_x0000_s1029" style="position:absolute;left:0;text-align:left;margin-left:385.25pt;margin-top:16.85pt;width:60.5pt;height:28.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" fillcolor="white [3201]" strokecolor="black [3213]" strokeweight="1pt">
                <v:path arrowok="t"/>
                <v:textbox>
                  <w:txbxContent>
                    <w:p w14:paraId="7660F88C" w14:textId="6E50B120" w:rsidR="005D5F3B" w:rsidRPr="00911ED3" w:rsidRDefault="005D5F3B" w:rsidP="005D5F3B">
                      <w:pPr>
                        <w:jc w:val="center"/>
                        <w:rPr>
                          <w:b/>
                          <w:bCs/>
                          <w:sz w:val="28"/>
                          <w:szCs w:val="28"/>
                          <w:lang w:val="en-US"/>
                        </w:rPr>
                      </w:pPr>
                      <w:r w:rsidRPr="00911ED3">
                        <w:rPr>
                          <w:b/>
                          <w:bCs/>
                          <w:sz w:val="28"/>
                          <w:szCs w:val="28"/>
                          <w:lang w:val="en-US"/>
                        </w:rPr>
                        <w:t>EC. 0</w:t>
                      </w:r>
                      <w:r>
                        <w:rPr>
                          <w:b/>
                          <w:bCs/>
                          <w:sz w:val="28"/>
                          <w:szCs w:val="28"/>
                          <w:lang w:val="en-US"/>
                        </w:rPr>
                        <w:t>4</w:t>
                      </w:r>
                    </w:p>
                  </w:txbxContent>
                </v:textbox>
              </v:rect>
            </w:pict>
          </mc:Fallback>
        </mc:AlternateContent>
      </w:r>
      <w:r w:rsidR="00292A72" w:rsidRPr="00292A72">
        <w:rPr>
          <w:rFonts w:ascii="Times New Roman" w:hAnsi="Times New Roman" w:cs="Times New Roman"/>
          <w:sz w:val="22"/>
          <w:szCs w:val="22"/>
        </w:rPr>
        <w:t>La masa de cobre se calcula multiplicando la masa del precipitado por este factor:</w:t>
      </w:r>
    </w:p>
    <w:p w14:paraId="0ECAF7DB" w14:textId="4363814B" w:rsidR="00292A72" w:rsidRPr="00292A72" w:rsidRDefault="005D5F3B" w:rsidP="00292A72">
      <w:pPr>
        <w:jc w:val="both"/>
        <w:rPr>
          <w:rFonts w:ascii="Times New Roman" w:hAnsi="Times New Roman" w:cs="Times New Roman"/>
          <w:iCs/>
          <w:sz w:val="22"/>
          <w:szCs w:val="22"/>
        </w:rPr>
      </w:pPr>
      <m:oMathPara>
        <m:oMath>
          <m:r>
            <m:rPr>
              <m:sty m:val="p"/>
            </m:rPr>
            <w:rPr>
              <w:rFonts w:ascii="Cambria Math" w:hAnsi="Cambria Math" w:cs="Times New Roman"/>
              <w:sz w:val="22"/>
              <w:szCs w:val="22"/>
            </w:rPr>
            <m:t>Masa de Cu = Masa de CuCO₃ × Factor gravimétrico</m:t>
          </m:r>
        </m:oMath>
      </m:oMathPara>
    </w:p>
    <w:p w14:paraId="1B9332ED" w14:textId="77777777" w:rsidR="00292A72" w:rsidRPr="00292A72" w:rsidRDefault="00292A72" w:rsidP="00292A72">
      <w:pPr>
        <w:jc w:val="both"/>
        <w:rPr>
          <w:rFonts w:ascii="Times New Roman" w:hAnsi="Times New Roman" w:cs="Times New Roman"/>
          <w:sz w:val="22"/>
          <w:szCs w:val="22"/>
        </w:rPr>
      </w:pPr>
      <w:r w:rsidRPr="00292A72">
        <w:rPr>
          <w:rFonts w:ascii="Times New Roman" w:hAnsi="Times New Roman" w:cs="Times New Roman"/>
          <w:sz w:val="22"/>
          <w:szCs w:val="22"/>
        </w:rPr>
        <w:t>Adicionalmente, es importante considerar posibles errores en los cálculos gravimétricos, como la coprecipitación de impurezas, pérdidas durante la filtración o transferencia, y variaciones en la composición del precipitado debido a adsorción de agua o descomposición térmica. Estos errores pueden minimizarse mediante técnicas adecuadas de precipitación, lavado y secado (Skoog et al., 2015).</w:t>
      </w:r>
    </w:p>
    <w:p w14:paraId="3971FA80" w14:textId="184C410E" w:rsidR="00BB14EF" w:rsidRPr="00AA2844" w:rsidRDefault="00BB14EF" w:rsidP="00BB14EF">
      <w:pPr>
        <w:jc w:val="both"/>
        <w:rPr>
          <w:rFonts w:ascii="Times New Roman" w:hAnsi="Times New Roman" w:cs="Times New Roman"/>
          <w:b/>
          <w:bCs/>
          <w:sz w:val="22"/>
          <w:szCs w:val="22"/>
        </w:rPr>
      </w:pPr>
      <w:proofErr w:type="spellStart"/>
      <w:r w:rsidRPr="00564E69">
        <w:rPr>
          <w:rFonts w:ascii="Times New Roman" w:hAnsi="Times New Roman" w:cs="Times New Roman"/>
          <w:sz w:val="22"/>
          <w:szCs w:val="22"/>
          <w:u w:val="single"/>
        </w:rPr>
        <w:t>II.I.VI.II</w:t>
      </w:r>
      <w:proofErr w:type="spellEnd"/>
      <w:r w:rsidRPr="00564E69">
        <w:rPr>
          <w:rFonts w:ascii="Times New Roman" w:hAnsi="Times New Roman" w:cs="Times New Roman"/>
          <w:sz w:val="22"/>
          <w:szCs w:val="22"/>
          <w:u w:val="single"/>
        </w:rPr>
        <w:t xml:space="preserve"> </w:t>
      </w:r>
      <w:r w:rsidR="00292A72">
        <w:rPr>
          <w:rFonts w:ascii="Times New Roman" w:hAnsi="Times New Roman" w:cs="Times New Roman"/>
          <w:sz w:val="22"/>
          <w:szCs w:val="22"/>
          <w:u w:val="single"/>
        </w:rPr>
        <w:t xml:space="preserve">APLICACIONES DEL ANÁLISIS GRAVIMÉTRICO </w:t>
      </w:r>
    </w:p>
    <w:p w14:paraId="092D061D" w14:textId="77777777" w:rsidR="00292A72" w:rsidRPr="00292A72" w:rsidRDefault="00292A72" w:rsidP="00292A72">
      <w:pPr>
        <w:spacing w:after="0"/>
        <w:jc w:val="both"/>
        <w:rPr>
          <w:rFonts w:ascii="Times New Roman" w:hAnsi="Times New Roman" w:cs="Times New Roman"/>
          <w:noProof/>
          <w:sz w:val="22"/>
          <w:szCs w:val="22"/>
        </w:rPr>
      </w:pPr>
      <w:r w:rsidRPr="00292A72">
        <w:rPr>
          <w:rFonts w:ascii="Times New Roman" w:hAnsi="Times New Roman" w:cs="Times New Roman"/>
          <w:noProof/>
          <w:sz w:val="22"/>
          <w:szCs w:val="22"/>
        </w:rPr>
        <w:t>El análisis gravimétrico tiene numerosas aplicaciones en diversos campos de la química y la industria. En química analítica, se utiliza para la determinación precisa de la composición de muestras, validación de métodos instrumentales y estandarización de soluciones. En la industria, se aplica en control de calidad de materias primas y productos terminados, análisis de minerales y aleaciones, y determinación de impurezas en diversos materiales (Burns, 2013).</w:t>
      </w:r>
    </w:p>
    <w:p w14:paraId="1F504028" w14:textId="77777777" w:rsidR="00292A72" w:rsidRPr="00292A72" w:rsidRDefault="00292A72" w:rsidP="00292A72">
      <w:pPr>
        <w:spacing w:after="0"/>
        <w:jc w:val="both"/>
        <w:rPr>
          <w:rFonts w:ascii="Times New Roman" w:hAnsi="Times New Roman" w:cs="Times New Roman"/>
          <w:noProof/>
          <w:sz w:val="22"/>
          <w:szCs w:val="22"/>
        </w:rPr>
      </w:pPr>
      <w:r w:rsidRPr="00292A72">
        <w:rPr>
          <w:rFonts w:ascii="Times New Roman" w:hAnsi="Times New Roman" w:cs="Times New Roman"/>
          <w:noProof/>
          <w:sz w:val="22"/>
          <w:szCs w:val="22"/>
        </w:rPr>
        <w:t>En el ámbito académico, el análisis gravimétrico constituye una herramienta didáctica valiosa para la enseñanza de conceptos químicos fundamentales como estequiometría, equilibrio químico y solubilidad. Además, fomenta el desarrollo de habilidades prácticas en el laboratorio como la manipulación precisa de materiales, técnicas de separación y manejo de instrumentos analíticos (Chang &amp; Goldsby, 2018).</w:t>
      </w:r>
    </w:p>
    <w:p w14:paraId="64BA0C28" w14:textId="77777777" w:rsidR="00292A72" w:rsidRPr="00292A72" w:rsidRDefault="00292A72" w:rsidP="00292A72">
      <w:pPr>
        <w:spacing w:after="0"/>
        <w:jc w:val="both"/>
        <w:rPr>
          <w:rFonts w:ascii="Times New Roman" w:hAnsi="Times New Roman" w:cs="Times New Roman"/>
          <w:noProof/>
          <w:sz w:val="22"/>
          <w:szCs w:val="22"/>
        </w:rPr>
      </w:pPr>
      <w:r w:rsidRPr="00292A72">
        <w:rPr>
          <w:rFonts w:ascii="Times New Roman" w:hAnsi="Times New Roman" w:cs="Times New Roman"/>
          <w:noProof/>
          <w:sz w:val="22"/>
          <w:szCs w:val="22"/>
        </w:rPr>
        <w:t>A pesar del desarrollo de técnicas instrumentales modernas más rápidas y automatizadas, el análisis gravimétrico mantiene su relevancia en situaciones donde se requiere alta precisión y exactitud sin necesidad de calibración externa. Además, en laboratorios con recursos limitados, la gravimetría representa una alternativa viable y económica para análisis cuantitativos confiables (Petrucci et al., 2017).</w:t>
      </w:r>
    </w:p>
    <w:p w14:paraId="2F1E0E20" w14:textId="77777777" w:rsidR="00BB14EF" w:rsidRPr="000603D1" w:rsidRDefault="00BB14EF" w:rsidP="00BB14EF">
      <w:pPr>
        <w:spacing w:after="0"/>
        <w:rPr>
          <w:rFonts w:ascii="Times New Roman" w:eastAsia="Times New Roman" w:hAnsi="Times New Roman" w:cs="Times New Roman"/>
          <w:sz w:val="32"/>
          <w:szCs w:val="32"/>
        </w:rPr>
      </w:pPr>
    </w:p>
    <w:p w14:paraId="2BB0470C" w14:textId="77777777" w:rsidR="00BB14EF" w:rsidRDefault="00BB14EF" w:rsidP="00BB14EF">
      <w:pPr>
        <w:spacing w:after="160" w:line="259" w:lineRule="auto"/>
        <w:rPr>
          <w:rFonts w:ascii="Times New Roman" w:eastAsia="Times New Roman" w:hAnsi="Times New Roman" w:cs="Times New Roman"/>
          <w:b/>
          <w:bCs/>
          <w:sz w:val="32"/>
          <w:szCs w:val="32"/>
          <w:u w:val="single"/>
        </w:rPr>
      </w:pPr>
      <w:r w:rsidRPr="153DF7C8">
        <w:rPr>
          <w:rFonts w:ascii="Times New Roman" w:eastAsia="Times New Roman" w:hAnsi="Times New Roman" w:cs="Times New Roman"/>
          <w:b/>
          <w:bCs/>
          <w:sz w:val="32"/>
          <w:szCs w:val="32"/>
          <w:u w:val="single"/>
        </w:rPr>
        <w:br w:type="page"/>
      </w:r>
    </w:p>
    <w:p w14:paraId="24A269DB" w14:textId="77777777" w:rsidR="00BB14EF" w:rsidRPr="00066C24" w:rsidRDefault="00BB14EF" w:rsidP="00BB14EF">
      <w:pPr>
        <w:pStyle w:val="Ttulo1"/>
        <w:rPr>
          <w:rFonts w:ascii="Times New Roman" w:hAnsi="Times New Roman" w:cs="Times New Roman"/>
          <w:color w:val="auto"/>
          <w:sz w:val="36"/>
          <w:szCs w:val="36"/>
          <w:u w:val="single"/>
        </w:rPr>
      </w:pPr>
      <w:bookmarkStart w:id="5" w:name="_Toc192847982"/>
      <w:proofErr w:type="spellStart"/>
      <w:r w:rsidRPr="00066C24">
        <w:rPr>
          <w:rFonts w:ascii="Times New Roman" w:hAnsi="Times New Roman" w:cs="Times New Roman"/>
          <w:color w:val="auto"/>
          <w:sz w:val="36"/>
          <w:szCs w:val="36"/>
          <w:u w:val="single"/>
        </w:rPr>
        <w:lastRenderedPageBreak/>
        <w:t>II.II</w:t>
      </w:r>
      <w:proofErr w:type="spellEnd"/>
      <w:r w:rsidRPr="00066C24">
        <w:rPr>
          <w:rFonts w:ascii="Times New Roman" w:hAnsi="Times New Roman" w:cs="Times New Roman"/>
          <w:color w:val="auto"/>
          <w:sz w:val="36"/>
          <w:szCs w:val="36"/>
          <w:u w:val="single"/>
        </w:rPr>
        <w:t xml:space="preserve"> TABLAS DE SEGURIDAD</w:t>
      </w:r>
      <w:bookmarkEnd w:id="5"/>
    </w:p>
    <w:p w14:paraId="05C3CFE1" w14:textId="77777777" w:rsidR="00BB14EF" w:rsidRPr="003D6752" w:rsidRDefault="00BB14EF" w:rsidP="00BB14EF">
      <w:pPr>
        <w:pStyle w:val="Ttulo2"/>
        <w:rPr>
          <w:rFonts w:ascii="Times New Roman" w:hAnsi="Times New Roman" w:cs="Times New Roman"/>
          <w:color w:val="auto"/>
          <w:sz w:val="28"/>
          <w:szCs w:val="28"/>
          <w:u w:val="single"/>
        </w:rPr>
      </w:pPr>
      <w:bookmarkStart w:id="6" w:name="_Toc192847983"/>
      <w:proofErr w:type="spellStart"/>
      <w:r w:rsidRPr="1F8E5DA0">
        <w:rPr>
          <w:rFonts w:ascii="Times New Roman" w:hAnsi="Times New Roman" w:cs="Times New Roman"/>
          <w:color w:val="auto"/>
          <w:sz w:val="28"/>
          <w:szCs w:val="28"/>
          <w:u w:val="single"/>
        </w:rPr>
        <w:t>II.</w:t>
      </w:r>
      <w:r w:rsidRPr="00F246FD">
        <w:rPr>
          <w:rFonts w:ascii="Times New Roman" w:hAnsi="Times New Roman" w:cs="Times New Roman"/>
          <w:color w:val="auto"/>
          <w:sz w:val="28"/>
          <w:szCs w:val="28"/>
          <w:u w:val="single"/>
        </w:rPr>
        <w:t>II</w:t>
      </w:r>
      <w:r w:rsidRPr="003D6752">
        <w:rPr>
          <w:rFonts w:ascii="Times New Roman" w:hAnsi="Times New Roman" w:cs="Times New Roman"/>
          <w:color w:val="auto"/>
          <w:sz w:val="28"/>
          <w:szCs w:val="28"/>
          <w:u w:val="single"/>
        </w:rPr>
        <w:t>.</w:t>
      </w:r>
      <w:r w:rsidRPr="77810A0B">
        <w:rPr>
          <w:rFonts w:ascii="Times New Roman" w:hAnsi="Times New Roman" w:cs="Times New Roman"/>
          <w:color w:val="auto"/>
          <w:sz w:val="28"/>
          <w:szCs w:val="28"/>
          <w:u w:val="single"/>
        </w:rPr>
        <w:t>I</w:t>
      </w:r>
      <w:proofErr w:type="spellEnd"/>
      <w:r w:rsidRPr="003D6752">
        <w:rPr>
          <w:rFonts w:ascii="Times New Roman" w:hAnsi="Times New Roman" w:cs="Times New Roman"/>
          <w:color w:val="auto"/>
          <w:sz w:val="28"/>
          <w:szCs w:val="28"/>
          <w:u w:val="single"/>
        </w:rPr>
        <w:t xml:space="preserve"> TABLAS SOBRE FICHAS DE SEGURIDAD</w:t>
      </w:r>
      <w:bookmarkEnd w:id="6"/>
    </w:p>
    <w:p w14:paraId="440A8BA2" w14:textId="77777777" w:rsidR="00BB14EF" w:rsidRPr="009E4EC8" w:rsidRDefault="00BB14EF" w:rsidP="00BB14EF">
      <w:pPr>
        <w:pStyle w:val="Ttulo3"/>
        <w:ind w:firstLine="708"/>
        <w:rPr>
          <w:rFonts w:ascii="Times New Roman" w:hAnsi="Times New Roman" w:cs="Times New Roman"/>
          <w:color w:val="auto"/>
          <w:u w:val="single"/>
        </w:rPr>
      </w:pPr>
      <w:bookmarkStart w:id="7" w:name="_Toc192847984"/>
      <w:proofErr w:type="spellStart"/>
      <w:r w:rsidRPr="009E4EC8">
        <w:rPr>
          <w:rFonts w:ascii="Times New Roman" w:hAnsi="Times New Roman" w:cs="Times New Roman"/>
          <w:color w:val="auto"/>
          <w:u w:val="single"/>
        </w:rPr>
        <w:t>III.</w:t>
      </w:r>
      <w:r w:rsidRPr="605A16BA">
        <w:rPr>
          <w:rFonts w:ascii="Times New Roman" w:hAnsi="Times New Roman" w:cs="Times New Roman"/>
          <w:color w:val="auto"/>
          <w:u w:val="single"/>
        </w:rPr>
        <w:t>II</w:t>
      </w:r>
      <w:r w:rsidRPr="009E4EC8">
        <w:rPr>
          <w:rFonts w:ascii="Times New Roman" w:hAnsi="Times New Roman" w:cs="Times New Roman"/>
          <w:color w:val="auto"/>
          <w:u w:val="single"/>
        </w:rPr>
        <w:t>.I</w:t>
      </w:r>
      <w:r w:rsidRPr="7E132974">
        <w:rPr>
          <w:rFonts w:ascii="Times New Roman" w:hAnsi="Times New Roman" w:cs="Times New Roman"/>
          <w:color w:val="auto"/>
          <w:u w:val="single"/>
        </w:rPr>
        <w:t>.</w:t>
      </w:r>
      <w:r w:rsidRPr="5F8DAAEF">
        <w:rPr>
          <w:rFonts w:ascii="Times New Roman" w:hAnsi="Times New Roman" w:cs="Times New Roman"/>
          <w:color w:val="auto"/>
          <w:u w:val="single"/>
        </w:rPr>
        <w:t>I</w:t>
      </w:r>
      <w:proofErr w:type="spellEnd"/>
      <w:r w:rsidRPr="009E4EC8">
        <w:rPr>
          <w:rFonts w:ascii="Times New Roman" w:hAnsi="Times New Roman" w:cs="Times New Roman"/>
          <w:color w:val="auto"/>
          <w:u w:val="single"/>
        </w:rPr>
        <w:t xml:space="preserve"> TABLA DE PROPIEDADES FÍSICAS Y QUÍMICAS</w:t>
      </w:r>
      <w:bookmarkEnd w:id="7"/>
    </w:p>
    <w:tbl>
      <w:tblPr>
        <w:tblStyle w:val="Tablaconcuadrcula"/>
        <w:tblW w:w="10467" w:type="dxa"/>
        <w:tblInd w:w="-643" w:type="dxa"/>
        <w:tblLook w:val="04A0" w:firstRow="1" w:lastRow="0" w:firstColumn="1" w:lastColumn="0" w:noHBand="0" w:noVBand="1"/>
      </w:tblPr>
      <w:tblGrid>
        <w:gridCol w:w="1297"/>
        <w:gridCol w:w="1138"/>
        <w:gridCol w:w="889"/>
        <w:gridCol w:w="1658"/>
        <w:gridCol w:w="1177"/>
        <w:gridCol w:w="1337"/>
        <w:gridCol w:w="1463"/>
        <w:gridCol w:w="1508"/>
      </w:tblGrid>
      <w:tr w:rsidR="00BB14EF" w:rsidRPr="00CC3B74" w14:paraId="2CED27A2" w14:textId="77777777" w:rsidTr="00E028FB">
        <w:tc>
          <w:tcPr>
            <w:tcW w:w="1297" w:type="dxa"/>
          </w:tcPr>
          <w:p w14:paraId="639B95B9" w14:textId="77777777" w:rsidR="00BB14EF" w:rsidRPr="00EF1B50" w:rsidRDefault="00BB14EF" w:rsidP="000D3C09">
            <w:pPr>
              <w:jc w:val="center"/>
              <w:rPr>
                <w:rFonts w:ascii="Times New Roman" w:hAnsi="Times New Roman" w:cs="Times New Roman"/>
                <w:b/>
                <w:bCs/>
                <w:sz w:val="24"/>
                <w:szCs w:val="24"/>
              </w:rPr>
            </w:pPr>
            <w:r w:rsidRPr="00EF1B50">
              <w:rPr>
                <w:rFonts w:ascii="Times New Roman" w:hAnsi="Times New Roman" w:cs="Times New Roman"/>
                <w:b/>
                <w:bCs/>
                <w:sz w:val="24"/>
                <w:szCs w:val="24"/>
              </w:rPr>
              <w:t>Sustancias</w:t>
            </w:r>
          </w:p>
        </w:tc>
        <w:tc>
          <w:tcPr>
            <w:tcW w:w="1206" w:type="dxa"/>
          </w:tcPr>
          <w:p w14:paraId="62CBCC2C" w14:textId="77777777" w:rsidR="00BB14EF" w:rsidRPr="00EF1B50" w:rsidRDefault="00BB14EF" w:rsidP="000D3C09">
            <w:pPr>
              <w:jc w:val="center"/>
              <w:rPr>
                <w:rFonts w:ascii="Times New Roman" w:hAnsi="Times New Roman" w:cs="Times New Roman"/>
                <w:b/>
                <w:bCs/>
                <w:sz w:val="24"/>
                <w:szCs w:val="24"/>
              </w:rPr>
            </w:pPr>
            <w:r w:rsidRPr="00EF1B50">
              <w:rPr>
                <w:rFonts w:ascii="Times New Roman" w:hAnsi="Times New Roman" w:cs="Times New Roman"/>
                <w:b/>
                <w:bCs/>
                <w:sz w:val="24"/>
                <w:szCs w:val="24"/>
              </w:rPr>
              <w:t>Formula Química</w:t>
            </w:r>
          </w:p>
        </w:tc>
        <w:tc>
          <w:tcPr>
            <w:tcW w:w="1035" w:type="dxa"/>
          </w:tcPr>
          <w:p w14:paraId="3F649863" w14:textId="77777777" w:rsidR="00BB14EF" w:rsidRPr="00EF1B50" w:rsidRDefault="00BB14EF" w:rsidP="000D3C09">
            <w:pPr>
              <w:jc w:val="center"/>
              <w:rPr>
                <w:rFonts w:ascii="Times New Roman" w:hAnsi="Times New Roman" w:cs="Times New Roman"/>
                <w:b/>
                <w:bCs/>
                <w:sz w:val="24"/>
                <w:szCs w:val="24"/>
              </w:rPr>
            </w:pPr>
            <w:r w:rsidRPr="00EF1B50">
              <w:rPr>
                <w:rFonts w:ascii="Times New Roman" w:hAnsi="Times New Roman" w:cs="Times New Roman"/>
                <w:b/>
                <w:bCs/>
                <w:sz w:val="24"/>
                <w:szCs w:val="24"/>
              </w:rPr>
              <w:t>Masa molar</w:t>
            </w:r>
          </w:p>
        </w:tc>
        <w:tc>
          <w:tcPr>
            <w:tcW w:w="1426" w:type="dxa"/>
          </w:tcPr>
          <w:p w14:paraId="1136F718" w14:textId="77777777" w:rsidR="00BB14EF" w:rsidRPr="00EF1B50" w:rsidRDefault="00BB14EF" w:rsidP="000D3C09">
            <w:pPr>
              <w:jc w:val="center"/>
              <w:rPr>
                <w:rFonts w:ascii="Times New Roman" w:hAnsi="Times New Roman" w:cs="Times New Roman"/>
                <w:b/>
                <w:bCs/>
                <w:sz w:val="24"/>
                <w:szCs w:val="24"/>
              </w:rPr>
            </w:pPr>
            <w:r w:rsidRPr="00EF1B50">
              <w:rPr>
                <w:rFonts w:ascii="Times New Roman" w:hAnsi="Times New Roman" w:cs="Times New Roman"/>
                <w:b/>
                <w:bCs/>
                <w:sz w:val="24"/>
                <w:szCs w:val="24"/>
              </w:rPr>
              <w:t>Apariencia</w:t>
            </w:r>
          </w:p>
        </w:tc>
        <w:tc>
          <w:tcPr>
            <w:tcW w:w="1177" w:type="dxa"/>
          </w:tcPr>
          <w:p w14:paraId="04B20121" w14:textId="77777777" w:rsidR="00BB14EF" w:rsidRPr="00EF1B50" w:rsidRDefault="00BB14EF" w:rsidP="000D3C09">
            <w:pPr>
              <w:jc w:val="center"/>
              <w:rPr>
                <w:rFonts w:ascii="Times New Roman" w:hAnsi="Times New Roman" w:cs="Times New Roman"/>
                <w:b/>
                <w:bCs/>
                <w:sz w:val="24"/>
                <w:szCs w:val="24"/>
              </w:rPr>
            </w:pPr>
            <w:r w:rsidRPr="00EF1B50">
              <w:rPr>
                <w:rFonts w:ascii="Times New Roman" w:hAnsi="Times New Roman" w:cs="Times New Roman"/>
                <w:b/>
                <w:bCs/>
                <w:sz w:val="24"/>
                <w:szCs w:val="24"/>
              </w:rPr>
              <w:t>Densidad</w:t>
            </w:r>
          </w:p>
        </w:tc>
        <w:tc>
          <w:tcPr>
            <w:tcW w:w="1389" w:type="dxa"/>
          </w:tcPr>
          <w:p w14:paraId="3BE20550" w14:textId="77777777" w:rsidR="00BB14EF" w:rsidRPr="00EF1B50" w:rsidRDefault="00BB14EF" w:rsidP="000D3C09">
            <w:pPr>
              <w:jc w:val="center"/>
              <w:rPr>
                <w:rFonts w:ascii="Times New Roman" w:hAnsi="Times New Roman" w:cs="Times New Roman"/>
                <w:b/>
                <w:bCs/>
                <w:sz w:val="24"/>
                <w:szCs w:val="24"/>
              </w:rPr>
            </w:pPr>
            <w:r w:rsidRPr="00EF1B50">
              <w:rPr>
                <w:rFonts w:ascii="Times New Roman" w:hAnsi="Times New Roman" w:cs="Times New Roman"/>
                <w:b/>
                <w:bCs/>
                <w:sz w:val="24"/>
                <w:szCs w:val="24"/>
              </w:rPr>
              <w:t>Punto de Fusión</w:t>
            </w:r>
          </w:p>
        </w:tc>
        <w:tc>
          <w:tcPr>
            <w:tcW w:w="1316" w:type="dxa"/>
          </w:tcPr>
          <w:p w14:paraId="68F29BFC" w14:textId="77777777" w:rsidR="00BB14EF" w:rsidRPr="00EF1B50" w:rsidRDefault="00BB14EF" w:rsidP="000D3C09">
            <w:pPr>
              <w:jc w:val="center"/>
              <w:rPr>
                <w:rFonts w:ascii="Times New Roman" w:hAnsi="Times New Roman" w:cs="Times New Roman"/>
                <w:b/>
                <w:bCs/>
                <w:sz w:val="24"/>
                <w:szCs w:val="24"/>
              </w:rPr>
            </w:pPr>
            <w:r w:rsidRPr="00EF1B50">
              <w:rPr>
                <w:rFonts w:ascii="Times New Roman" w:hAnsi="Times New Roman" w:cs="Times New Roman"/>
                <w:b/>
                <w:bCs/>
                <w:sz w:val="24"/>
                <w:szCs w:val="24"/>
              </w:rPr>
              <w:t>Punto de Ebullición</w:t>
            </w:r>
          </w:p>
        </w:tc>
        <w:tc>
          <w:tcPr>
            <w:tcW w:w="1621" w:type="dxa"/>
          </w:tcPr>
          <w:p w14:paraId="3E570F27" w14:textId="77777777" w:rsidR="00BB14EF" w:rsidRPr="00EF1B50" w:rsidRDefault="00BB14EF" w:rsidP="000D3C09">
            <w:pPr>
              <w:jc w:val="center"/>
              <w:rPr>
                <w:rFonts w:ascii="Times New Roman" w:hAnsi="Times New Roman" w:cs="Times New Roman"/>
                <w:b/>
                <w:bCs/>
                <w:sz w:val="24"/>
                <w:szCs w:val="24"/>
              </w:rPr>
            </w:pPr>
            <w:r w:rsidRPr="00EF1B50">
              <w:rPr>
                <w:rFonts w:ascii="Times New Roman" w:hAnsi="Times New Roman" w:cs="Times New Roman"/>
                <w:b/>
                <w:bCs/>
                <w:sz w:val="24"/>
                <w:szCs w:val="24"/>
              </w:rPr>
              <w:t>Solubilidad</w:t>
            </w:r>
          </w:p>
        </w:tc>
      </w:tr>
      <w:tr w:rsidR="00BB14EF" w:rsidRPr="00CC3B74" w14:paraId="20D1DB7F" w14:textId="77777777" w:rsidTr="00E028FB">
        <w:tc>
          <w:tcPr>
            <w:tcW w:w="1297" w:type="dxa"/>
          </w:tcPr>
          <w:p w14:paraId="21162AE0" w14:textId="54D4A636" w:rsidR="00BB14EF" w:rsidRPr="00E028FB" w:rsidRDefault="0043437B" w:rsidP="00E028FB">
            <w:pPr>
              <w:jc w:val="center"/>
              <w:rPr>
                <w:rFonts w:ascii="Times New Roman" w:hAnsi="Times New Roman" w:cs="Times New Roman"/>
                <w:sz w:val="22"/>
                <w:szCs w:val="22"/>
              </w:rPr>
            </w:pPr>
            <w:r w:rsidRPr="0043437B">
              <w:rPr>
                <w:rFonts w:ascii="Times New Roman" w:hAnsi="Times New Roman" w:cs="Times New Roman"/>
                <w:sz w:val="22"/>
                <w:szCs w:val="22"/>
              </w:rPr>
              <w:t>Carbonato cúprico</w:t>
            </w:r>
          </w:p>
        </w:tc>
        <w:tc>
          <w:tcPr>
            <w:tcW w:w="1206" w:type="dxa"/>
          </w:tcPr>
          <w:p w14:paraId="6A778F9D" w14:textId="74A3B7B9" w:rsidR="00BB14EF" w:rsidRPr="00E028FB" w:rsidRDefault="0043437B" w:rsidP="00E028FB">
            <w:pPr>
              <w:jc w:val="center"/>
              <w:rPr>
                <w:rFonts w:ascii="Times New Roman" w:hAnsi="Times New Roman" w:cs="Times New Roman"/>
                <w:sz w:val="22"/>
                <w:szCs w:val="22"/>
              </w:rPr>
            </w:pPr>
            <w:r w:rsidRPr="0043437B">
              <w:rPr>
                <w:rFonts w:ascii="Times New Roman" w:hAnsi="Times New Roman" w:cs="Times New Roman"/>
                <w:sz w:val="22"/>
                <w:szCs w:val="22"/>
              </w:rPr>
              <w:t>CuCO₃</w:t>
            </w:r>
          </w:p>
        </w:tc>
        <w:tc>
          <w:tcPr>
            <w:tcW w:w="1035" w:type="dxa"/>
          </w:tcPr>
          <w:p w14:paraId="07CD7BBD" w14:textId="445ED2B1" w:rsidR="00BB14EF" w:rsidRPr="00E028FB" w:rsidRDefault="0043437B" w:rsidP="00E028FB">
            <w:pPr>
              <w:jc w:val="center"/>
              <w:rPr>
                <w:rFonts w:ascii="Times New Roman" w:hAnsi="Times New Roman" w:cs="Times New Roman"/>
                <w:sz w:val="22"/>
                <w:szCs w:val="22"/>
              </w:rPr>
            </w:pPr>
            <w:r>
              <w:rPr>
                <w:rFonts w:ascii="Times New Roman" w:hAnsi="Times New Roman" w:cs="Times New Roman"/>
                <w:sz w:val="22"/>
                <w:szCs w:val="22"/>
              </w:rPr>
              <w:t>123.55</w:t>
            </w:r>
            <w:r w:rsidR="00E028FB" w:rsidRPr="00E028FB">
              <w:rPr>
                <w:rFonts w:ascii="Times New Roman" w:hAnsi="Times New Roman" w:cs="Times New Roman"/>
                <w:sz w:val="22"/>
                <w:szCs w:val="22"/>
              </w:rPr>
              <w:t xml:space="preserve"> </w:t>
            </w:r>
            <w:r w:rsidR="00BB14EF" w:rsidRPr="00E028FB">
              <w:rPr>
                <w:rFonts w:ascii="Times New Roman" w:hAnsi="Times New Roman" w:cs="Times New Roman"/>
                <w:sz w:val="22"/>
                <w:szCs w:val="22"/>
              </w:rPr>
              <w:t>g/mol</w:t>
            </w:r>
          </w:p>
        </w:tc>
        <w:tc>
          <w:tcPr>
            <w:tcW w:w="1426" w:type="dxa"/>
          </w:tcPr>
          <w:p w14:paraId="7110C53E" w14:textId="24ECEA13" w:rsidR="00BB14EF" w:rsidRPr="00E028FB" w:rsidRDefault="0043437B" w:rsidP="0043437B">
            <w:pPr>
              <w:rPr>
                <w:rFonts w:ascii="Times New Roman" w:hAnsi="Times New Roman" w:cs="Times New Roman"/>
                <w:sz w:val="22"/>
                <w:szCs w:val="22"/>
              </w:rPr>
            </w:pPr>
            <w:r w:rsidRPr="0043437B">
              <w:rPr>
                <w:rFonts w:ascii="Times New Roman" w:hAnsi="Times New Roman" w:cs="Times New Roman"/>
                <w:sz w:val="22"/>
                <w:szCs w:val="22"/>
              </w:rPr>
              <w:t>Sólido de color verde-azulado, polvo cristalino</w:t>
            </w:r>
          </w:p>
        </w:tc>
        <w:tc>
          <w:tcPr>
            <w:tcW w:w="1177" w:type="dxa"/>
          </w:tcPr>
          <w:p w14:paraId="2B6BD595" w14:textId="24A10436" w:rsidR="00BB14EF" w:rsidRPr="00E028FB" w:rsidRDefault="0043437B" w:rsidP="00E028FB">
            <w:pPr>
              <w:jc w:val="center"/>
              <w:rPr>
                <w:rFonts w:ascii="Times New Roman" w:hAnsi="Times New Roman" w:cs="Times New Roman"/>
                <w:sz w:val="22"/>
                <w:szCs w:val="22"/>
              </w:rPr>
            </w:pPr>
            <w:r w:rsidRPr="0043437B">
              <w:rPr>
                <w:rFonts w:ascii="Times New Roman" w:hAnsi="Times New Roman" w:cs="Times New Roman"/>
                <w:sz w:val="22"/>
                <w:szCs w:val="22"/>
              </w:rPr>
              <w:t>~3.90 (20 °C)</w:t>
            </w:r>
          </w:p>
        </w:tc>
        <w:tc>
          <w:tcPr>
            <w:tcW w:w="1389" w:type="dxa"/>
          </w:tcPr>
          <w:p w14:paraId="62ED8AEC" w14:textId="01D729A5" w:rsidR="00BB14EF" w:rsidRPr="00E028FB" w:rsidRDefault="0043437B" w:rsidP="00E028FB">
            <w:pPr>
              <w:jc w:val="center"/>
              <w:rPr>
                <w:rFonts w:ascii="Times New Roman" w:hAnsi="Times New Roman" w:cs="Times New Roman"/>
                <w:sz w:val="22"/>
                <w:szCs w:val="22"/>
              </w:rPr>
            </w:pPr>
            <w:r w:rsidRPr="0043437B">
              <w:rPr>
                <w:rFonts w:ascii="Times New Roman" w:hAnsi="Times New Roman" w:cs="Times New Roman"/>
                <w:sz w:val="22"/>
                <w:szCs w:val="22"/>
              </w:rPr>
              <w:t>Se descompone &gt;200 °C (no fusión clara)</w:t>
            </w:r>
          </w:p>
        </w:tc>
        <w:tc>
          <w:tcPr>
            <w:tcW w:w="1316" w:type="dxa"/>
          </w:tcPr>
          <w:p w14:paraId="4DF758C0" w14:textId="7E88197E" w:rsidR="00BB14EF" w:rsidRPr="00E028FB" w:rsidRDefault="0043437B" w:rsidP="00E028FB">
            <w:pPr>
              <w:jc w:val="center"/>
              <w:rPr>
                <w:rFonts w:ascii="Times New Roman" w:hAnsi="Times New Roman" w:cs="Times New Roman"/>
                <w:sz w:val="22"/>
                <w:szCs w:val="22"/>
              </w:rPr>
            </w:pPr>
            <w:r w:rsidRPr="0043437B">
              <w:rPr>
                <w:rFonts w:ascii="Times New Roman" w:hAnsi="Times New Roman" w:cs="Times New Roman"/>
                <w:sz w:val="22"/>
                <w:szCs w:val="22"/>
              </w:rPr>
              <w:t>N/A (se descompone)</w:t>
            </w:r>
          </w:p>
        </w:tc>
        <w:tc>
          <w:tcPr>
            <w:tcW w:w="1621" w:type="dxa"/>
          </w:tcPr>
          <w:p w14:paraId="25148F80" w14:textId="051E2E17" w:rsidR="00BB14EF" w:rsidRPr="00E028FB" w:rsidRDefault="0043437B" w:rsidP="00E028FB">
            <w:pPr>
              <w:jc w:val="center"/>
              <w:rPr>
                <w:rFonts w:ascii="Times New Roman" w:hAnsi="Times New Roman" w:cs="Times New Roman"/>
                <w:sz w:val="22"/>
                <w:szCs w:val="22"/>
              </w:rPr>
            </w:pPr>
            <w:r w:rsidRPr="0043437B">
              <w:rPr>
                <w:rFonts w:ascii="Times New Roman" w:hAnsi="Times New Roman" w:cs="Times New Roman"/>
                <w:sz w:val="22"/>
                <w:szCs w:val="22"/>
              </w:rPr>
              <w:t>Prácticamente insoluble en agua, soluble en ácidos minerales</w:t>
            </w:r>
          </w:p>
        </w:tc>
      </w:tr>
      <w:tr w:rsidR="00BB14EF" w:rsidRPr="00CC3B74" w14:paraId="06F8401C" w14:textId="77777777" w:rsidTr="00E028FB">
        <w:tc>
          <w:tcPr>
            <w:tcW w:w="1297" w:type="dxa"/>
          </w:tcPr>
          <w:p w14:paraId="2DDE613E" w14:textId="78CF78A6" w:rsidR="00BB14EF" w:rsidRPr="00E028FB" w:rsidRDefault="0043437B" w:rsidP="00E028FB">
            <w:pPr>
              <w:jc w:val="center"/>
              <w:rPr>
                <w:rFonts w:ascii="Times New Roman" w:hAnsi="Times New Roman" w:cs="Times New Roman"/>
                <w:sz w:val="22"/>
                <w:szCs w:val="22"/>
              </w:rPr>
            </w:pPr>
            <w:r w:rsidRPr="0043437B">
              <w:rPr>
                <w:rFonts w:ascii="Times New Roman" w:hAnsi="Times New Roman" w:cs="Times New Roman"/>
                <w:sz w:val="22"/>
                <w:szCs w:val="22"/>
              </w:rPr>
              <w:t>Sulfato cúprico</w:t>
            </w:r>
          </w:p>
        </w:tc>
        <w:tc>
          <w:tcPr>
            <w:tcW w:w="1206" w:type="dxa"/>
          </w:tcPr>
          <w:p w14:paraId="474553A7" w14:textId="79DC4B48" w:rsidR="00BB14EF" w:rsidRPr="00E028FB" w:rsidRDefault="00E028FB" w:rsidP="00E028FB">
            <w:pPr>
              <w:jc w:val="center"/>
              <w:rPr>
                <w:rFonts w:ascii="Times New Roman" w:hAnsi="Times New Roman" w:cs="Times New Roman"/>
                <w:iCs/>
                <w:sz w:val="22"/>
                <w:szCs w:val="22"/>
              </w:rPr>
            </w:pPr>
            <m:oMathPara>
              <m:oMath>
                <m:r>
                  <m:rPr>
                    <m:sty m:val="p"/>
                  </m:rPr>
                  <w:rPr>
                    <w:rFonts w:ascii="Cambria Math" w:hAnsi="Cambria Math" w:cs="Times New Roman"/>
                    <w:sz w:val="22"/>
                    <w:szCs w:val="22"/>
                  </w:rPr>
                  <m:t>CuSO₄</m:t>
                </m:r>
              </m:oMath>
            </m:oMathPara>
          </w:p>
        </w:tc>
        <w:tc>
          <w:tcPr>
            <w:tcW w:w="1035" w:type="dxa"/>
          </w:tcPr>
          <w:p w14:paraId="49A6F620" w14:textId="77054C5C" w:rsidR="00BB14EF" w:rsidRPr="00E028FB" w:rsidRDefault="00E028FB" w:rsidP="00E028FB">
            <w:pPr>
              <w:jc w:val="center"/>
              <w:rPr>
                <w:rFonts w:ascii="Times New Roman" w:hAnsi="Times New Roman" w:cs="Times New Roman"/>
                <w:sz w:val="22"/>
                <w:szCs w:val="22"/>
              </w:rPr>
            </w:pPr>
            <w:r w:rsidRPr="00E028FB">
              <w:rPr>
                <w:rFonts w:ascii="Times New Roman" w:hAnsi="Times New Roman" w:cs="Times New Roman"/>
                <w:sz w:val="22"/>
                <w:szCs w:val="22"/>
              </w:rPr>
              <w:t>159.61 g/mol</w:t>
            </w:r>
          </w:p>
        </w:tc>
        <w:tc>
          <w:tcPr>
            <w:tcW w:w="1426" w:type="dxa"/>
          </w:tcPr>
          <w:p w14:paraId="253CF5E7" w14:textId="6982CD3C" w:rsidR="00BB14EF" w:rsidRPr="00E028FB" w:rsidRDefault="00E028FB" w:rsidP="00E028FB">
            <w:pPr>
              <w:jc w:val="center"/>
              <w:rPr>
                <w:rFonts w:ascii="Times New Roman" w:hAnsi="Times New Roman" w:cs="Times New Roman"/>
                <w:sz w:val="22"/>
                <w:szCs w:val="22"/>
              </w:rPr>
            </w:pPr>
            <w:r w:rsidRPr="00E028FB">
              <w:rPr>
                <w:rFonts w:ascii="Times New Roman" w:hAnsi="Times New Roman" w:cs="Times New Roman"/>
                <w:sz w:val="22"/>
                <w:szCs w:val="22"/>
              </w:rPr>
              <w:t>Cristales azules (pentahidratado: CuSO₄·5H₂O)</w:t>
            </w:r>
          </w:p>
        </w:tc>
        <w:tc>
          <w:tcPr>
            <w:tcW w:w="1177" w:type="dxa"/>
          </w:tcPr>
          <w:p w14:paraId="2EB27550" w14:textId="6808F55E" w:rsidR="00BB14EF" w:rsidRPr="00E028FB" w:rsidRDefault="00E028FB" w:rsidP="00E028FB">
            <w:pPr>
              <w:jc w:val="center"/>
              <w:rPr>
                <w:rFonts w:ascii="Times New Roman" w:hAnsi="Times New Roman" w:cs="Times New Roman"/>
                <w:sz w:val="22"/>
                <w:szCs w:val="22"/>
              </w:rPr>
            </w:pPr>
            <w:r w:rsidRPr="00E028FB">
              <w:rPr>
                <w:rFonts w:ascii="Times New Roman" w:hAnsi="Times New Roman" w:cs="Times New Roman"/>
                <w:sz w:val="22"/>
                <w:szCs w:val="22"/>
              </w:rPr>
              <w:t>3.60 g/cm³ (anhidro)</w:t>
            </w:r>
          </w:p>
        </w:tc>
        <w:tc>
          <w:tcPr>
            <w:tcW w:w="1389" w:type="dxa"/>
          </w:tcPr>
          <w:p w14:paraId="0F4B421A" w14:textId="3973218F" w:rsidR="00BB14EF" w:rsidRPr="00E028FB" w:rsidRDefault="00E028FB" w:rsidP="00E028FB">
            <w:pPr>
              <w:jc w:val="center"/>
              <w:rPr>
                <w:rFonts w:ascii="Times New Roman" w:hAnsi="Times New Roman" w:cs="Times New Roman"/>
                <w:sz w:val="22"/>
                <w:szCs w:val="22"/>
              </w:rPr>
            </w:pPr>
            <w:r w:rsidRPr="00E028FB">
              <w:rPr>
                <w:rFonts w:ascii="Times New Roman" w:hAnsi="Times New Roman" w:cs="Times New Roman"/>
                <w:sz w:val="22"/>
                <w:szCs w:val="22"/>
              </w:rPr>
              <w:t>110 °C (pérdida de H₂O)</w:t>
            </w:r>
          </w:p>
        </w:tc>
        <w:tc>
          <w:tcPr>
            <w:tcW w:w="1316" w:type="dxa"/>
          </w:tcPr>
          <w:p w14:paraId="55339039" w14:textId="5C524B81" w:rsidR="00BB14EF" w:rsidRPr="00E028FB" w:rsidRDefault="00E028FB" w:rsidP="00E028FB">
            <w:pPr>
              <w:jc w:val="center"/>
              <w:rPr>
                <w:rFonts w:ascii="Times New Roman" w:hAnsi="Times New Roman" w:cs="Times New Roman"/>
                <w:sz w:val="22"/>
                <w:szCs w:val="22"/>
              </w:rPr>
            </w:pPr>
            <w:r w:rsidRPr="00E028FB">
              <w:rPr>
                <w:rFonts w:ascii="Times New Roman" w:hAnsi="Times New Roman" w:cs="Times New Roman"/>
                <w:sz w:val="22"/>
                <w:szCs w:val="22"/>
              </w:rPr>
              <w:t>150 °C (descompone)</w:t>
            </w:r>
          </w:p>
        </w:tc>
        <w:tc>
          <w:tcPr>
            <w:tcW w:w="1621" w:type="dxa"/>
          </w:tcPr>
          <w:p w14:paraId="3630BE10" w14:textId="7E9ECB4D" w:rsidR="00BB14EF" w:rsidRPr="00E028FB" w:rsidRDefault="00E028FB" w:rsidP="00E028FB">
            <w:pPr>
              <w:jc w:val="center"/>
              <w:rPr>
                <w:rFonts w:ascii="Times New Roman" w:hAnsi="Times New Roman" w:cs="Times New Roman"/>
                <w:sz w:val="22"/>
                <w:szCs w:val="22"/>
              </w:rPr>
            </w:pPr>
            <w:r w:rsidRPr="00E028FB">
              <w:rPr>
                <w:rFonts w:ascii="Times New Roman" w:hAnsi="Times New Roman" w:cs="Times New Roman"/>
                <w:sz w:val="22"/>
                <w:szCs w:val="22"/>
              </w:rPr>
              <w:t>32 g/100 mL (agua, 20 °C)</w:t>
            </w:r>
          </w:p>
        </w:tc>
      </w:tr>
      <w:tr w:rsidR="0043437B" w:rsidRPr="00CC3B74" w14:paraId="08D9146B" w14:textId="77777777" w:rsidTr="00E028FB">
        <w:tc>
          <w:tcPr>
            <w:tcW w:w="1297" w:type="dxa"/>
          </w:tcPr>
          <w:p w14:paraId="5B1F3C43" w14:textId="020E4387" w:rsidR="0043437B" w:rsidRPr="0043437B" w:rsidRDefault="0043437B" w:rsidP="00E028FB">
            <w:pPr>
              <w:jc w:val="center"/>
              <w:rPr>
                <w:rFonts w:ascii="Times New Roman" w:hAnsi="Times New Roman" w:cs="Times New Roman"/>
                <w:sz w:val="22"/>
                <w:szCs w:val="22"/>
              </w:rPr>
            </w:pPr>
            <w:r w:rsidRPr="0043437B">
              <w:rPr>
                <w:rFonts w:ascii="Times New Roman" w:hAnsi="Times New Roman" w:cs="Times New Roman"/>
                <w:sz w:val="22"/>
                <w:szCs w:val="22"/>
              </w:rPr>
              <w:t>Carbonato sódico</w:t>
            </w:r>
          </w:p>
        </w:tc>
        <w:tc>
          <w:tcPr>
            <w:tcW w:w="1206" w:type="dxa"/>
          </w:tcPr>
          <w:p w14:paraId="5857C083" w14:textId="5789438B" w:rsidR="0043437B" w:rsidRPr="00E028FB" w:rsidRDefault="0043437B" w:rsidP="00E028FB">
            <w:pPr>
              <w:jc w:val="center"/>
              <w:rPr>
                <w:rFonts w:ascii="Times New Roman" w:eastAsia="Times New Roman" w:hAnsi="Times New Roman" w:cs="Times New Roman"/>
                <w:iCs/>
                <w:sz w:val="22"/>
                <w:szCs w:val="22"/>
              </w:rPr>
            </w:pPr>
            <w:r w:rsidRPr="0043437B">
              <w:rPr>
                <w:rFonts w:ascii="Times New Roman" w:eastAsia="Times New Roman" w:hAnsi="Times New Roman" w:cs="Times New Roman"/>
                <w:iCs/>
                <w:sz w:val="22"/>
                <w:szCs w:val="22"/>
              </w:rPr>
              <w:t>Na₂CO₃</w:t>
            </w:r>
          </w:p>
        </w:tc>
        <w:tc>
          <w:tcPr>
            <w:tcW w:w="1035" w:type="dxa"/>
          </w:tcPr>
          <w:p w14:paraId="39814A31" w14:textId="08A01C49" w:rsidR="0043437B" w:rsidRPr="00E028FB" w:rsidRDefault="0043437B" w:rsidP="00E028FB">
            <w:pPr>
              <w:jc w:val="center"/>
              <w:rPr>
                <w:rFonts w:ascii="Times New Roman" w:hAnsi="Times New Roman" w:cs="Times New Roman"/>
                <w:sz w:val="22"/>
                <w:szCs w:val="22"/>
              </w:rPr>
            </w:pPr>
            <w:r w:rsidRPr="0043437B">
              <w:rPr>
                <w:rFonts w:ascii="Times New Roman" w:hAnsi="Times New Roman" w:cs="Times New Roman"/>
                <w:sz w:val="22"/>
                <w:szCs w:val="22"/>
              </w:rPr>
              <w:t>105.99</w:t>
            </w:r>
            <w:r>
              <w:rPr>
                <w:rFonts w:ascii="Times New Roman" w:hAnsi="Times New Roman" w:cs="Times New Roman"/>
                <w:sz w:val="22"/>
                <w:szCs w:val="22"/>
              </w:rPr>
              <w:t xml:space="preserve"> g/mol</w:t>
            </w:r>
          </w:p>
        </w:tc>
        <w:tc>
          <w:tcPr>
            <w:tcW w:w="1426" w:type="dxa"/>
          </w:tcPr>
          <w:p w14:paraId="30080328" w14:textId="1239E593" w:rsidR="0043437B" w:rsidRPr="00E028FB" w:rsidRDefault="0043437B" w:rsidP="00E028FB">
            <w:pPr>
              <w:jc w:val="center"/>
              <w:rPr>
                <w:rFonts w:ascii="Times New Roman" w:hAnsi="Times New Roman" w:cs="Times New Roman"/>
                <w:sz w:val="22"/>
                <w:szCs w:val="22"/>
              </w:rPr>
            </w:pPr>
            <w:r w:rsidRPr="0043437B">
              <w:rPr>
                <w:rFonts w:ascii="Times New Roman" w:hAnsi="Times New Roman" w:cs="Times New Roman"/>
                <w:sz w:val="22"/>
                <w:szCs w:val="22"/>
              </w:rPr>
              <w:t>Sólido blanco, higroscópico en polvo o cristales</w:t>
            </w:r>
          </w:p>
        </w:tc>
        <w:tc>
          <w:tcPr>
            <w:tcW w:w="1177" w:type="dxa"/>
          </w:tcPr>
          <w:p w14:paraId="3E6DE8B4" w14:textId="7C0F65C5" w:rsidR="0043437B" w:rsidRPr="00E028FB" w:rsidRDefault="0043437B" w:rsidP="00E028FB">
            <w:pPr>
              <w:jc w:val="center"/>
              <w:rPr>
                <w:rFonts w:ascii="Times New Roman" w:hAnsi="Times New Roman" w:cs="Times New Roman"/>
                <w:sz w:val="22"/>
                <w:szCs w:val="22"/>
              </w:rPr>
            </w:pPr>
            <w:r w:rsidRPr="0043437B">
              <w:rPr>
                <w:rFonts w:ascii="Times New Roman" w:hAnsi="Times New Roman" w:cs="Times New Roman"/>
                <w:sz w:val="22"/>
                <w:szCs w:val="22"/>
              </w:rPr>
              <w:t>2.53 (20 °C)</w:t>
            </w:r>
          </w:p>
        </w:tc>
        <w:tc>
          <w:tcPr>
            <w:tcW w:w="1389" w:type="dxa"/>
          </w:tcPr>
          <w:p w14:paraId="19850CB2" w14:textId="778C24D4" w:rsidR="0043437B" w:rsidRPr="00E028FB" w:rsidRDefault="0043437B" w:rsidP="00E028FB">
            <w:pPr>
              <w:jc w:val="center"/>
              <w:rPr>
                <w:rFonts w:ascii="Times New Roman" w:hAnsi="Times New Roman" w:cs="Times New Roman"/>
                <w:sz w:val="22"/>
                <w:szCs w:val="22"/>
              </w:rPr>
            </w:pPr>
            <w:r w:rsidRPr="0043437B">
              <w:rPr>
                <w:rFonts w:ascii="Times New Roman" w:hAnsi="Times New Roman" w:cs="Times New Roman"/>
                <w:sz w:val="22"/>
                <w:szCs w:val="22"/>
              </w:rPr>
              <w:t>851 (fusión, 1 atm)</w:t>
            </w:r>
          </w:p>
        </w:tc>
        <w:tc>
          <w:tcPr>
            <w:tcW w:w="1316" w:type="dxa"/>
          </w:tcPr>
          <w:p w14:paraId="2044D132" w14:textId="7900E3F0" w:rsidR="0043437B" w:rsidRPr="00E028FB" w:rsidRDefault="0043437B" w:rsidP="00E028FB">
            <w:pPr>
              <w:jc w:val="center"/>
              <w:rPr>
                <w:rFonts w:ascii="Times New Roman" w:hAnsi="Times New Roman" w:cs="Times New Roman"/>
                <w:sz w:val="22"/>
                <w:szCs w:val="22"/>
              </w:rPr>
            </w:pPr>
            <w:r w:rsidRPr="0043437B">
              <w:rPr>
                <w:rFonts w:ascii="Times New Roman" w:hAnsi="Times New Roman" w:cs="Times New Roman"/>
                <w:sz w:val="22"/>
                <w:szCs w:val="22"/>
              </w:rPr>
              <w:t>Se descompone &gt;1600 °C</w:t>
            </w:r>
          </w:p>
        </w:tc>
        <w:tc>
          <w:tcPr>
            <w:tcW w:w="1621" w:type="dxa"/>
          </w:tcPr>
          <w:p w14:paraId="0B1A3E6A" w14:textId="35E7DB18" w:rsidR="0043437B" w:rsidRPr="00E028FB" w:rsidRDefault="0043437B" w:rsidP="00E028FB">
            <w:pPr>
              <w:jc w:val="center"/>
              <w:rPr>
                <w:rFonts w:ascii="Times New Roman" w:hAnsi="Times New Roman" w:cs="Times New Roman"/>
                <w:sz w:val="22"/>
                <w:szCs w:val="22"/>
              </w:rPr>
            </w:pPr>
            <w:r w:rsidRPr="0043437B">
              <w:rPr>
                <w:rFonts w:ascii="Times New Roman" w:hAnsi="Times New Roman" w:cs="Times New Roman"/>
                <w:sz w:val="22"/>
                <w:szCs w:val="22"/>
              </w:rPr>
              <w:t>Altamente soluble en agua (pH básico en disolución)</w:t>
            </w:r>
          </w:p>
        </w:tc>
      </w:tr>
      <w:tr w:rsidR="00BB14EF" w:rsidRPr="00CC3B74" w14:paraId="55AB0794" w14:textId="77777777" w:rsidTr="00E028FB">
        <w:tc>
          <w:tcPr>
            <w:tcW w:w="1297" w:type="dxa"/>
          </w:tcPr>
          <w:p w14:paraId="7CC032E8" w14:textId="61F2687C" w:rsidR="00BB14EF" w:rsidRPr="00E028FB" w:rsidRDefault="00E028FB" w:rsidP="00E028FB">
            <w:pPr>
              <w:jc w:val="center"/>
              <w:rPr>
                <w:rFonts w:ascii="Times New Roman" w:hAnsi="Times New Roman" w:cs="Times New Roman"/>
                <w:sz w:val="22"/>
                <w:szCs w:val="22"/>
              </w:rPr>
            </w:pPr>
            <w:r w:rsidRPr="00E028FB">
              <w:rPr>
                <w:rFonts w:ascii="Times New Roman" w:hAnsi="Times New Roman" w:cs="Times New Roman"/>
                <w:sz w:val="22"/>
                <w:szCs w:val="22"/>
              </w:rPr>
              <w:t>Agua destilada</w:t>
            </w:r>
          </w:p>
        </w:tc>
        <w:tc>
          <w:tcPr>
            <w:tcW w:w="1206" w:type="dxa"/>
          </w:tcPr>
          <w:p w14:paraId="746DEC15" w14:textId="6AEB7D36" w:rsidR="00BB14EF" w:rsidRPr="00E028FB" w:rsidRDefault="00E028FB" w:rsidP="00E028FB">
            <w:pPr>
              <w:jc w:val="center"/>
              <w:rPr>
                <w:rFonts w:ascii="Times New Roman" w:hAnsi="Times New Roman" w:cs="Times New Roman"/>
                <w:sz w:val="22"/>
                <w:szCs w:val="22"/>
              </w:rPr>
            </w:pPr>
            <m:oMathPara>
              <m:oMath>
                <m:r>
                  <w:rPr>
                    <w:rFonts w:ascii="Cambria Math" w:hAnsi="Cambria Math" w:cs="Times New Roman"/>
                    <w:sz w:val="22"/>
                    <w:szCs w:val="22"/>
                  </w:rPr>
                  <m:t>H₂O</m:t>
                </m:r>
              </m:oMath>
            </m:oMathPara>
          </w:p>
        </w:tc>
        <w:tc>
          <w:tcPr>
            <w:tcW w:w="1035" w:type="dxa"/>
          </w:tcPr>
          <w:p w14:paraId="3806E0EF" w14:textId="1F712BF3" w:rsidR="00BB14EF" w:rsidRPr="00E028FB" w:rsidRDefault="00E028FB" w:rsidP="00E028FB">
            <w:pPr>
              <w:jc w:val="center"/>
              <w:rPr>
                <w:rFonts w:ascii="Times New Roman" w:hAnsi="Times New Roman" w:cs="Times New Roman"/>
                <w:sz w:val="22"/>
                <w:szCs w:val="22"/>
              </w:rPr>
            </w:pPr>
            <w:r w:rsidRPr="00E028FB">
              <w:rPr>
                <w:rFonts w:ascii="Times New Roman" w:hAnsi="Times New Roman" w:cs="Times New Roman"/>
                <w:sz w:val="22"/>
                <w:szCs w:val="22"/>
              </w:rPr>
              <w:t>18.02 g/mol</w:t>
            </w:r>
          </w:p>
        </w:tc>
        <w:tc>
          <w:tcPr>
            <w:tcW w:w="1426" w:type="dxa"/>
          </w:tcPr>
          <w:p w14:paraId="7AEFFBAD" w14:textId="5286FD58" w:rsidR="00BB14EF" w:rsidRPr="00E028FB" w:rsidRDefault="00E028FB" w:rsidP="00E028FB">
            <w:pPr>
              <w:jc w:val="center"/>
              <w:rPr>
                <w:rFonts w:ascii="Times New Roman" w:hAnsi="Times New Roman" w:cs="Times New Roman"/>
                <w:sz w:val="22"/>
                <w:szCs w:val="22"/>
              </w:rPr>
            </w:pPr>
            <w:r w:rsidRPr="00E028FB">
              <w:rPr>
                <w:rFonts w:ascii="Times New Roman" w:hAnsi="Times New Roman" w:cs="Times New Roman"/>
                <w:sz w:val="22"/>
                <w:szCs w:val="22"/>
              </w:rPr>
              <w:t>Incoloro, fácilmente inflamable, olor fuerte, explosivo</w:t>
            </w:r>
          </w:p>
        </w:tc>
        <w:tc>
          <w:tcPr>
            <w:tcW w:w="1177" w:type="dxa"/>
          </w:tcPr>
          <w:p w14:paraId="6397074B" w14:textId="4617BD24" w:rsidR="00BB14EF" w:rsidRPr="00E028FB" w:rsidRDefault="00E028FB" w:rsidP="00E028FB">
            <w:pPr>
              <w:jc w:val="center"/>
              <w:rPr>
                <w:rFonts w:ascii="Times New Roman" w:hAnsi="Times New Roman" w:cs="Times New Roman"/>
                <w:sz w:val="22"/>
                <w:szCs w:val="22"/>
              </w:rPr>
            </w:pPr>
            <w:r w:rsidRPr="00E028FB">
              <w:rPr>
                <w:rFonts w:ascii="Times New Roman" w:hAnsi="Times New Roman" w:cs="Times New Roman"/>
                <w:sz w:val="22"/>
                <w:szCs w:val="22"/>
              </w:rPr>
              <w:t>0.493</w:t>
            </w:r>
            <w:r w:rsidR="00BB14EF" w:rsidRPr="00E028FB">
              <w:rPr>
                <w:rFonts w:ascii="Times New Roman" w:hAnsi="Times New Roman" w:cs="Times New Roman"/>
                <w:sz w:val="22"/>
                <w:szCs w:val="22"/>
              </w:rPr>
              <w:t xml:space="preserve"> g/mL </w:t>
            </w:r>
            <w:r w:rsidRPr="00E028FB">
              <w:rPr>
                <w:rFonts w:ascii="Times New Roman" w:hAnsi="Times New Roman" w:cs="Times New Roman"/>
                <w:sz w:val="22"/>
                <w:szCs w:val="22"/>
              </w:rPr>
              <w:t>a 25 °C y 1 atm</w:t>
            </w:r>
          </w:p>
        </w:tc>
        <w:tc>
          <w:tcPr>
            <w:tcW w:w="1389" w:type="dxa"/>
          </w:tcPr>
          <w:p w14:paraId="33FFB45E" w14:textId="6C00E9E2" w:rsidR="00BB14EF" w:rsidRPr="00E028FB" w:rsidRDefault="00E028FB" w:rsidP="00E028FB">
            <w:pPr>
              <w:jc w:val="center"/>
              <w:rPr>
                <w:rFonts w:ascii="Times New Roman" w:hAnsi="Times New Roman" w:cs="Times New Roman"/>
                <w:sz w:val="22"/>
                <w:szCs w:val="22"/>
              </w:rPr>
            </w:pPr>
            <w:r w:rsidRPr="00E028FB">
              <w:rPr>
                <w:rFonts w:ascii="Times New Roman" w:hAnsi="Times New Roman" w:cs="Times New Roman"/>
                <w:sz w:val="22"/>
                <w:szCs w:val="22"/>
              </w:rPr>
              <w:t>-187.65 °C a 1 atm</w:t>
            </w:r>
            <w:r w:rsidR="00BB14EF" w:rsidRPr="00E028FB">
              <w:rPr>
                <w:rFonts w:ascii="Times New Roman" w:hAnsi="Times New Roman" w:cs="Times New Roman"/>
                <w:sz w:val="22"/>
                <w:szCs w:val="22"/>
              </w:rPr>
              <w:t> </w:t>
            </w:r>
          </w:p>
        </w:tc>
        <w:tc>
          <w:tcPr>
            <w:tcW w:w="1316" w:type="dxa"/>
          </w:tcPr>
          <w:p w14:paraId="73B7581B" w14:textId="6CD571C0" w:rsidR="00BB14EF" w:rsidRPr="00E028FB" w:rsidRDefault="00E028FB" w:rsidP="00E028FB">
            <w:pPr>
              <w:jc w:val="center"/>
              <w:rPr>
                <w:rFonts w:ascii="Times New Roman" w:hAnsi="Times New Roman" w:cs="Times New Roman"/>
                <w:sz w:val="22"/>
                <w:szCs w:val="22"/>
              </w:rPr>
            </w:pPr>
            <w:r w:rsidRPr="00E028FB">
              <w:rPr>
                <w:rFonts w:ascii="Times New Roman" w:hAnsi="Times New Roman" w:cs="Times New Roman"/>
                <w:sz w:val="22"/>
                <w:szCs w:val="22"/>
              </w:rPr>
              <w:t>- 42.1 °C a 1 atm</w:t>
            </w:r>
          </w:p>
        </w:tc>
        <w:tc>
          <w:tcPr>
            <w:tcW w:w="1621" w:type="dxa"/>
          </w:tcPr>
          <w:p w14:paraId="5BBBFB78" w14:textId="3423D045" w:rsidR="00BB14EF" w:rsidRPr="00E028FB" w:rsidRDefault="00E028FB" w:rsidP="00E028FB">
            <w:pPr>
              <w:jc w:val="center"/>
              <w:rPr>
                <w:rFonts w:ascii="Times New Roman" w:hAnsi="Times New Roman" w:cs="Times New Roman"/>
                <w:sz w:val="22"/>
                <w:szCs w:val="22"/>
              </w:rPr>
            </w:pPr>
            <w:r w:rsidRPr="00E028FB">
              <w:rPr>
                <w:rFonts w:ascii="Times New Roman" w:hAnsi="Times New Roman" w:cs="Times New Roman"/>
                <w:sz w:val="22"/>
                <w:szCs w:val="22"/>
              </w:rPr>
              <w:t>80 g/l a 20 °C en agua</w:t>
            </w:r>
          </w:p>
        </w:tc>
      </w:tr>
    </w:tbl>
    <w:p w14:paraId="17BEB9E6" w14:textId="77777777" w:rsidR="00BB14EF" w:rsidRPr="00CC3B74" w:rsidRDefault="00BB14EF" w:rsidP="00BB14EF">
      <w:pPr>
        <w:rPr>
          <w:rFonts w:ascii="Times New Roman" w:hAnsi="Times New Roman" w:cs="Times New Roman"/>
          <w:sz w:val="24"/>
          <w:szCs w:val="24"/>
        </w:rPr>
      </w:pPr>
      <w:r w:rsidRPr="00CC3B74">
        <w:rPr>
          <w:rFonts w:ascii="Times New Roman" w:hAnsi="Times New Roman" w:cs="Times New Roman"/>
          <w:sz w:val="24"/>
          <w:szCs w:val="24"/>
        </w:rPr>
        <w:t>Fuente: CTR scientific, s.f</w:t>
      </w:r>
    </w:p>
    <w:p w14:paraId="0AEE758A" w14:textId="77777777" w:rsidR="00BB14EF" w:rsidRDefault="00BB14EF" w:rsidP="00BB14EF">
      <w:pPr>
        <w:rPr>
          <w:rFonts w:ascii="Times New Roman" w:eastAsia="Times New Roman" w:hAnsi="Times New Roman" w:cs="Times New Roman"/>
          <w:b/>
          <w:bCs/>
          <w:u w:val="single"/>
        </w:rPr>
      </w:pPr>
    </w:p>
    <w:p w14:paraId="2EA14B57" w14:textId="77777777" w:rsidR="00E028FB" w:rsidRDefault="00E028FB" w:rsidP="00BB14EF">
      <w:pPr>
        <w:rPr>
          <w:rFonts w:ascii="Times New Roman" w:eastAsia="Times New Roman" w:hAnsi="Times New Roman" w:cs="Times New Roman"/>
          <w:b/>
          <w:bCs/>
          <w:u w:val="single"/>
        </w:rPr>
      </w:pPr>
    </w:p>
    <w:p w14:paraId="70A1E7F0" w14:textId="77777777" w:rsidR="00E028FB" w:rsidRDefault="00E028FB" w:rsidP="00BB14EF">
      <w:pPr>
        <w:rPr>
          <w:rFonts w:ascii="Times New Roman" w:eastAsia="Times New Roman" w:hAnsi="Times New Roman" w:cs="Times New Roman"/>
          <w:b/>
          <w:bCs/>
          <w:u w:val="single"/>
        </w:rPr>
      </w:pPr>
    </w:p>
    <w:p w14:paraId="046264C5" w14:textId="77777777" w:rsidR="00E028FB" w:rsidRDefault="00E028FB" w:rsidP="00BB14EF">
      <w:pPr>
        <w:rPr>
          <w:rFonts w:ascii="Times New Roman" w:eastAsia="Times New Roman" w:hAnsi="Times New Roman" w:cs="Times New Roman"/>
          <w:b/>
          <w:bCs/>
          <w:u w:val="single"/>
        </w:rPr>
      </w:pPr>
    </w:p>
    <w:p w14:paraId="5413DD82" w14:textId="77777777" w:rsidR="00B70D18" w:rsidRDefault="00B70D18" w:rsidP="00BB14EF">
      <w:pPr>
        <w:rPr>
          <w:rFonts w:ascii="Times New Roman" w:eastAsia="Times New Roman" w:hAnsi="Times New Roman" w:cs="Times New Roman"/>
          <w:b/>
          <w:bCs/>
          <w:u w:val="single"/>
        </w:rPr>
      </w:pPr>
    </w:p>
    <w:p w14:paraId="557DE935" w14:textId="77777777" w:rsidR="00B70D18" w:rsidRDefault="00B70D18" w:rsidP="00BB14EF">
      <w:pPr>
        <w:rPr>
          <w:rFonts w:ascii="Times New Roman" w:eastAsia="Times New Roman" w:hAnsi="Times New Roman" w:cs="Times New Roman"/>
          <w:b/>
          <w:bCs/>
          <w:u w:val="single"/>
        </w:rPr>
      </w:pPr>
    </w:p>
    <w:p w14:paraId="18754E78" w14:textId="77777777" w:rsidR="00E028FB" w:rsidRDefault="00E028FB" w:rsidP="00BB14EF">
      <w:pPr>
        <w:rPr>
          <w:rFonts w:ascii="Times New Roman" w:eastAsia="Times New Roman" w:hAnsi="Times New Roman" w:cs="Times New Roman"/>
          <w:b/>
          <w:bCs/>
          <w:u w:val="single"/>
        </w:rPr>
      </w:pPr>
    </w:p>
    <w:p w14:paraId="791FDF75" w14:textId="77777777" w:rsidR="00BB14EF" w:rsidRDefault="00BB14EF" w:rsidP="00BB14EF">
      <w:pPr>
        <w:pStyle w:val="Ttulo3"/>
        <w:ind w:firstLine="708"/>
        <w:rPr>
          <w:rFonts w:ascii="Times New Roman" w:hAnsi="Times New Roman" w:cs="Times New Roman"/>
          <w:color w:val="auto"/>
          <w:u w:val="single"/>
        </w:rPr>
      </w:pPr>
      <w:bookmarkStart w:id="8" w:name="_Toc192847985"/>
      <w:proofErr w:type="spellStart"/>
      <w:r w:rsidRPr="007A4E83">
        <w:rPr>
          <w:rFonts w:ascii="Times New Roman" w:hAnsi="Times New Roman" w:cs="Times New Roman"/>
          <w:color w:val="auto"/>
          <w:u w:val="single"/>
        </w:rPr>
        <w:lastRenderedPageBreak/>
        <w:t>III.</w:t>
      </w:r>
      <w:r w:rsidRPr="3FB8D753">
        <w:rPr>
          <w:rFonts w:ascii="Times New Roman" w:hAnsi="Times New Roman" w:cs="Times New Roman"/>
          <w:color w:val="auto"/>
          <w:u w:val="single"/>
        </w:rPr>
        <w:t>II</w:t>
      </w:r>
      <w:r w:rsidRPr="007A4E83">
        <w:rPr>
          <w:rFonts w:ascii="Times New Roman" w:hAnsi="Times New Roman" w:cs="Times New Roman"/>
          <w:color w:val="auto"/>
          <w:u w:val="single"/>
        </w:rPr>
        <w:t>.</w:t>
      </w:r>
      <w:r w:rsidRPr="231B32CC">
        <w:rPr>
          <w:rFonts w:ascii="Times New Roman" w:hAnsi="Times New Roman" w:cs="Times New Roman"/>
          <w:color w:val="auto"/>
          <w:u w:val="single"/>
        </w:rPr>
        <w:t>I.</w:t>
      </w:r>
      <w:r w:rsidRPr="75632FC1">
        <w:rPr>
          <w:rFonts w:ascii="Times New Roman" w:hAnsi="Times New Roman" w:cs="Times New Roman"/>
          <w:color w:val="auto"/>
          <w:u w:val="single"/>
        </w:rPr>
        <w:t>II</w:t>
      </w:r>
      <w:proofErr w:type="spellEnd"/>
      <w:r w:rsidRPr="007A4E83">
        <w:rPr>
          <w:rFonts w:ascii="Times New Roman" w:hAnsi="Times New Roman" w:cs="Times New Roman"/>
          <w:color w:val="auto"/>
          <w:u w:val="single"/>
        </w:rPr>
        <w:t xml:space="preserve"> TABLA DE TOXICIDADES, ANTÍDOTOS Y FORMAS DE DESECHO</w:t>
      </w:r>
      <w:bookmarkEnd w:id="8"/>
    </w:p>
    <w:tbl>
      <w:tblPr>
        <w:tblStyle w:val="Tablaconcuadrcula"/>
        <w:tblW w:w="10235" w:type="dxa"/>
        <w:tblLook w:val="04A0" w:firstRow="1" w:lastRow="0" w:firstColumn="1" w:lastColumn="0" w:noHBand="0" w:noVBand="1"/>
      </w:tblPr>
      <w:tblGrid>
        <w:gridCol w:w="1242"/>
        <w:gridCol w:w="1267"/>
        <w:gridCol w:w="2143"/>
        <w:gridCol w:w="1909"/>
        <w:gridCol w:w="1741"/>
        <w:gridCol w:w="1933"/>
      </w:tblGrid>
      <w:tr w:rsidR="00BB14EF" w:rsidRPr="004A217B" w14:paraId="39221EA7" w14:textId="77777777" w:rsidTr="000D3C09">
        <w:trPr>
          <w:trHeight w:val="834"/>
        </w:trPr>
        <w:tc>
          <w:tcPr>
            <w:tcW w:w="1244" w:type="dxa"/>
          </w:tcPr>
          <w:p w14:paraId="56CC91C6" w14:textId="77777777" w:rsidR="00BB14EF" w:rsidRPr="004A217B" w:rsidRDefault="00BB14EF" w:rsidP="000D3C09">
            <w:pPr>
              <w:jc w:val="center"/>
              <w:rPr>
                <w:rFonts w:ascii="Times New Roman" w:hAnsi="Times New Roman" w:cs="Times New Roman"/>
                <w:b/>
                <w:bCs/>
                <w:sz w:val="24"/>
                <w:szCs w:val="24"/>
              </w:rPr>
            </w:pPr>
            <w:r w:rsidRPr="004A217B">
              <w:rPr>
                <w:rFonts w:ascii="Times New Roman" w:hAnsi="Times New Roman" w:cs="Times New Roman"/>
                <w:b/>
                <w:bCs/>
                <w:sz w:val="24"/>
                <w:szCs w:val="24"/>
              </w:rPr>
              <w:t>Nombre de la sustancia</w:t>
            </w:r>
          </w:p>
        </w:tc>
        <w:tc>
          <w:tcPr>
            <w:tcW w:w="1252" w:type="dxa"/>
          </w:tcPr>
          <w:p w14:paraId="010145F4" w14:textId="77777777" w:rsidR="00BB14EF" w:rsidRPr="004A217B" w:rsidRDefault="00BB14EF" w:rsidP="000D3C09">
            <w:pPr>
              <w:jc w:val="center"/>
              <w:rPr>
                <w:rFonts w:ascii="Times New Roman" w:hAnsi="Times New Roman" w:cs="Times New Roman"/>
                <w:b/>
                <w:bCs/>
                <w:sz w:val="24"/>
                <w:szCs w:val="24"/>
              </w:rPr>
            </w:pPr>
            <w:r w:rsidRPr="004A217B">
              <w:rPr>
                <w:rFonts w:ascii="Times New Roman" w:hAnsi="Times New Roman" w:cs="Times New Roman"/>
                <w:b/>
                <w:bCs/>
                <w:sz w:val="24"/>
                <w:szCs w:val="24"/>
              </w:rPr>
              <w:t>Dosis letal</w:t>
            </w:r>
          </w:p>
        </w:tc>
        <w:tc>
          <w:tcPr>
            <w:tcW w:w="2148" w:type="dxa"/>
          </w:tcPr>
          <w:p w14:paraId="28E56022" w14:textId="77777777" w:rsidR="00BB14EF" w:rsidRPr="004A217B" w:rsidRDefault="00BB14EF" w:rsidP="000D3C09">
            <w:pPr>
              <w:jc w:val="center"/>
              <w:rPr>
                <w:rFonts w:ascii="Times New Roman" w:hAnsi="Times New Roman" w:cs="Times New Roman"/>
                <w:b/>
                <w:bCs/>
                <w:sz w:val="24"/>
                <w:szCs w:val="24"/>
              </w:rPr>
            </w:pPr>
            <w:r w:rsidRPr="004A217B">
              <w:rPr>
                <w:rFonts w:ascii="Times New Roman" w:hAnsi="Times New Roman" w:cs="Times New Roman"/>
                <w:b/>
                <w:bCs/>
                <w:sz w:val="24"/>
                <w:szCs w:val="24"/>
              </w:rPr>
              <w:t>Toxicidades</w:t>
            </w:r>
          </w:p>
        </w:tc>
        <w:tc>
          <w:tcPr>
            <w:tcW w:w="1911" w:type="dxa"/>
          </w:tcPr>
          <w:p w14:paraId="02A5BE91" w14:textId="77777777" w:rsidR="00BB14EF" w:rsidRPr="004A217B" w:rsidRDefault="00BB14EF" w:rsidP="000D3C09">
            <w:pPr>
              <w:jc w:val="center"/>
              <w:rPr>
                <w:rFonts w:ascii="Times New Roman" w:hAnsi="Times New Roman" w:cs="Times New Roman"/>
                <w:b/>
                <w:bCs/>
                <w:sz w:val="24"/>
                <w:szCs w:val="24"/>
              </w:rPr>
            </w:pPr>
            <w:r w:rsidRPr="004A217B">
              <w:rPr>
                <w:rFonts w:ascii="Times New Roman" w:hAnsi="Times New Roman" w:cs="Times New Roman"/>
                <w:b/>
                <w:bCs/>
                <w:sz w:val="24"/>
                <w:szCs w:val="24"/>
              </w:rPr>
              <w:t>Antídoto</w:t>
            </w:r>
          </w:p>
        </w:tc>
        <w:tc>
          <w:tcPr>
            <w:tcW w:w="1744" w:type="dxa"/>
          </w:tcPr>
          <w:p w14:paraId="2B8C60DC" w14:textId="77777777" w:rsidR="00BB14EF" w:rsidRPr="004A217B" w:rsidRDefault="00BB14EF" w:rsidP="000D3C09">
            <w:pPr>
              <w:jc w:val="center"/>
              <w:rPr>
                <w:rFonts w:ascii="Times New Roman" w:hAnsi="Times New Roman" w:cs="Times New Roman"/>
                <w:b/>
                <w:bCs/>
                <w:sz w:val="24"/>
                <w:szCs w:val="24"/>
              </w:rPr>
            </w:pPr>
            <w:r w:rsidRPr="004A217B">
              <w:rPr>
                <w:rFonts w:ascii="Times New Roman" w:hAnsi="Times New Roman" w:cs="Times New Roman"/>
                <w:b/>
                <w:bCs/>
                <w:sz w:val="24"/>
                <w:szCs w:val="24"/>
              </w:rPr>
              <w:t>Reactividad</w:t>
            </w:r>
          </w:p>
        </w:tc>
        <w:tc>
          <w:tcPr>
            <w:tcW w:w="1936" w:type="dxa"/>
          </w:tcPr>
          <w:p w14:paraId="436C9F25" w14:textId="77777777" w:rsidR="00BB14EF" w:rsidRPr="004A217B" w:rsidRDefault="00BB14EF" w:rsidP="000D3C09">
            <w:pPr>
              <w:jc w:val="center"/>
              <w:rPr>
                <w:rFonts w:ascii="Times New Roman" w:hAnsi="Times New Roman" w:cs="Times New Roman"/>
                <w:b/>
                <w:bCs/>
                <w:sz w:val="24"/>
                <w:szCs w:val="24"/>
              </w:rPr>
            </w:pPr>
            <w:r w:rsidRPr="004A217B">
              <w:rPr>
                <w:rFonts w:ascii="Times New Roman" w:hAnsi="Times New Roman" w:cs="Times New Roman"/>
                <w:b/>
                <w:bCs/>
                <w:sz w:val="24"/>
                <w:szCs w:val="24"/>
              </w:rPr>
              <w:t>Formas de Desecho</w:t>
            </w:r>
          </w:p>
        </w:tc>
      </w:tr>
      <w:tr w:rsidR="00BB14EF" w:rsidRPr="004A217B" w14:paraId="6E2447D5" w14:textId="77777777" w:rsidTr="000D3C09">
        <w:tc>
          <w:tcPr>
            <w:tcW w:w="1244" w:type="dxa"/>
          </w:tcPr>
          <w:p w14:paraId="6CFEC47B" w14:textId="5D5F3CCB" w:rsidR="00BB14EF" w:rsidRPr="00BC6457" w:rsidRDefault="0043437B" w:rsidP="000D3C09">
            <w:pPr>
              <w:rPr>
                <w:rFonts w:ascii="Times New Roman" w:hAnsi="Times New Roman" w:cs="Times New Roman"/>
                <w:sz w:val="22"/>
                <w:szCs w:val="22"/>
              </w:rPr>
            </w:pPr>
            <w:r w:rsidRPr="00BC6457">
              <w:rPr>
                <w:rFonts w:ascii="Times New Roman" w:hAnsi="Times New Roman" w:cs="Times New Roman"/>
                <w:sz w:val="22"/>
                <w:szCs w:val="22"/>
              </w:rPr>
              <w:t xml:space="preserve">Carbonato cúprico </w:t>
            </w:r>
            <w:r w:rsidRPr="00BC6457">
              <w:rPr>
                <w:rFonts w:ascii="Times New Roman" w:hAnsi="Times New Roman" w:cs="Times New Roman"/>
                <w:i/>
                <w:iCs/>
                <w:sz w:val="22"/>
                <w:szCs w:val="22"/>
              </w:rPr>
              <w:t>(CuCO₃)</w:t>
            </w:r>
          </w:p>
        </w:tc>
        <w:tc>
          <w:tcPr>
            <w:tcW w:w="1252" w:type="dxa"/>
          </w:tcPr>
          <w:p w14:paraId="04C49E65" w14:textId="08FD6555" w:rsidR="00BB14EF" w:rsidRPr="00BC6457" w:rsidRDefault="0043437B" w:rsidP="000D3C09">
            <w:pPr>
              <w:rPr>
                <w:rFonts w:ascii="Times New Roman" w:hAnsi="Times New Roman" w:cs="Times New Roman"/>
                <w:sz w:val="22"/>
                <w:szCs w:val="22"/>
              </w:rPr>
            </w:pPr>
            <w:r w:rsidRPr="00BC6457">
              <w:rPr>
                <w:rFonts w:ascii="Times New Roman" w:hAnsi="Times New Roman" w:cs="Times New Roman"/>
                <w:sz w:val="22"/>
                <w:szCs w:val="22"/>
              </w:rPr>
              <w:t>N/A (no se dispone de LD50 exacta)</w:t>
            </w:r>
          </w:p>
        </w:tc>
        <w:tc>
          <w:tcPr>
            <w:tcW w:w="2148" w:type="dxa"/>
          </w:tcPr>
          <w:p w14:paraId="043CFB17" w14:textId="77777777"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Por contacto con la piel</w:t>
            </w:r>
            <w:r w:rsidRPr="00BC6457">
              <w:rPr>
                <w:rFonts w:ascii="Times New Roman" w:hAnsi="Times New Roman" w:cs="Times New Roman"/>
                <w:sz w:val="22"/>
                <w:szCs w:val="22"/>
              </w:rPr>
              <w:t xml:space="preserve">: irritación o escozor. </w:t>
            </w:r>
          </w:p>
          <w:p w14:paraId="0932E270" w14:textId="47CC509A"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Por contacto con los ojos</w:t>
            </w:r>
            <w:r w:rsidRPr="00BC6457">
              <w:rPr>
                <w:rFonts w:ascii="Times New Roman" w:hAnsi="Times New Roman" w:cs="Times New Roman"/>
                <w:sz w:val="22"/>
                <w:szCs w:val="22"/>
              </w:rPr>
              <w:t xml:space="preserve">: posible enrojecimiento, molestias. </w:t>
            </w:r>
          </w:p>
          <w:p w14:paraId="1A12EB58" w14:textId="77777777"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Por ingestión</w:t>
            </w:r>
            <w:r w:rsidRPr="00BC6457">
              <w:rPr>
                <w:rFonts w:ascii="Times New Roman" w:hAnsi="Times New Roman" w:cs="Times New Roman"/>
                <w:sz w:val="22"/>
                <w:szCs w:val="22"/>
              </w:rPr>
              <w:t xml:space="preserve">: en grandes cantidades, toxicidad por cobre (dolor estomacal, náuseas). </w:t>
            </w:r>
          </w:p>
          <w:p w14:paraId="2DE07516" w14:textId="3EB0A767" w:rsidR="00BB14EF"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Por inhalación</w:t>
            </w:r>
            <w:r w:rsidRPr="00BC6457">
              <w:rPr>
                <w:rFonts w:ascii="Times New Roman" w:hAnsi="Times New Roman" w:cs="Times New Roman"/>
                <w:sz w:val="22"/>
                <w:szCs w:val="22"/>
              </w:rPr>
              <w:t>: polvo irritante para vías respiratorias.</w:t>
            </w:r>
          </w:p>
        </w:tc>
        <w:tc>
          <w:tcPr>
            <w:tcW w:w="1911" w:type="dxa"/>
          </w:tcPr>
          <w:p w14:paraId="752550A0" w14:textId="77777777"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Por contacto con piel/ojos</w:t>
            </w:r>
            <w:r w:rsidRPr="00BC6457">
              <w:rPr>
                <w:rFonts w:ascii="Times New Roman" w:hAnsi="Times New Roman" w:cs="Times New Roman"/>
                <w:sz w:val="22"/>
                <w:szCs w:val="22"/>
              </w:rPr>
              <w:t xml:space="preserve">: lavar con abundante agua. </w:t>
            </w:r>
          </w:p>
          <w:p w14:paraId="273D1583" w14:textId="77777777"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Por ingestión</w:t>
            </w:r>
            <w:r w:rsidRPr="00BC6457">
              <w:rPr>
                <w:rFonts w:ascii="Times New Roman" w:hAnsi="Times New Roman" w:cs="Times New Roman"/>
                <w:sz w:val="22"/>
                <w:szCs w:val="22"/>
              </w:rPr>
              <w:t>: beber agua y buscar atención si hay síntomas graves.</w:t>
            </w:r>
          </w:p>
          <w:p w14:paraId="1C3DCFCC" w14:textId="3392F13A" w:rsidR="00BB14EF" w:rsidRPr="00BC6457" w:rsidRDefault="00B02A40" w:rsidP="000D3C09">
            <w:pPr>
              <w:rPr>
                <w:rFonts w:ascii="Times New Roman" w:hAnsi="Times New Roman" w:cs="Times New Roman"/>
                <w:sz w:val="22"/>
                <w:szCs w:val="22"/>
              </w:rPr>
            </w:pPr>
            <w:r w:rsidRPr="00BC6457">
              <w:rPr>
                <w:rFonts w:ascii="Times New Roman" w:hAnsi="Times New Roman" w:cs="Times New Roman"/>
                <w:sz w:val="22"/>
                <w:szCs w:val="22"/>
              </w:rPr>
              <w:t xml:space="preserve"> </w:t>
            </w:r>
            <w:r w:rsidRPr="00BC6457">
              <w:rPr>
                <w:rFonts w:ascii="Times New Roman" w:hAnsi="Times New Roman" w:cs="Times New Roman"/>
                <w:b/>
                <w:bCs/>
                <w:sz w:val="22"/>
                <w:szCs w:val="22"/>
              </w:rPr>
              <w:t>Por inhalación</w:t>
            </w:r>
            <w:r w:rsidRPr="00BC6457">
              <w:rPr>
                <w:rFonts w:ascii="Times New Roman" w:hAnsi="Times New Roman" w:cs="Times New Roman"/>
                <w:sz w:val="22"/>
                <w:szCs w:val="22"/>
              </w:rPr>
              <w:t>: retirar a un área ventilada y enjuagar la boca.</w:t>
            </w:r>
          </w:p>
        </w:tc>
        <w:tc>
          <w:tcPr>
            <w:tcW w:w="17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tblGrid>
            <w:tr w:rsidR="00BB14EF" w:rsidRPr="00BC6457" w14:paraId="6782830C" w14:textId="77777777" w:rsidTr="000D3C09">
              <w:trPr>
                <w:tblCellSpacing w:w="15" w:type="dxa"/>
              </w:trPr>
              <w:tc>
                <w:tcPr>
                  <w:tcW w:w="0" w:type="auto"/>
                  <w:vAlign w:val="center"/>
                </w:tcPr>
                <w:p w14:paraId="0C8DB4BE" w14:textId="77777777"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sz w:val="22"/>
                      <w:szCs w:val="22"/>
                    </w:rPr>
                    <w:t xml:space="preserve">Reacciona con ácidos, liberando CO₂ y sales de cobre solubles. </w:t>
                  </w:r>
                </w:p>
                <w:p w14:paraId="28B29ECA" w14:textId="5A7D1B50" w:rsidR="00BB14EF" w:rsidRPr="00BC6457" w:rsidRDefault="00B02A40" w:rsidP="000D3C09">
                  <w:pPr>
                    <w:rPr>
                      <w:rFonts w:ascii="Times New Roman" w:hAnsi="Times New Roman" w:cs="Times New Roman"/>
                      <w:sz w:val="22"/>
                      <w:szCs w:val="22"/>
                    </w:rPr>
                  </w:pPr>
                  <w:r w:rsidRPr="00BC6457">
                    <w:rPr>
                      <w:rFonts w:ascii="Times New Roman" w:hAnsi="Times New Roman" w:cs="Times New Roman"/>
                      <w:sz w:val="22"/>
                      <w:szCs w:val="22"/>
                    </w:rPr>
                    <w:t>Evitar mezclar con oxidantes fuertes.</w:t>
                  </w:r>
                </w:p>
              </w:tc>
            </w:tr>
          </w:tbl>
          <w:p w14:paraId="14EA5122" w14:textId="77777777" w:rsidR="00BB14EF" w:rsidRPr="00BC6457" w:rsidRDefault="00BB14EF" w:rsidP="000D3C09">
            <w:pPr>
              <w:rPr>
                <w:rFonts w:ascii="Times New Roman" w:hAnsi="Times New Roman" w:cs="Times New Roman"/>
                <w:sz w:val="22"/>
                <w:szCs w:val="22"/>
              </w:rPr>
            </w:pPr>
          </w:p>
        </w:tc>
        <w:tc>
          <w:tcPr>
            <w:tcW w:w="1936" w:type="dxa"/>
          </w:tcPr>
          <w:p w14:paraId="5CF8F942" w14:textId="77777777"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Derrame</w:t>
            </w:r>
            <w:r w:rsidRPr="00BC6457">
              <w:rPr>
                <w:rFonts w:ascii="Times New Roman" w:hAnsi="Times New Roman" w:cs="Times New Roman"/>
                <w:sz w:val="22"/>
                <w:szCs w:val="22"/>
              </w:rPr>
              <w:t xml:space="preserve">: recoger cuidadosamente el sólido. </w:t>
            </w:r>
          </w:p>
          <w:p w14:paraId="7C373CCC" w14:textId="59564098" w:rsidR="00BB14EF"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Desecho</w:t>
            </w:r>
            <w:r w:rsidRPr="00BC6457">
              <w:rPr>
                <w:rFonts w:ascii="Times New Roman" w:hAnsi="Times New Roman" w:cs="Times New Roman"/>
                <w:sz w:val="22"/>
                <w:szCs w:val="22"/>
              </w:rPr>
              <w:t>: pequeñas cantidades en contenedor de residuos sólidos; grandes volúmenes, consultar normativa local.</w:t>
            </w:r>
          </w:p>
        </w:tc>
      </w:tr>
      <w:tr w:rsidR="00BB14EF" w:rsidRPr="004A217B" w14:paraId="5B1B659D" w14:textId="77777777" w:rsidTr="000D3C09">
        <w:tc>
          <w:tcPr>
            <w:tcW w:w="1244" w:type="dxa"/>
          </w:tcPr>
          <w:p w14:paraId="00E49B9C" w14:textId="28589C71" w:rsidR="00BB14EF" w:rsidRPr="00BC6457" w:rsidRDefault="0043437B" w:rsidP="000D3C09">
            <w:pPr>
              <w:rPr>
                <w:rFonts w:ascii="Times New Roman" w:hAnsi="Times New Roman" w:cs="Times New Roman"/>
                <w:sz w:val="22"/>
                <w:szCs w:val="22"/>
              </w:rPr>
            </w:pPr>
            <w:r w:rsidRPr="00BC6457">
              <w:rPr>
                <w:rFonts w:ascii="Times New Roman" w:hAnsi="Times New Roman" w:cs="Times New Roman"/>
                <w:sz w:val="22"/>
                <w:szCs w:val="22"/>
              </w:rPr>
              <w:t xml:space="preserve">Sulfato cúprico </w:t>
            </w:r>
            <w:r w:rsidRPr="00BC6457">
              <w:rPr>
                <w:rFonts w:ascii="Times New Roman" w:hAnsi="Times New Roman" w:cs="Times New Roman"/>
                <w:i/>
                <w:iCs/>
                <w:sz w:val="22"/>
                <w:szCs w:val="22"/>
              </w:rPr>
              <w:t>(CuSO₄)</w:t>
            </w:r>
          </w:p>
        </w:tc>
        <w:tc>
          <w:tcPr>
            <w:tcW w:w="1252" w:type="dxa"/>
          </w:tcPr>
          <w:p w14:paraId="5D32726E" w14:textId="6C15F764" w:rsidR="00BB14EF" w:rsidRPr="00BC6457" w:rsidRDefault="00B02A40" w:rsidP="000D3C09">
            <w:pPr>
              <w:rPr>
                <w:rFonts w:ascii="Times New Roman" w:hAnsi="Times New Roman" w:cs="Times New Roman"/>
                <w:sz w:val="22"/>
                <w:szCs w:val="22"/>
              </w:rPr>
            </w:pPr>
            <w:r w:rsidRPr="00BC6457">
              <w:rPr>
                <w:rFonts w:ascii="Times New Roman" w:hAnsi="Times New Roman" w:cs="Times New Roman"/>
                <w:sz w:val="22"/>
                <w:szCs w:val="22"/>
              </w:rPr>
              <w:t xml:space="preserve">LD50 oral (rata) ~300 mg/kg </w:t>
            </w:r>
            <w:r w:rsidRPr="00BC6457">
              <w:rPr>
                <w:rFonts w:ascii="Times New Roman" w:hAnsi="Times New Roman" w:cs="Times New Roman"/>
                <w:i/>
                <w:iCs/>
                <w:sz w:val="22"/>
                <w:szCs w:val="22"/>
              </w:rPr>
              <w:t>(para CuSO₄ anhidro)</w:t>
            </w:r>
          </w:p>
        </w:tc>
        <w:tc>
          <w:tcPr>
            <w:tcW w:w="2148" w:type="dxa"/>
          </w:tcPr>
          <w:p w14:paraId="499E0339" w14:textId="77777777"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Por contacto con la piel</w:t>
            </w:r>
            <w:r w:rsidRPr="00BC6457">
              <w:rPr>
                <w:rFonts w:ascii="Times New Roman" w:hAnsi="Times New Roman" w:cs="Times New Roman"/>
                <w:sz w:val="22"/>
                <w:szCs w:val="22"/>
              </w:rPr>
              <w:t xml:space="preserve">: irritación, corrosión en concentraciones altas. </w:t>
            </w:r>
          </w:p>
          <w:p w14:paraId="530D9A9E" w14:textId="77777777"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Por contacto con ojos</w:t>
            </w:r>
            <w:r w:rsidRPr="00BC6457">
              <w:rPr>
                <w:rFonts w:ascii="Times New Roman" w:hAnsi="Times New Roman" w:cs="Times New Roman"/>
                <w:sz w:val="22"/>
                <w:szCs w:val="22"/>
              </w:rPr>
              <w:t xml:space="preserve">: irritación, daños moderados si no se enjuaga. </w:t>
            </w:r>
          </w:p>
          <w:p w14:paraId="34623303" w14:textId="35EEC10B" w:rsidR="00BB14EF"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Por ingestión</w:t>
            </w:r>
            <w:r w:rsidRPr="00BC6457">
              <w:rPr>
                <w:rFonts w:ascii="Times New Roman" w:hAnsi="Times New Roman" w:cs="Times New Roman"/>
                <w:sz w:val="22"/>
                <w:szCs w:val="22"/>
              </w:rPr>
              <w:t xml:space="preserve">: irritación GI, toxicidad por cobre (vómito, calambres). </w:t>
            </w:r>
            <w:r w:rsidRPr="00BC6457">
              <w:rPr>
                <w:rFonts w:ascii="Times New Roman" w:hAnsi="Times New Roman" w:cs="Times New Roman"/>
                <w:b/>
                <w:bCs/>
                <w:sz w:val="22"/>
                <w:szCs w:val="22"/>
              </w:rPr>
              <w:t>Por inhalación</w:t>
            </w:r>
            <w:r w:rsidRPr="00BC6457">
              <w:rPr>
                <w:rFonts w:ascii="Times New Roman" w:hAnsi="Times New Roman" w:cs="Times New Roman"/>
                <w:sz w:val="22"/>
                <w:szCs w:val="22"/>
              </w:rPr>
              <w:t>: polvo o aerosoles irritantes.</w:t>
            </w:r>
          </w:p>
        </w:tc>
        <w:tc>
          <w:tcPr>
            <w:tcW w:w="1911" w:type="dxa"/>
          </w:tcPr>
          <w:p w14:paraId="6AC14372" w14:textId="77777777"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Por contacto con piel/ojos</w:t>
            </w:r>
            <w:r w:rsidRPr="00BC6457">
              <w:rPr>
                <w:rFonts w:ascii="Times New Roman" w:hAnsi="Times New Roman" w:cs="Times New Roman"/>
                <w:sz w:val="22"/>
                <w:szCs w:val="22"/>
              </w:rPr>
              <w:t xml:space="preserve">: enjuagar con agua por 15 minutos. </w:t>
            </w:r>
          </w:p>
          <w:p w14:paraId="5A1EA215" w14:textId="1060C063"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Por ingestión</w:t>
            </w:r>
            <w:r w:rsidRPr="00BC6457">
              <w:rPr>
                <w:rFonts w:ascii="Times New Roman" w:hAnsi="Times New Roman" w:cs="Times New Roman"/>
                <w:sz w:val="22"/>
                <w:szCs w:val="22"/>
              </w:rPr>
              <w:t xml:space="preserve">: no inducir vómito sin indicación médica, beber agua y buscar ayuda inmediata. </w:t>
            </w:r>
          </w:p>
          <w:p w14:paraId="57888142" w14:textId="442853AB" w:rsidR="00BB14EF"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Por inhalación</w:t>
            </w:r>
            <w:r w:rsidRPr="00BC6457">
              <w:rPr>
                <w:rFonts w:ascii="Times New Roman" w:hAnsi="Times New Roman" w:cs="Times New Roman"/>
                <w:sz w:val="22"/>
                <w:szCs w:val="22"/>
              </w:rPr>
              <w:t>: retirar a aire fresco, controlar síntomas.</w:t>
            </w:r>
          </w:p>
        </w:tc>
        <w:tc>
          <w:tcPr>
            <w:tcW w:w="1744" w:type="dxa"/>
          </w:tcPr>
          <w:p w14:paraId="399DE296" w14:textId="77777777"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sz w:val="22"/>
                <w:szCs w:val="22"/>
              </w:rPr>
              <w:t xml:space="preserve">Reacciona con bases, formando precipitados (hidróxidos, carbonatos). </w:t>
            </w:r>
          </w:p>
          <w:p w14:paraId="156818C3" w14:textId="651D8C57" w:rsidR="00BB14EF" w:rsidRPr="00BC6457" w:rsidRDefault="00B02A40" w:rsidP="000D3C09">
            <w:pPr>
              <w:rPr>
                <w:rFonts w:ascii="Times New Roman" w:hAnsi="Times New Roman" w:cs="Times New Roman"/>
                <w:sz w:val="22"/>
                <w:szCs w:val="22"/>
              </w:rPr>
            </w:pPr>
            <w:r w:rsidRPr="00BC6457">
              <w:rPr>
                <w:rFonts w:ascii="Times New Roman" w:hAnsi="Times New Roman" w:cs="Times New Roman"/>
                <w:sz w:val="22"/>
                <w:szCs w:val="22"/>
              </w:rPr>
              <w:t>En presencia de sustancias reductoras puede liberar cobre metálico.</w:t>
            </w:r>
          </w:p>
        </w:tc>
        <w:tc>
          <w:tcPr>
            <w:tcW w:w="1936" w:type="dxa"/>
          </w:tcPr>
          <w:p w14:paraId="6197F813" w14:textId="77777777"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Derrame</w:t>
            </w:r>
            <w:r w:rsidRPr="00BC6457">
              <w:rPr>
                <w:rFonts w:ascii="Times New Roman" w:hAnsi="Times New Roman" w:cs="Times New Roman"/>
                <w:sz w:val="22"/>
                <w:szCs w:val="22"/>
              </w:rPr>
              <w:t xml:space="preserve">: recoger y lavar zona con agua. </w:t>
            </w:r>
          </w:p>
          <w:p w14:paraId="42FF66E6" w14:textId="2015061B" w:rsidR="00BB14EF"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Desecho</w:t>
            </w:r>
            <w:r w:rsidRPr="00BC6457">
              <w:rPr>
                <w:rFonts w:ascii="Times New Roman" w:hAnsi="Times New Roman" w:cs="Times New Roman"/>
                <w:sz w:val="22"/>
                <w:szCs w:val="22"/>
              </w:rPr>
              <w:t>: no verter directamente al desagüe; neutralizar si corresponde y desechar conforme a normativas ambientales (riesgo de contaminación por iones cobre).</w:t>
            </w:r>
          </w:p>
        </w:tc>
      </w:tr>
      <w:tr w:rsidR="00BB14EF" w:rsidRPr="004A217B" w14:paraId="34711694" w14:textId="77777777" w:rsidTr="000D3C09">
        <w:tc>
          <w:tcPr>
            <w:tcW w:w="1244" w:type="dxa"/>
          </w:tcPr>
          <w:p w14:paraId="45160CA1" w14:textId="13A9B5BD" w:rsidR="00BB14EF" w:rsidRPr="00BC6457" w:rsidRDefault="0043437B" w:rsidP="000D3C09">
            <w:pPr>
              <w:rPr>
                <w:rFonts w:ascii="Times New Roman" w:hAnsi="Times New Roman" w:cs="Times New Roman"/>
                <w:sz w:val="22"/>
                <w:szCs w:val="22"/>
              </w:rPr>
            </w:pPr>
            <w:r w:rsidRPr="00BC6457">
              <w:rPr>
                <w:rFonts w:ascii="Times New Roman" w:hAnsi="Times New Roman" w:cs="Times New Roman"/>
                <w:sz w:val="22"/>
                <w:szCs w:val="22"/>
              </w:rPr>
              <w:lastRenderedPageBreak/>
              <w:t xml:space="preserve">Carbonato sódico </w:t>
            </w:r>
            <w:r w:rsidRPr="00BC6457">
              <w:rPr>
                <w:rFonts w:ascii="Times New Roman" w:hAnsi="Times New Roman" w:cs="Times New Roman"/>
                <w:i/>
                <w:iCs/>
                <w:sz w:val="22"/>
                <w:szCs w:val="22"/>
              </w:rPr>
              <w:t>(Na₂CO₃)</w:t>
            </w:r>
          </w:p>
        </w:tc>
        <w:tc>
          <w:tcPr>
            <w:tcW w:w="1252" w:type="dxa"/>
          </w:tcPr>
          <w:p w14:paraId="79EF5919" w14:textId="75544D2C" w:rsidR="00BB14EF" w:rsidRPr="00BC6457" w:rsidRDefault="00B02A40" w:rsidP="000D3C09">
            <w:pPr>
              <w:rPr>
                <w:rFonts w:ascii="Times New Roman" w:hAnsi="Times New Roman" w:cs="Times New Roman"/>
                <w:sz w:val="22"/>
                <w:szCs w:val="22"/>
                <w:lang w:val="en-US"/>
              </w:rPr>
            </w:pPr>
            <w:r w:rsidRPr="00BC6457">
              <w:rPr>
                <w:rFonts w:ascii="Times New Roman" w:hAnsi="Times New Roman" w:cs="Times New Roman"/>
                <w:sz w:val="22"/>
                <w:szCs w:val="22"/>
                <w:lang w:val="en-US"/>
              </w:rPr>
              <w:t>LD50 oral (rata) ~2800 mg/kg</w:t>
            </w:r>
          </w:p>
        </w:tc>
        <w:tc>
          <w:tcPr>
            <w:tcW w:w="2148" w:type="dxa"/>
          </w:tcPr>
          <w:p w14:paraId="0FE073DC" w14:textId="77777777"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Por contacto con la piel</w:t>
            </w:r>
            <w:r w:rsidRPr="00BC6457">
              <w:rPr>
                <w:rFonts w:ascii="Times New Roman" w:hAnsi="Times New Roman" w:cs="Times New Roman"/>
                <w:sz w:val="22"/>
                <w:szCs w:val="22"/>
              </w:rPr>
              <w:t xml:space="preserve">: resequedad o irritación leve. </w:t>
            </w:r>
          </w:p>
          <w:p w14:paraId="248F2625" w14:textId="64579AF4"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Por contacto con ojos</w:t>
            </w:r>
            <w:r w:rsidRPr="00BC6457">
              <w:rPr>
                <w:rFonts w:ascii="Times New Roman" w:hAnsi="Times New Roman" w:cs="Times New Roman"/>
                <w:sz w:val="22"/>
                <w:szCs w:val="22"/>
              </w:rPr>
              <w:t xml:space="preserve">: enrojecimiento, irritación. </w:t>
            </w:r>
          </w:p>
          <w:p w14:paraId="37F3135D" w14:textId="7D6B9DBC"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Por ingestión</w:t>
            </w:r>
            <w:r w:rsidRPr="00BC6457">
              <w:rPr>
                <w:rFonts w:ascii="Times New Roman" w:hAnsi="Times New Roman" w:cs="Times New Roman"/>
                <w:sz w:val="22"/>
                <w:szCs w:val="22"/>
              </w:rPr>
              <w:t xml:space="preserve">: malestar, posible náusea por alcalinidad. </w:t>
            </w:r>
          </w:p>
          <w:p w14:paraId="307DFFB1" w14:textId="522A32FE" w:rsidR="00BB14EF"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Por inhalación</w:t>
            </w:r>
            <w:r w:rsidRPr="00BC6457">
              <w:rPr>
                <w:rFonts w:ascii="Times New Roman" w:hAnsi="Times New Roman" w:cs="Times New Roman"/>
                <w:sz w:val="22"/>
                <w:szCs w:val="22"/>
              </w:rPr>
              <w:t>: polvo puede causar tos o irritación respiratoria.</w:t>
            </w:r>
          </w:p>
        </w:tc>
        <w:tc>
          <w:tcPr>
            <w:tcW w:w="1911" w:type="dxa"/>
          </w:tcPr>
          <w:p w14:paraId="15141052" w14:textId="77777777"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Por contacto con piel/ojos</w:t>
            </w:r>
            <w:r w:rsidRPr="00BC6457">
              <w:rPr>
                <w:rFonts w:ascii="Times New Roman" w:hAnsi="Times New Roman" w:cs="Times New Roman"/>
                <w:sz w:val="22"/>
                <w:szCs w:val="22"/>
              </w:rPr>
              <w:t xml:space="preserve">: enjuagar con abundante agua. </w:t>
            </w:r>
          </w:p>
          <w:p w14:paraId="7031E143" w14:textId="273771C3"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Por ingestión</w:t>
            </w:r>
            <w:r w:rsidRPr="00BC6457">
              <w:rPr>
                <w:rFonts w:ascii="Times New Roman" w:hAnsi="Times New Roman" w:cs="Times New Roman"/>
                <w:sz w:val="22"/>
                <w:szCs w:val="22"/>
              </w:rPr>
              <w:t xml:space="preserve">: beber agua, buscar atención si persiste dolor. </w:t>
            </w:r>
          </w:p>
          <w:p w14:paraId="7C8146B9" w14:textId="3DDA0656" w:rsidR="00BB14EF"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Por inhalación</w:t>
            </w:r>
            <w:r w:rsidRPr="00BC6457">
              <w:rPr>
                <w:rFonts w:ascii="Times New Roman" w:hAnsi="Times New Roman" w:cs="Times New Roman"/>
                <w:sz w:val="22"/>
                <w:szCs w:val="22"/>
              </w:rPr>
              <w:t>: moverse a aire fresco; enjuagar nariz y boca.</w:t>
            </w:r>
          </w:p>
        </w:tc>
        <w:tc>
          <w:tcPr>
            <w:tcW w:w="1744" w:type="dxa"/>
          </w:tcPr>
          <w:p w14:paraId="189F906F" w14:textId="77777777"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sz w:val="22"/>
                <w:szCs w:val="22"/>
              </w:rPr>
              <w:t xml:space="preserve">Reacciona con ácidos liberando CO₂. </w:t>
            </w:r>
          </w:p>
          <w:p w14:paraId="70C25682" w14:textId="787416E7" w:rsidR="00BB14EF" w:rsidRPr="00BC6457" w:rsidRDefault="00B02A40" w:rsidP="000D3C09">
            <w:pPr>
              <w:rPr>
                <w:rFonts w:ascii="Times New Roman" w:hAnsi="Times New Roman" w:cs="Times New Roman"/>
                <w:sz w:val="22"/>
                <w:szCs w:val="22"/>
              </w:rPr>
            </w:pPr>
            <w:r w:rsidRPr="00BC6457">
              <w:rPr>
                <w:rFonts w:ascii="Times New Roman" w:hAnsi="Times New Roman" w:cs="Times New Roman"/>
                <w:sz w:val="22"/>
                <w:szCs w:val="22"/>
              </w:rPr>
              <w:t>Estable con sustancias inertes; pH alcalino en disolución.</w:t>
            </w:r>
          </w:p>
        </w:tc>
        <w:tc>
          <w:tcPr>
            <w:tcW w:w="1936" w:type="dxa"/>
          </w:tcPr>
          <w:p w14:paraId="10960A78" w14:textId="77777777"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Derrame</w:t>
            </w:r>
            <w:r w:rsidRPr="00BC6457">
              <w:rPr>
                <w:rFonts w:ascii="Times New Roman" w:hAnsi="Times New Roman" w:cs="Times New Roman"/>
                <w:sz w:val="22"/>
                <w:szCs w:val="22"/>
              </w:rPr>
              <w:t xml:space="preserve">: recoger en contenedor o diluir en agua y limpiar. </w:t>
            </w:r>
          </w:p>
          <w:p w14:paraId="7048D06F" w14:textId="310FBCFF" w:rsidR="00BB14EF"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Desecho</w:t>
            </w:r>
            <w:r w:rsidRPr="00BC6457">
              <w:rPr>
                <w:rFonts w:ascii="Times New Roman" w:hAnsi="Times New Roman" w:cs="Times New Roman"/>
                <w:sz w:val="22"/>
                <w:szCs w:val="22"/>
              </w:rPr>
              <w:t xml:space="preserve">: pequeñas cantidades pueden </w:t>
            </w:r>
            <w:r w:rsidR="002E2975" w:rsidRPr="00BC6457">
              <w:rPr>
                <w:rFonts w:ascii="Times New Roman" w:hAnsi="Times New Roman" w:cs="Times New Roman"/>
                <w:sz w:val="22"/>
                <w:szCs w:val="22"/>
              </w:rPr>
              <w:t>vestirse</w:t>
            </w:r>
            <w:r w:rsidRPr="00BC6457">
              <w:rPr>
                <w:rFonts w:ascii="Times New Roman" w:hAnsi="Times New Roman" w:cs="Times New Roman"/>
                <w:sz w:val="22"/>
                <w:szCs w:val="22"/>
              </w:rPr>
              <w:t xml:space="preserve"> al drenaje con abundante agua; para grandes volúmenes, seguir la normativa local.</w:t>
            </w:r>
          </w:p>
        </w:tc>
      </w:tr>
      <w:tr w:rsidR="0043437B" w:rsidRPr="004A217B" w14:paraId="7C094ABF" w14:textId="77777777" w:rsidTr="000D3C09">
        <w:tc>
          <w:tcPr>
            <w:tcW w:w="1244" w:type="dxa"/>
          </w:tcPr>
          <w:p w14:paraId="07B97074" w14:textId="62F399C1" w:rsidR="0043437B" w:rsidRPr="00BC6457" w:rsidRDefault="00B02A40" w:rsidP="000D3C09">
            <w:pPr>
              <w:rPr>
                <w:rFonts w:ascii="Times New Roman" w:hAnsi="Times New Roman" w:cs="Times New Roman"/>
                <w:sz w:val="22"/>
                <w:szCs w:val="22"/>
              </w:rPr>
            </w:pPr>
            <w:r w:rsidRPr="00BC6457">
              <w:rPr>
                <w:rFonts w:ascii="Times New Roman" w:hAnsi="Times New Roman" w:cs="Times New Roman"/>
                <w:sz w:val="22"/>
                <w:szCs w:val="22"/>
              </w:rPr>
              <w:t>Agua destilada  (H₂O)</w:t>
            </w:r>
          </w:p>
        </w:tc>
        <w:tc>
          <w:tcPr>
            <w:tcW w:w="1252" w:type="dxa"/>
          </w:tcPr>
          <w:p w14:paraId="701BBAE6" w14:textId="7B4DA0B8" w:rsidR="0043437B" w:rsidRPr="00BC6457" w:rsidRDefault="00B02A40" w:rsidP="000D3C09">
            <w:pPr>
              <w:rPr>
                <w:rFonts w:ascii="Times New Roman" w:hAnsi="Times New Roman" w:cs="Times New Roman"/>
                <w:sz w:val="22"/>
                <w:szCs w:val="22"/>
              </w:rPr>
            </w:pPr>
            <w:r w:rsidRPr="00BC6457">
              <w:rPr>
                <w:rFonts w:ascii="Times New Roman" w:hAnsi="Times New Roman" w:cs="Times New Roman"/>
                <w:sz w:val="22"/>
                <w:szCs w:val="22"/>
              </w:rPr>
              <w:t>N/A (no tóxica en condiciones normales)</w:t>
            </w:r>
          </w:p>
        </w:tc>
        <w:tc>
          <w:tcPr>
            <w:tcW w:w="2148" w:type="dxa"/>
          </w:tcPr>
          <w:p w14:paraId="32577819" w14:textId="77777777"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Por contacto con la piel:</w:t>
            </w:r>
            <w:r w:rsidRPr="00BC6457">
              <w:rPr>
                <w:rFonts w:ascii="Times New Roman" w:hAnsi="Times New Roman" w:cs="Times New Roman"/>
                <w:sz w:val="22"/>
                <w:szCs w:val="22"/>
              </w:rPr>
              <w:t xml:space="preserve"> sin efecto nocivo. </w:t>
            </w:r>
          </w:p>
          <w:p w14:paraId="3B0E4C26" w14:textId="77777777"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Por contacto con ojos:</w:t>
            </w:r>
            <w:r w:rsidRPr="00BC6457">
              <w:rPr>
                <w:rFonts w:ascii="Times New Roman" w:hAnsi="Times New Roman" w:cs="Times New Roman"/>
                <w:sz w:val="22"/>
                <w:szCs w:val="22"/>
              </w:rPr>
              <w:t xml:space="preserve"> no tóxica. </w:t>
            </w:r>
          </w:p>
          <w:p w14:paraId="5D5D2F22" w14:textId="46F1887F"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Por ingestión:</w:t>
            </w:r>
            <w:r w:rsidRPr="00BC6457">
              <w:rPr>
                <w:rFonts w:ascii="Times New Roman" w:hAnsi="Times New Roman" w:cs="Times New Roman"/>
                <w:sz w:val="22"/>
                <w:szCs w:val="22"/>
              </w:rPr>
              <w:t xml:space="preserve"> en exceso, riesgo de hiponatremia. </w:t>
            </w:r>
          </w:p>
          <w:p w14:paraId="72DE0290" w14:textId="290FC74A" w:rsidR="0043437B"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 xml:space="preserve"> Por inhalación:</w:t>
            </w:r>
            <w:r w:rsidRPr="00BC6457">
              <w:rPr>
                <w:rFonts w:ascii="Times New Roman" w:hAnsi="Times New Roman" w:cs="Times New Roman"/>
                <w:sz w:val="22"/>
                <w:szCs w:val="22"/>
              </w:rPr>
              <w:t xml:space="preserve"> no aplica (no genera vapores tóxicos).</w:t>
            </w:r>
          </w:p>
        </w:tc>
        <w:tc>
          <w:tcPr>
            <w:tcW w:w="1911" w:type="dxa"/>
          </w:tcPr>
          <w:p w14:paraId="64037EB3" w14:textId="77777777"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sz w:val="22"/>
                <w:szCs w:val="22"/>
              </w:rPr>
              <w:t xml:space="preserve">Generalmente no requiere antídoto. </w:t>
            </w:r>
          </w:p>
          <w:p w14:paraId="4A1535A3" w14:textId="2D3EF9D7" w:rsidR="0043437B" w:rsidRPr="00BC6457" w:rsidRDefault="00B02A40" w:rsidP="000D3C09">
            <w:pPr>
              <w:rPr>
                <w:rFonts w:ascii="Times New Roman" w:hAnsi="Times New Roman" w:cs="Times New Roman"/>
                <w:sz w:val="22"/>
                <w:szCs w:val="22"/>
              </w:rPr>
            </w:pPr>
            <w:r w:rsidRPr="00BC6457">
              <w:rPr>
                <w:rFonts w:ascii="Times New Roman" w:hAnsi="Times New Roman" w:cs="Times New Roman"/>
                <w:sz w:val="22"/>
                <w:szCs w:val="22"/>
              </w:rPr>
              <w:t>En casos de sobrehidratación extrema (hiponatremia), controlar electrolitos bajo supervisión médica.</w:t>
            </w:r>
          </w:p>
        </w:tc>
        <w:tc>
          <w:tcPr>
            <w:tcW w:w="1744" w:type="dxa"/>
          </w:tcPr>
          <w:p w14:paraId="49571287" w14:textId="77777777"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sz w:val="22"/>
                <w:szCs w:val="22"/>
              </w:rPr>
              <w:t xml:space="preserve">No inflamable; pH ~7. </w:t>
            </w:r>
          </w:p>
          <w:p w14:paraId="2AB79AA3" w14:textId="66E70FD3" w:rsidR="0043437B" w:rsidRPr="00BC6457" w:rsidRDefault="00B02A40" w:rsidP="000D3C09">
            <w:pPr>
              <w:rPr>
                <w:rFonts w:ascii="Times New Roman" w:hAnsi="Times New Roman" w:cs="Times New Roman"/>
                <w:sz w:val="22"/>
                <w:szCs w:val="22"/>
              </w:rPr>
            </w:pPr>
            <w:r w:rsidRPr="00BC6457">
              <w:rPr>
                <w:rFonts w:ascii="Times New Roman" w:hAnsi="Times New Roman" w:cs="Times New Roman"/>
                <w:sz w:val="22"/>
                <w:szCs w:val="22"/>
              </w:rPr>
              <w:t>Reacciona solo con compuestos altamente reactivos (ej. metales alcalinos).</w:t>
            </w:r>
          </w:p>
        </w:tc>
        <w:tc>
          <w:tcPr>
            <w:tcW w:w="1936" w:type="dxa"/>
          </w:tcPr>
          <w:p w14:paraId="3B077513" w14:textId="77777777" w:rsidR="00B02A40"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Derrame</w:t>
            </w:r>
            <w:r w:rsidRPr="00BC6457">
              <w:rPr>
                <w:rFonts w:ascii="Times New Roman" w:hAnsi="Times New Roman" w:cs="Times New Roman"/>
                <w:sz w:val="22"/>
                <w:szCs w:val="22"/>
              </w:rPr>
              <w:t xml:space="preserve">: sin riesgos, secar o dejar drenar. </w:t>
            </w:r>
          </w:p>
          <w:p w14:paraId="60B432AF" w14:textId="4E44A8AB" w:rsidR="0043437B" w:rsidRPr="00BC6457" w:rsidRDefault="00B02A40" w:rsidP="000D3C09">
            <w:pPr>
              <w:rPr>
                <w:rFonts w:ascii="Times New Roman" w:hAnsi="Times New Roman" w:cs="Times New Roman"/>
                <w:sz w:val="22"/>
                <w:szCs w:val="22"/>
              </w:rPr>
            </w:pPr>
            <w:r w:rsidRPr="00BC6457">
              <w:rPr>
                <w:rFonts w:ascii="Times New Roman" w:hAnsi="Times New Roman" w:cs="Times New Roman"/>
                <w:b/>
                <w:bCs/>
                <w:sz w:val="22"/>
                <w:szCs w:val="22"/>
              </w:rPr>
              <w:t>Desecho</w:t>
            </w:r>
            <w:r w:rsidRPr="00BC6457">
              <w:rPr>
                <w:rFonts w:ascii="Times New Roman" w:hAnsi="Times New Roman" w:cs="Times New Roman"/>
                <w:sz w:val="22"/>
                <w:szCs w:val="22"/>
              </w:rPr>
              <w:t>: verter libremente al desagüe si no contiene contaminantes.</w:t>
            </w:r>
          </w:p>
        </w:tc>
      </w:tr>
    </w:tbl>
    <w:p w14:paraId="1E22C595" w14:textId="77777777" w:rsidR="00BB14EF" w:rsidRDefault="00BB14EF" w:rsidP="00BB14EF">
      <w:pPr>
        <w:rPr>
          <w:rFonts w:ascii="Times New Roman" w:hAnsi="Times New Roman" w:cs="Times New Roman"/>
          <w:sz w:val="24"/>
          <w:szCs w:val="24"/>
        </w:rPr>
      </w:pPr>
      <w:r w:rsidRPr="007C5637">
        <w:rPr>
          <w:rFonts w:ascii="Times New Roman" w:hAnsi="Times New Roman" w:cs="Times New Roman"/>
          <w:sz w:val="24"/>
          <w:szCs w:val="24"/>
        </w:rPr>
        <w:t>Fuente: Química UNAM, s.f</w:t>
      </w:r>
    </w:p>
    <w:p w14:paraId="37029DC7" w14:textId="77777777" w:rsidR="00BB14EF" w:rsidRDefault="00BB14EF" w:rsidP="00BB14EF">
      <w:pPr>
        <w:rPr>
          <w:rFonts w:ascii="Times New Roman" w:eastAsia="Times New Roman" w:hAnsi="Times New Roman" w:cs="Times New Roman"/>
        </w:rPr>
      </w:pPr>
    </w:p>
    <w:p w14:paraId="7A6B9B0E" w14:textId="77777777" w:rsidR="00BB14EF" w:rsidRDefault="00BB14EF" w:rsidP="00BB14EF">
      <w:pPr>
        <w:rPr>
          <w:rFonts w:ascii="Times New Roman" w:eastAsia="Times New Roman" w:hAnsi="Times New Roman" w:cs="Times New Roman"/>
        </w:rPr>
      </w:pPr>
    </w:p>
    <w:p w14:paraId="0D285808" w14:textId="77777777" w:rsidR="00BB14EF" w:rsidRDefault="00BB14EF" w:rsidP="00BB14EF">
      <w:pPr>
        <w:rPr>
          <w:rFonts w:ascii="Times New Roman" w:eastAsia="Times New Roman" w:hAnsi="Times New Roman" w:cs="Times New Roman"/>
        </w:rPr>
      </w:pPr>
    </w:p>
    <w:p w14:paraId="14D3AEB9" w14:textId="77777777" w:rsidR="00E028FB" w:rsidRDefault="00E028FB" w:rsidP="00BB14EF">
      <w:pPr>
        <w:rPr>
          <w:rFonts w:ascii="Times New Roman" w:eastAsia="Times New Roman" w:hAnsi="Times New Roman" w:cs="Times New Roman"/>
        </w:rPr>
      </w:pPr>
    </w:p>
    <w:p w14:paraId="47190E71" w14:textId="77777777" w:rsidR="00BB14EF" w:rsidRPr="003D6752" w:rsidRDefault="00BB14EF" w:rsidP="00BB14EF">
      <w:pPr>
        <w:pStyle w:val="Ttulo1"/>
        <w:numPr>
          <w:ilvl w:val="0"/>
          <w:numId w:val="1"/>
        </w:numPr>
        <w:rPr>
          <w:rFonts w:ascii="Times New Roman" w:hAnsi="Times New Roman" w:cs="Times New Roman"/>
          <w:color w:val="auto"/>
          <w:sz w:val="36"/>
          <w:szCs w:val="36"/>
          <w:u w:val="single"/>
        </w:rPr>
      </w:pPr>
      <w:bookmarkStart w:id="9" w:name="_Toc192847986"/>
      <w:r w:rsidRPr="629B0CCF">
        <w:rPr>
          <w:rFonts w:ascii="Times New Roman" w:hAnsi="Times New Roman" w:cs="Times New Roman"/>
          <w:color w:val="auto"/>
          <w:sz w:val="36"/>
          <w:szCs w:val="36"/>
          <w:u w:val="single"/>
        </w:rPr>
        <w:lastRenderedPageBreak/>
        <w:t>OBJETIVOS</w:t>
      </w:r>
      <w:bookmarkEnd w:id="9"/>
    </w:p>
    <w:p w14:paraId="274BECD4" w14:textId="77777777" w:rsidR="00BB14EF" w:rsidRPr="00D010C5" w:rsidRDefault="00BB14EF" w:rsidP="00BB14EF">
      <w:pPr>
        <w:pStyle w:val="Ttulo2"/>
        <w:rPr>
          <w:rFonts w:ascii="Times New Roman" w:hAnsi="Times New Roman" w:cs="Times New Roman"/>
          <w:color w:val="auto"/>
          <w:sz w:val="28"/>
          <w:szCs w:val="28"/>
        </w:rPr>
      </w:pPr>
      <w:bookmarkStart w:id="10" w:name="_Toc192847987"/>
      <w:proofErr w:type="spellStart"/>
      <w:r w:rsidRPr="7ADC013A">
        <w:rPr>
          <w:rFonts w:ascii="Times New Roman" w:hAnsi="Times New Roman" w:cs="Times New Roman"/>
          <w:color w:val="auto"/>
          <w:sz w:val="28"/>
          <w:szCs w:val="28"/>
        </w:rPr>
        <w:t>III</w:t>
      </w:r>
      <w:r w:rsidRPr="00D010C5">
        <w:rPr>
          <w:rFonts w:ascii="Times New Roman" w:hAnsi="Times New Roman" w:cs="Times New Roman"/>
          <w:color w:val="auto"/>
          <w:sz w:val="28"/>
          <w:szCs w:val="28"/>
        </w:rPr>
        <w:t>.I</w:t>
      </w:r>
      <w:proofErr w:type="spellEnd"/>
      <w:r w:rsidRPr="00D010C5">
        <w:rPr>
          <w:rFonts w:ascii="Times New Roman" w:hAnsi="Times New Roman" w:cs="Times New Roman"/>
          <w:color w:val="auto"/>
          <w:sz w:val="28"/>
          <w:szCs w:val="28"/>
        </w:rPr>
        <w:t xml:space="preserve"> GENERALES</w:t>
      </w:r>
      <w:bookmarkEnd w:id="10"/>
    </w:p>
    <w:p w14:paraId="36DFE180" w14:textId="77777777" w:rsidR="00707878" w:rsidRPr="00707878" w:rsidRDefault="00707878" w:rsidP="00707878">
      <w:pPr>
        <w:jc w:val="both"/>
        <w:rPr>
          <w:rFonts w:ascii="Times New Roman" w:hAnsi="Times New Roman" w:cs="Times New Roman"/>
          <w:sz w:val="22"/>
          <w:szCs w:val="22"/>
        </w:rPr>
      </w:pPr>
      <w:r w:rsidRPr="00707878">
        <w:rPr>
          <w:rFonts w:ascii="Times New Roman" w:hAnsi="Times New Roman" w:cs="Times New Roman"/>
          <w:sz w:val="22"/>
          <w:szCs w:val="22"/>
        </w:rPr>
        <w:t>Cuantificar el carbonato cúprico obtenido a partir de la reacción entre sulfato cúprico y carbonato sódico, evaluando la exactitud del método gravimétrico y controlando las etapas de precipitación, filtración y secado.</w:t>
      </w:r>
    </w:p>
    <w:p w14:paraId="1339D18E" w14:textId="49CF759D" w:rsidR="00BB14EF" w:rsidRDefault="00BB14EF" w:rsidP="00BB14EF">
      <w:pPr>
        <w:pStyle w:val="Ttulo2"/>
        <w:rPr>
          <w:rFonts w:ascii="Times New Roman" w:hAnsi="Times New Roman" w:cs="Times New Roman"/>
          <w:color w:val="auto"/>
          <w:sz w:val="28"/>
          <w:szCs w:val="28"/>
        </w:rPr>
      </w:pPr>
      <w:bookmarkStart w:id="11" w:name="_Toc192847988"/>
      <w:proofErr w:type="spellStart"/>
      <w:r w:rsidRPr="7D4FE81F">
        <w:rPr>
          <w:rFonts w:ascii="Times New Roman" w:hAnsi="Times New Roman" w:cs="Times New Roman"/>
          <w:color w:val="auto"/>
          <w:sz w:val="28"/>
          <w:szCs w:val="28"/>
        </w:rPr>
        <w:t>III</w:t>
      </w:r>
      <w:r w:rsidRPr="00D010C5">
        <w:rPr>
          <w:rFonts w:ascii="Times New Roman" w:hAnsi="Times New Roman" w:cs="Times New Roman"/>
          <w:color w:val="auto"/>
          <w:sz w:val="28"/>
          <w:szCs w:val="28"/>
        </w:rPr>
        <w:t>.II</w:t>
      </w:r>
      <w:proofErr w:type="spellEnd"/>
      <w:r w:rsidRPr="00D010C5">
        <w:rPr>
          <w:rFonts w:ascii="Times New Roman" w:hAnsi="Times New Roman" w:cs="Times New Roman"/>
          <w:color w:val="auto"/>
          <w:sz w:val="28"/>
          <w:szCs w:val="28"/>
        </w:rPr>
        <w:t xml:space="preserve"> ESPECÍFICOS</w:t>
      </w:r>
      <w:bookmarkEnd w:id="11"/>
    </w:p>
    <w:p w14:paraId="467DF71D" w14:textId="5A6DDEC9" w:rsidR="00707878" w:rsidRPr="00707878" w:rsidRDefault="00707878" w:rsidP="00707878">
      <w:pPr>
        <w:pStyle w:val="Prrafodelista"/>
        <w:numPr>
          <w:ilvl w:val="0"/>
          <w:numId w:val="7"/>
        </w:numPr>
        <w:jc w:val="both"/>
        <w:rPr>
          <w:rFonts w:ascii="Times New Roman" w:hAnsi="Times New Roman" w:cs="Times New Roman"/>
          <w:sz w:val="22"/>
          <w:szCs w:val="22"/>
        </w:rPr>
      </w:pPr>
      <w:r w:rsidRPr="00707878">
        <w:rPr>
          <w:rFonts w:ascii="Times New Roman" w:hAnsi="Times New Roman" w:cs="Times New Roman"/>
          <w:sz w:val="22"/>
          <w:szCs w:val="22"/>
        </w:rPr>
        <w:t xml:space="preserve">Verificar la formación de carbonato cúprico mediante la reacción de CuSO₄ con Na₂CO₃, anotando las características físicas del precipitado. </w:t>
      </w:r>
    </w:p>
    <w:p w14:paraId="697DDD1D" w14:textId="5BC35E43" w:rsidR="00707878" w:rsidRPr="00707878" w:rsidRDefault="00707878" w:rsidP="00707878">
      <w:pPr>
        <w:pStyle w:val="Prrafodelista"/>
        <w:numPr>
          <w:ilvl w:val="0"/>
          <w:numId w:val="7"/>
        </w:numPr>
        <w:jc w:val="both"/>
        <w:rPr>
          <w:rFonts w:ascii="Times New Roman" w:hAnsi="Times New Roman" w:cs="Times New Roman"/>
          <w:sz w:val="22"/>
          <w:szCs w:val="22"/>
        </w:rPr>
      </w:pPr>
      <w:r w:rsidRPr="00707878">
        <w:rPr>
          <w:rFonts w:ascii="Times New Roman" w:hAnsi="Times New Roman" w:cs="Times New Roman"/>
          <w:sz w:val="22"/>
          <w:szCs w:val="22"/>
        </w:rPr>
        <w:t xml:space="preserve">Examinar la eficiencia de la filtración y el secado del sólido, registrando la masa final y comparando los datos con los valores teóricos. </w:t>
      </w:r>
    </w:p>
    <w:p w14:paraId="24880114" w14:textId="35FC04B3" w:rsidR="00707878" w:rsidRPr="00707878" w:rsidRDefault="00707878" w:rsidP="00707878">
      <w:pPr>
        <w:pStyle w:val="Prrafodelista"/>
        <w:numPr>
          <w:ilvl w:val="0"/>
          <w:numId w:val="7"/>
        </w:numPr>
        <w:jc w:val="both"/>
        <w:rPr>
          <w:rFonts w:ascii="Times New Roman" w:hAnsi="Times New Roman" w:cs="Times New Roman"/>
          <w:sz w:val="22"/>
          <w:szCs w:val="22"/>
        </w:rPr>
      </w:pPr>
      <w:r w:rsidRPr="00707878">
        <w:rPr>
          <w:rFonts w:ascii="Times New Roman" w:hAnsi="Times New Roman" w:cs="Times New Roman"/>
          <w:sz w:val="22"/>
          <w:szCs w:val="22"/>
        </w:rPr>
        <w:t>Determinar la proporción de cobre en la muestra original, aplicando principios de gravimetría y validando la reproducibilidad de las mediciones.</w:t>
      </w:r>
    </w:p>
    <w:p w14:paraId="10DCA93E" w14:textId="3BFD8D7F" w:rsidR="00BB14EF" w:rsidRPr="00066C24" w:rsidRDefault="00BB14EF" w:rsidP="00BB14EF">
      <w:pPr>
        <w:pStyle w:val="Ttulo1"/>
        <w:numPr>
          <w:ilvl w:val="0"/>
          <w:numId w:val="3"/>
        </w:numPr>
        <w:rPr>
          <w:rFonts w:ascii="Times New Roman" w:hAnsi="Times New Roman" w:cs="Times New Roman"/>
          <w:color w:val="auto"/>
          <w:sz w:val="36"/>
          <w:szCs w:val="36"/>
          <w:u w:val="single"/>
        </w:rPr>
      </w:pPr>
      <w:bookmarkStart w:id="12" w:name="_Toc111908925"/>
      <w:bookmarkStart w:id="13" w:name="_Toc192847989"/>
      <w:r w:rsidRPr="00066C24">
        <w:rPr>
          <w:rFonts w:ascii="Times New Roman" w:hAnsi="Times New Roman" w:cs="Times New Roman"/>
          <w:color w:val="auto"/>
          <w:sz w:val="36"/>
          <w:szCs w:val="36"/>
          <w:u w:val="single"/>
        </w:rPr>
        <w:lastRenderedPageBreak/>
        <w:t>METODOLOGÍA</w:t>
      </w:r>
      <w:bookmarkEnd w:id="12"/>
      <w:bookmarkEnd w:id="13"/>
    </w:p>
    <w:p w14:paraId="7C5575E1" w14:textId="77777777" w:rsidR="00BB14EF" w:rsidRDefault="00BB14EF" w:rsidP="00BB14EF">
      <w:pPr>
        <w:pStyle w:val="Ttulo2"/>
        <w:rPr>
          <w:rFonts w:ascii="Times New Roman" w:hAnsi="Times New Roman" w:cs="Times New Roman"/>
          <w:color w:val="auto"/>
          <w:sz w:val="28"/>
          <w:szCs w:val="28"/>
          <w:u w:val="single"/>
        </w:rPr>
      </w:pPr>
      <w:bookmarkStart w:id="14" w:name="_Toc192847990"/>
      <w:proofErr w:type="spellStart"/>
      <w:r w:rsidRPr="73EE9669">
        <w:rPr>
          <w:rFonts w:ascii="Times New Roman" w:hAnsi="Times New Roman" w:cs="Times New Roman"/>
          <w:color w:val="auto"/>
          <w:sz w:val="28"/>
          <w:szCs w:val="28"/>
          <w:u w:val="single"/>
        </w:rPr>
        <w:t>IV</w:t>
      </w:r>
      <w:r w:rsidRPr="009E4EC8">
        <w:rPr>
          <w:rFonts w:ascii="Times New Roman" w:hAnsi="Times New Roman" w:cs="Times New Roman"/>
          <w:color w:val="auto"/>
          <w:sz w:val="28"/>
          <w:szCs w:val="28"/>
          <w:u w:val="single"/>
        </w:rPr>
        <w:t>.I</w:t>
      </w:r>
      <w:proofErr w:type="spellEnd"/>
      <w:r w:rsidRPr="009E4EC8">
        <w:rPr>
          <w:rFonts w:ascii="Times New Roman" w:hAnsi="Times New Roman" w:cs="Times New Roman"/>
          <w:color w:val="auto"/>
          <w:sz w:val="28"/>
          <w:szCs w:val="28"/>
          <w:u w:val="single"/>
        </w:rPr>
        <w:t xml:space="preserve"> DIAGRAMA DE FLUJO</w:t>
      </w:r>
      <w:bookmarkEnd w:id="14"/>
    </w:p>
    <w:p w14:paraId="75982814" w14:textId="77777777" w:rsidR="00BB14EF" w:rsidRPr="00277912" w:rsidRDefault="00BB14EF" w:rsidP="00BB14EF">
      <w:pPr>
        <w:pStyle w:val="Ttulo3"/>
        <w:rPr>
          <w:rFonts w:ascii="Times New Roman" w:hAnsi="Times New Roman" w:cs="Times New Roman"/>
          <w:color w:val="auto"/>
          <w:u w:val="single"/>
        </w:rPr>
      </w:pPr>
      <w:bookmarkStart w:id="15" w:name="_Toc192847991"/>
      <w:proofErr w:type="spellStart"/>
      <w:r>
        <w:rPr>
          <w:rFonts w:ascii="Times New Roman" w:hAnsi="Times New Roman" w:cs="Times New Roman"/>
          <w:color w:val="auto"/>
          <w:u w:val="single"/>
        </w:rPr>
        <w:t>IV.I.I</w:t>
      </w:r>
      <w:proofErr w:type="spellEnd"/>
      <w:r>
        <w:rPr>
          <w:rFonts w:ascii="Times New Roman" w:hAnsi="Times New Roman" w:cs="Times New Roman"/>
          <w:color w:val="auto"/>
          <w:u w:val="single"/>
        </w:rPr>
        <w:t xml:space="preserve"> PROCEDIMIENTO A</w:t>
      </w:r>
      <w:bookmarkEnd w:id="15"/>
    </w:p>
    <w:p w14:paraId="69468478" w14:textId="56A18F69" w:rsidR="00BB14EF" w:rsidRDefault="00EC0C13" w:rsidP="00BB14EF">
      <w:pPr>
        <w:jc w:val="center"/>
      </w:pPr>
      <w:r>
        <w:rPr>
          <w:noProof/>
        </w:rPr>
        <w:drawing>
          <wp:inline distT="0" distB="0" distL="0" distR="0" wp14:anchorId="64F16A8D" wp14:editId="73FF96B6">
            <wp:extent cx="4304008" cy="6719776"/>
            <wp:effectExtent l="0" t="0" r="0" b="0"/>
            <wp:docPr id="806767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15760" cy="6738124"/>
                    </a:xfrm>
                    <a:prstGeom prst="rect">
                      <a:avLst/>
                    </a:prstGeom>
                    <a:noFill/>
                    <a:ln>
                      <a:noFill/>
                    </a:ln>
                  </pic:spPr>
                </pic:pic>
              </a:graphicData>
            </a:graphic>
          </wp:inline>
        </w:drawing>
      </w:r>
    </w:p>
    <w:p w14:paraId="3530E21E" w14:textId="1C513395" w:rsidR="00BB14EF" w:rsidRPr="00EC0C13" w:rsidRDefault="00BB14EF" w:rsidP="00EC0C13">
      <w:pPr>
        <w:pStyle w:val="Descripcin"/>
        <w:jc w:val="center"/>
        <w:rPr>
          <w:color w:val="auto"/>
        </w:rPr>
      </w:pPr>
      <w:r w:rsidRPr="00B05FE0">
        <w:rPr>
          <w:color w:val="auto"/>
        </w:rPr>
        <w:t xml:space="preserve">Diagrama  </w:t>
      </w:r>
      <w:r w:rsidRPr="00B05FE0">
        <w:rPr>
          <w:color w:val="auto"/>
        </w:rPr>
        <w:fldChar w:fldCharType="begin"/>
      </w:r>
      <w:r w:rsidRPr="00B05FE0">
        <w:rPr>
          <w:color w:val="auto"/>
        </w:rPr>
        <w:instrText xml:space="preserve"> SEQ Diagrama_ \* ARABIC </w:instrText>
      </w:r>
      <w:r w:rsidRPr="00B05FE0">
        <w:rPr>
          <w:color w:val="auto"/>
        </w:rPr>
        <w:fldChar w:fldCharType="separate"/>
      </w:r>
      <w:r w:rsidR="00C50285">
        <w:rPr>
          <w:noProof/>
          <w:color w:val="auto"/>
        </w:rPr>
        <w:t>1</w:t>
      </w:r>
      <w:r w:rsidRPr="00B05FE0">
        <w:rPr>
          <w:color w:val="auto"/>
        </w:rPr>
        <w:fldChar w:fldCharType="end"/>
      </w:r>
      <w:r w:rsidRPr="00B05FE0">
        <w:rPr>
          <w:color w:val="auto"/>
        </w:rPr>
        <w:t>: Procedimiento A (</w:t>
      </w:r>
      <w:r>
        <w:rPr>
          <w:color w:val="auto"/>
        </w:rPr>
        <w:t>Elaboración propia a partir del Manual de Laboratorio de Química Básica, 2025</w:t>
      </w:r>
      <w:r w:rsidRPr="00B05FE0">
        <w:rPr>
          <w:color w:val="auto"/>
        </w:rPr>
        <w:t>)</w:t>
      </w:r>
    </w:p>
    <w:p w14:paraId="2F5F5F55" w14:textId="77777777" w:rsidR="00BB14EF" w:rsidRPr="003D6752" w:rsidRDefault="00BB14EF" w:rsidP="00BB14EF">
      <w:pPr>
        <w:pStyle w:val="Ttulo1"/>
        <w:numPr>
          <w:ilvl w:val="0"/>
          <w:numId w:val="3"/>
        </w:numPr>
        <w:rPr>
          <w:rFonts w:ascii="Times New Roman" w:hAnsi="Times New Roman" w:cs="Times New Roman"/>
          <w:color w:val="auto"/>
          <w:sz w:val="36"/>
          <w:szCs w:val="36"/>
          <w:u w:val="single"/>
        </w:rPr>
      </w:pPr>
      <w:bookmarkStart w:id="16" w:name="_Toc192847992"/>
      <w:r w:rsidRPr="003D6752">
        <w:rPr>
          <w:rFonts w:ascii="Times New Roman" w:hAnsi="Times New Roman" w:cs="Times New Roman"/>
          <w:color w:val="auto"/>
          <w:sz w:val="36"/>
          <w:szCs w:val="36"/>
          <w:u w:val="single"/>
        </w:rPr>
        <w:lastRenderedPageBreak/>
        <w:t>REACCIONES QUÍMICAS</w:t>
      </w:r>
      <w:bookmarkEnd w:id="16"/>
      <w:r w:rsidRPr="003D6752">
        <w:rPr>
          <w:rFonts w:ascii="Times New Roman" w:hAnsi="Times New Roman" w:cs="Times New Roman"/>
          <w:color w:val="auto"/>
          <w:sz w:val="36"/>
          <w:szCs w:val="36"/>
          <w:u w:val="single"/>
        </w:rPr>
        <w:t xml:space="preserve"> </w:t>
      </w:r>
    </w:p>
    <w:p w14:paraId="78D90FD3" w14:textId="2291E2E4" w:rsidR="00BB14EF" w:rsidRPr="0074725D" w:rsidRDefault="00BB14EF" w:rsidP="00BB14EF">
      <w:pPr>
        <w:rPr>
          <w:rFonts w:ascii="Times New Roman" w:hAnsi="Times New Roman" w:cs="Times New Roman"/>
          <w:sz w:val="22"/>
          <w:szCs w:val="22"/>
          <w:u w:val="single"/>
        </w:rPr>
      </w:pPr>
      <w:proofErr w:type="spellStart"/>
      <w:r w:rsidRPr="0074725D">
        <w:rPr>
          <w:rFonts w:ascii="Times New Roman" w:hAnsi="Times New Roman" w:cs="Times New Roman"/>
          <w:sz w:val="22"/>
          <w:szCs w:val="22"/>
          <w:u w:val="single"/>
        </w:rPr>
        <w:t>V.I</w:t>
      </w:r>
      <w:proofErr w:type="spellEnd"/>
      <w:r w:rsidRPr="0074725D">
        <w:rPr>
          <w:rFonts w:ascii="Times New Roman" w:hAnsi="Times New Roman" w:cs="Times New Roman"/>
          <w:sz w:val="22"/>
          <w:szCs w:val="22"/>
          <w:u w:val="single"/>
        </w:rPr>
        <w:t xml:space="preserve"> </w:t>
      </w:r>
      <w:r w:rsidR="00EE2EE9">
        <w:rPr>
          <w:rFonts w:ascii="Times New Roman" w:hAnsi="Times New Roman" w:cs="Times New Roman"/>
          <w:sz w:val="22"/>
          <w:szCs w:val="22"/>
          <w:u w:val="single"/>
        </w:rPr>
        <w:t xml:space="preserve">PRECIPITACIÓN DEL CARBONO CÚPRICO </w:t>
      </w:r>
    </w:p>
    <w:p w14:paraId="3A410A96" w14:textId="69FFEDBF" w:rsidR="00BB14EF" w:rsidRDefault="00EE2EE9" w:rsidP="00BB14EF">
      <w:pPr>
        <w:rPr>
          <w:rFonts w:ascii="Times New Roman" w:eastAsia="Times New Roman" w:hAnsi="Times New Roman" w:cs="Times New Roman"/>
          <w:iCs/>
          <w:sz w:val="18"/>
          <w:szCs w:val="18"/>
        </w:rPr>
      </w:pPr>
      <m:oMathPara>
        <m:oMath>
          <m:r>
            <w:rPr>
              <w:rFonts w:ascii="Cambria Math" w:eastAsia="Times New Roman" w:hAnsi="Cambria Math" w:cs="Times New Roman"/>
              <w:sz w:val="28"/>
              <w:szCs w:val="28"/>
            </w:rPr>
            <m:t>CuSO₄(ac) + Na₂CO₃(ac) → CuCO₃(s) + Na₂SO₄(ac)</m:t>
          </m:r>
          <m:r>
            <m:rPr>
              <m:sty m:val="p"/>
            </m:rPr>
            <w:rPr>
              <w:rFonts w:ascii="Times New Roman" w:eastAsia="Times New Roman" w:hAnsi="Times New Roman" w:cs="Times New Roman"/>
              <w:sz w:val="28"/>
              <w:szCs w:val="28"/>
            </w:rPr>
            <w:br/>
          </m:r>
        </m:oMath>
      </m:oMathPara>
      <w:r w:rsidR="00BB14EF" w:rsidRPr="00A40AF1">
        <w:rPr>
          <w:rFonts w:ascii="Times New Roman" w:eastAsia="Times New Roman" w:hAnsi="Times New Roman" w:cs="Times New Roman"/>
          <w:iCs/>
          <w:sz w:val="18"/>
          <w:szCs w:val="18"/>
        </w:rPr>
        <w:t xml:space="preserve">ELABORACIÓN PROPIA </w:t>
      </w:r>
    </w:p>
    <w:p w14:paraId="6C3FFCEC" w14:textId="77777777" w:rsidR="00BB14EF" w:rsidRPr="0074725D" w:rsidRDefault="00BB14EF" w:rsidP="00BB14EF">
      <w:pPr>
        <w:rPr>
          <w:rFonts w:ascii="Times New Roman" w:eastAsia="Times New Roman" w:hAnsi="Times New Roman" w:cs="Times New Roman"/>
          <w:iCs/>
          <w:sz w:val="28"/>
          <w:szCs w:val="28"/>
        </w:rPr>
      </w:pPr>
    </w:p>
    <w:p w14:paraId="4C103314" w14:textId="77777777" w:rsidR="00BB14EF" w:rsidRPr="00A40AF1" w:rsidRDefault="00BB14EF" w:rsidP="00BB14EF">
      <w:pPr>
        <w:spacing w:after="160" w:line="259" w:lineRule="auto"/>
        <w:rPr>
          <w:rFonts w:ascii="Times New Roman" w:eastAsia="Times New Roman" w:hAnsi="Times New Roman" w:cs="Times New Roman"/>
        </w:rPr>
      </w:pPr>
    </w:p>
    <w:p w14:paraId="24846BCC" w14:textId="77777777" w:rsidR="00BB14EF" w:rsidRPr="00A40AF1" w:rsidRDefault="00BB14EF" w:rsidP="00BB14EF">
      <w:pPr>
        <w:spacing w:after="160" w:line="259" w:lineRule="auto"/>
        <w:rPr>
          <w:rFonts w:ascii="Times New Roman" w:eastAsia="Times New Roman" w:hAnsi="Times New Roman" w:cs="Times New Roman"/>
        </w:rPr>
      </w:pPr>
    </w:p>
    <w:p w14:paraId="0728294F" w14:textId="77777777" w:rsidR="00BB14EF" w:rsidRPr="00A40AF1" w:rsidRDefault="00BB14EF" w:rsidP="00BB14EF">
      <w:pPr>
        <w:spacing w:after="160" w:line="259" w:lineRule="auto"/>
        <w:rPr>
          <w:rFonts w:ascii="Times New Roman" w:eastAsia="Times New Roman" w:hAnsi="Times New Roman" w:cs="Times New Roman"/>
        </w:rPr>
      </w:pPr>
    </w:p>
    <w:p w14:paraId="2AC57805" w14:textId="77777777" w:rsidR="00BB14EF" w:rsidRPr="00A40AF1" w:rsidRDefault="00BB14EF" w:rsidP="00BB14EF">
      <w:pPr>
        <w:spacing w:after="160" w:line="259" w:lineRule="auto"/>
        <w:rPr>
          <w:rFonts w:ascii="Times New Roman" w:eastAsia="Times New Roman" w:hAnsi="Times New Roman" w:cs="Times New Roman"/>
        </w:rPr>
      </w:pPr>
    </w:p>
    <w:p w14:paraId="749A13C2" w14:textId="77777777" w:rsidR="00BB14EF" w:rsidRPr="00A40AF1" w:rsidRDefault="00BB14EF" w:rsidP="00BB14EF">
      <w:pPr>
        <w:spacing w:after="160" w:line="259" w:lineRule="auto"/>
        <w:rPr>
          <w:rFonts w:ascii="Times New Roman" w:eastAsia="Times New Roman" w:hAnsi="Times New Roman" w:cs="Times New Roman"/>
        </w:rPr>
      </w:pPr>
    </w:p>
    <w:p w14:paraId="55F4DF4E" w14:textId="77777777" w:rsidR="00BB14EF" w:rsidRPr="00A40AF1" w:rsidRDefault="00BB14EF" w:rsidP="00BB14EF">
      <w:pPr>
        <w:spacing w:after="160" w:line="259" w:lineRule="auto"/>
        <w:rPr>
          <w:rFonts w:ascii="Times New Roman" w:eastAsia="Times New Roman" w:hAnsi="Times New Roman" w:cs="Times New Roman"/>
        </w:rPr>
      </w:pPr>
    </w:p>
    <w:p w14:paraId="2E27877B" w14:textId="77777777" w:rsidR="00BB14EF" w:rsidRPr="00A40AF1" w:rsidRDefault="00BB14EF" w:rsidP="00BB14EF">
      <w:pPr>
        <w:spacing w:after="160" w:line="259" w:lineRule="auto"/>
        <w:rPr>
          <w:rFonts w:ascii="Times New Roman" w:eastAsia="Times New Roman" w:hAnsi="Times New Roman" w:cs="Times New Roman"/>
        </w:rPr>
      </w:pPr>
    </w:p>
    <w:p w14:paraId="3D8552D9" w14:textId="77777777" w:rsidR="00BB14EF" w:rsidRPr="00A40AF1" w:rsidRDefault="00BB14EF" w:rsidP="00BB14EF">
      <w:pPr>
        <w:spacing w:after="160" w:line="259" w:lineRule="auto"/>
        <w:rPr>
          <w:rFonts w:ascii="Times New Roman" w:eastAsia="Times New Roman" w:hAnsi="Times New Roman" w:cs="Times New Roman"/>
        </w:rPr>
      </w:pPr>
    </w:p>
    <w:p w14:paraId="3EC82E84" w14:textId="77777777" w:rsidR="00BB14EF" w:rsidRPr="00A40AF1" w:rsidRDefault="00BB14EF" w:rsidP="00BB14EF">
      <w:pPr>
        <w:spacing w:after="160" w:line="259" w:lineRule="auto"/>
        <w:rPr>
          <w:rFonts w:ascii="Times New Roman" w:eastAsia="Times New Roman" w:hAnsi="Times New Roman" w:cs="Times New Roman"/>
        </w:rPr>
      </w:pPr>
    </w:p>
    <w:p w14:paraId="20AD5612" w14:textId="77777777" w:rsidR="00BB14EF" w:rsidRPr="00A40AF1" w:rsidRDefault="00BB14EF" w:rsidP="00BB14EF">
      <w:pPr>
        <w:spacing w:after="160" w:line="259" w:lineRule="auto"/>
        <w:rPr>
          <w:rFonts w:ascii="Times New Roman" w:eastAsia="Times New Roman" w:hAnsi="Times New Roman" w:cs="Times New Roman"/>
        </w:rPr>
      </w:pPr>
    </w:p>
    <w:p w14:paraId="34CBBB65" w14:textId="77777777" w:rsidR="00BB14EF" w:rsidRPr="00A40AF1" w:rsidRDefault="00BB14EF" w:rsidP="00BB14EF">
      <w:pPr>
        <w:spacing w:after="160" w:line="259" w:lineRule="auto"/>
        <w:rPr>
          <w:rFonts w:ascii="Times New Roman" w:eastAsia="Times New Roman" w:hAnsi="Times New Roman" w:cs="Times New Roman"/>
        </w:rPr>
      </w:pPr>
    </w:p>
    <w:p w14:paraId="06E0D6C7" w14:textId="77777777" w:rsidR="00BB14EF" w:rsidRPr="00A40AF1" w:rsidRDefault="00BB14EF" w:rsidP="00BB14EF">
      <w:pPr>
        <w:spacing w:after="160" w:line="259" w:lineRule="auto"/>
        <w:rPr>
          <w:rFonts w:ascii="Times New Roman" w:eastAsia="Times New Roman" w:hAnsi="Times New Roman" w:cs="Times New Roman"/>
        </w:rPr>
      </w:pPr>
    </w:p>
    <w:p w14:paraId="7A9C55E6" w14:textId="77777777" w:rsidR="00BB14EF" w:rsidRPr="00A40AF1" w:rsidRDefault="00BB14EF" w:rsidP="00BB14EF">
      <w:pPr>
        <w:spacing w:after="160" w:line="259" w:lineRule="auto"/>
        <w:rPr>
          <w:rFonts w:ascii="Times New Roman" w:eastAsia="Times New Roman" w:hAnsi="Times New Roman" w:cs="Times New Roman"/>
        </w:rPr>
      </w:pPr>
    </w:p>
    <w:p w14:paraId="5A984EF1" w14:textId="77777777" w:rsidR="00BB14EF" w:rsidRPr="00A40AF1" w:rsidRDefault="00BB14EF" w:rsidP="00BB14EF">
      <w:pPr>
        <w:spacing w:after="160" w:line="259" w:lineRule="auto"/>
        <w:rPr>
          <w:rFonts w:ascii="Times New Roman" w:eastAsia="Times New Roman" w:hAnsi="Times New Roman" w:cs="Times New Roman"/>
        </w:rPr>
      </w:pPr>
    </w:p>
    <w:p w14:paraId="20194D18" w14:textId="77777777" w:rsidR="00BB14EF" w:rsidRPr="00A40AF1" w:rsidRDefault="00BB14EF" w:rsidP="00BB14EF">
      <w:pPr>
        <w:spacing w:after="160" w:line="259" w:lineRule="auto"/>
        <w:rPr>
          <w:rFonts w:ascii="Times New Roman" w:eastAsia="Times New Roman" w:hAnsi="Times New Roman" w:cs="Times New Roman"/>
        </w:rPr>
      </w:pPr>
    </w:p>
    <w:p w14:paraId="05AF4785" w14:textId="77777777" w:rsidR="00BB14EF" w:rsidRPr="00A40AF1" w:rsidRDefault="00BB14EF" w:rsidP="00BB14EF">
      <w:pPr>
        <w:spacing w:after="160" w:line="259" w:lineRule="auto"/>
        <w:rPr>
          <w:rFonts w:ascii="Times New Roman" w:eastAsia="Times New Roman" w:hAnsi="Times New Roman" w:cs="Times New Roman"/>
        </w:rPr>
      </w:pPr>
    </w:p>
    <w:p w14:paraId="30577CD4" w14:textId="77777777" w:rsidR="00BB14EF" w:rsidRDefault="00BB14EF" w:rsidP="00BB14EF">
      <w:pPr>
        <w:spacing w:after="160" w:line="259" w:lineRule="auto"/>
        <w:rPr>
          <w:rFonts w:ascii="Times New Roman" w:eastAsia="Times New Roman" w:hAnsi="Times New Roman" w:cs="Times New Roman"/>
        </w:rPr>
      </w:pPr>
    </w:p>
    <w:p w14:paraId="27E2527F" w14:textId="77777777" w:rsidR="00EE2EE9" w:rsidRDefault="00EE2EE9" w:rsidP="00BB14EF">
      <w:pPr>
        <w:spacing w:after="160" w:line="259" w:lineRule="auto"/>
        <w:rPr>
          <w:rFonts w:ascii="Times New Roman" w:eastAsia="Times New Roman" w:hAnsi="Times New Roman" w:cs="Times New Roman"/>
        </w:rPr>
      </w:pPr>
    </w:p>
    <w:p w14:paraId="45C2AEFE" w14:textId="77777777" w:rsidR="00EE2EE9" w:rsidRDefault="00EE2EE9" w:rsidP="00BB14EF">
      <w:pPr>
        <w:spacing w:after="160" w:line="259" w:lineRule="auto"/>
        <w:rPr>
          <w:rFonts w:ascii="Times New Roman" w:eastAsia="Times New Roman" w:hAnsi="Times New Roman" w:cs="Times New Roman"/>
        </w:rPr>
      </w:pPr>
    </w:p>
    <w:p w14:paraId="12986AB4" w14:textId="77777777" w:rsidR="00EE2EE9" w:rsidRDefault="00EE2EE9" w:rsidP="00BB14EF">
      <w:pPr>
        <w:spacing w:after="160" w:line="259" w:lineRule="auto"/>
        <w:rPr>
          <w:rFonts w:ascii="Times New Roman" w:eastAsia="Times New Roman" w:hAnsi="Times New Roman" w:cs="Times New Roman"/>
        </w:rPr>
      </w:pPr>
    </w:p>
    <w:p w14:paraId="16555B3C" w14:textId="77777777" w:rsidR="00EE2EE9" w:rsidRDefault="00EE2EE9" w:rsidP="00BB14EF">
      <w:pPr>
        <w:spacing w:after="160" w:line="259" w:lineRule="auto"/>
        <w:rPr>
          <w:rFonts w:ascii="Times New Roman" w:eastAsia="Times New Roman" w:hAnsi="Times New Roman" w:cs="Times New Roman"/>
        </w:rPr>
      </w:pPr>
    </w:p>
    <w:p w14:paraId="115A76D3" w14:textId="77777777" w:rsidR="00EE2EE9" w:rsidRDefault="00EE2EE9" w:rsidP="00BB14EF">
      <w:pPr>
        <w:spacing w:after="160" w:line="259" w:lineRule="auto"/>
        <w:rPr>
          <w:rFonts w:ascii="Times New Roman" w:eastAsia="Times New Roman" w:hAnsi="Times New Roman" w:cs="Times New Roman"/>
        </w:rPr>
      </w:pPr>
    </w:p>
    <w:p w14:paraId="4AE9E1A0" w14:textId="77777777" w:rsidR="00EE2EE9" w:rsidRPr="00A40AF1" w:rsidRDefault="00EE2EE9" w:rsidP="00BB14EF">
      <w:pPr>
        <w:spacing w:after="160" w:line="259" w:lineRule="auto"/>
        <w:rPr>
          <w:rFonts w:ascii="Times New Roman" w:eastAsia="Times New Roman" w:hAnsi="Times New Roman" w:cs="Times New Roman"/>
        </w:rPr>
      </w:pPr>
    </w:p>
    <w:p w14:paraId="275C9DBE" w14:textId="77777777" w:rsidR="00BB14EF" w:rsidRPr="003D6752" w:rsidRDefault="00BB14EF" w:rsidP="00BB14EF">
      <w:pPr>
        <w:pStyle w:val="Ttulo1"/>
        <w:numPr>
          <w:ilvl w:val="0"/>
          <w:numId w:val="3"/>
        </w:numPr>
        <w:rPr>
          <w:rFonts w:ascii="Times New Roman" w:hAnsi="Times New Roman" w:cs="Times New Roman"/>
          <w:color w:val="auto"/>
          <w:sz w:val="36"/>
          <w:szCs w:val="36"/>
          <w:u w:val="single"/>
        </w:rPr>
      </w:pPr>
      <w:bookmarkStart w:id="17" w:name="_Toc192847993"/>
      <w:r w:rsidRPr="003D6752">
        <w:rPr>
          <w:rFonts w:ascii="Times New Roman" w:hAnsi="Times New Roman" w:cs="Times New Roman"/>
          <w:color w:val="auto"/>
          <w:sz w:val="36"/>
          <w:szCs w:val="36"/>
          <w:u w:val="single"/>
        </w:rPr>
        <w:lastRenderedPageBreak/>
        <w:t>REFERENCIAS BIBLIOGRÁFICAS</w:t>
      </w:r>
      <w:bookmarkEnd w:id="17"/>
    </w:p>
    <w:p w14:paraId="271C5BDD" w14:textId="77777777" w:rsidR="00BB14EF" w:rsidRDefault="00BB14EF" w:rsidP="00BB14EF">
      <w:pPr>
        <w:rPr>
          <w:rFonts w:ascii="Times New Roman" w:eastAsia="Times New Roman" w:hAnsi="Times New Roman" w:cs="Times New Roman"/>
        </w:rPr>
      </w:pPr>
    </w:p>
    <w:p w14:paraId="05FCFEF6" w14:textId="77777777" w:rsidR="00BB14EF" w:rsidRDefault="00BB14EF" w:rsidP="00BB14EF">
      <w:pPr>
        <w:pStyle w:val="Ttulo2"/>
        <w:rPr>
          <w:rFonts w:ascii="Times New Roman" w:hAnsi="Times New Roman" w:cs="Times New Roman"/>
          <w:color w:val="auto"/>
          <w:sz w:val="28"/>
          <w:szCs w:val="28"/>
          <w:u w:val="single"/>
        </w:rPr>
      </w:pPr>
      <w:bookmarkStart w:id="18" w:name="_Toc192847994"/>
      <w:proofErr w:type="spellStart"/>
      <w:r w:rsidRPr="0DC1FA04">
        <w:rPr>
          <w:rFonts w:ascii="Times New Roman" w:hAnsi="Times New Roman" w:cs="Times New Roman"/>
          <w:color w:val="auto"/>
          <w:sz w:val="28"/>
          <w:szCs w:val="28"/>
          <w:u w:val="single"/>
        </w:rPr>
        <w:t>VI</w:t>
      </w:r>
      <w:r w:rsidRPr="00671E7A">
        <w:rPr>
          <w:rFonts w:ascii="Times New Roman" w:hAnsi="Times New Roman" w:cs="Times New Roman"/>
          <w:color w:val="auto"/>
          <w:sz w:val="28"/>
          <w:szCs w:val="28"/>
          <w:u w:val="single"/>
        </w:rPr>
        <w:t>.I</w:t>
      </w:r>
      <w:proofErr w:type="spellEnd"/>
      <w:r w:rsidRPr="00671E7A">
        <w:rPr>
          <w:rFonts w:ascii="Times New Roman" w:hAnsi="Times New Roman" w:cs="Times New Roman"/>
          <w:color w:val="auto"/>
          <w:sz w:val="28"/>
          <w:szCs w:val="28"/>
          <w:u w:val="single"/>
        </w:rPr>
        <w:t xml:space="preserve"> REFERENCIAS BIBLIOGRÁFICAS</w:t>
      </w:r>
      <w:bookmarkEnd w:id="18"/>
    </w:p>
    <w:p w14:paraId="55CDD664" w14:textId="77777777" w:rsidR="00BB14EF" w:rsidRPr="005D615D" w:rsidRDefault="00BB14EF" w:rsidP="00BB14EF"/>
    <w:p w14:paraId="54A6AEEA" w14:textId="77777777" w:rsidR="00BB14EF" w:rsidRPr="0026685B" w:rsidRDefault="00BB14EF" w:rsidP="00BB14EF">
      <w:pPr>
        <w:pStyle w:val="Prrafodelista"/>
        <w:numPr>
          <w:ilvl w:val="0"/>
          <w:numId w:val="4"/>
        </w:numPr>
        <w:jc w:val="both"/>
        <w:rPr>
          <w:rFonts w:ascii="Times New Roman" w:hAnsi="Times New Roman" w:cs="Times New Roman"/>
          <w:sz w:val="22"/>
          <w:szCs w:val="22"/>
        </w:rPr>
      </w:pPr>
      <w:r w:rsidRPr="0026685B">
        <w:rPr>
          <w:rFonts w:ascii="Times New Roman" w:hAnsi="Times New Roman" w:cs="Times New Roman"/>
          <w:sz w:val="22"/>
          <w:szCs w:val="22"/>
          <w:lang w:val="en-US"/>
        </w:rPr>
        <w:t xml:space="preserve">Brown, T., Lemay, H., </w:t>
      </w:r>
      <w:proofErr w:type="spellStart"/>
      <w:r w:rsidRPr="0026685B">
        <w:rPr>
          <w:rFonts w:ascii="Times New Roman" w:hAnsi="Times New Roman" w:cs="Times New Roman"/>
          <w:sz w:val="22"/>
          <w:szCs w:val="22"/>
          <w:lang w:val="en-US"/>
        </w:rPr>
        <w:t>Bursten</w:t>
      </w:r>
      <w:proofErr w:type="spellEnd"/>
      <w:r w:rsidRPr="0026685B">
        <w:rPr>
          <w:rFonts w:ascii="Times New Roman" w:hAnsi="Times New Roman" w:cs="Times New Roman"/>
          <w:sz w:val="22"/>
          <w:szCs w:val="22"/>
          <w:lang w:val="en-US"/>
        </w:rPr>
        <w:t xml:space="preserve">, B., &amp; Murphy, C. (2014). </w:t>
      </w:r>
      <w:r w:rsidRPr="0026685B">
        <w:rPr>
          <w:rFonts w:ascii="Times New Roman" w:hAnsi="Times New Roman" w:cs="Times New Roman"/>
          <w:sz w:val="22"/>
          <w:szCs w:val="22"/>
        </w:rPr>
        <w:t xml:space="preserve">Química: La ciencia central (12ª ed.). Editorial Pearson </w:t>
      </w:r>
      <w:proofErr w:type="spellStart"/>
      <w:r w:rsidRPr="0026685B">
        <w:rPr>
          <w:rFonts w:ascii="Times New Roman" w:hAnsi="Times New Roman" w:cs="Times New Roman"/>
          <w:sz w:val="22"/>
          <w:szCs w:val="22"/>
        </w:rPr>
        <w:t>Education</w:t>
      </w:r>
      <w:proofErr w:type="spellEnd"/>
      <w:r w:rsidRPr="0026685B">
        <w:rPr>
          <w:rFonts w:ascii="Times New Roman" w:hAnsi="Times New Roman" w:cs="Times New Roman"/>
          <w:sz w:val="22"/>
          <w:szCs w:val="22"/>
        </w:rPr>
        <w:t xml:space="preserve">. Recuperado de </w:t>
      </w:r>
      <w:hyperlink r:id="rId17" w:tgtFrame="_new" w:history="1">
        <w:r w:rsidRPr="0026685B">
          <w:rPr>
            <w:rStyle w:val="Hipervnculo"/>
            <w:rFonts w:ascii="Times New Roman" w:hAnsi="Times New Roman" w:cs="Times New Roman"/>
            <w:color w:val="auto"/>
            <w:sz w:val="22"/>
            <w:szCs w:val="22"/>
            <w:u w:val="none"/>
          </w:rPr>
          <w:t>https://www.udocz.com/apuntes/903615/brown-quimica-la-ciencia-central-12va-edicion</w:t>
        </w:r>
      </w:hyperlink>
    </w:p>
    <w:p w14:paraId="19913920" w14:textId="77777777" w:rsidR="00BB14EF" w:rsidRPr="0026685B" w:rsidRDefault="00BB14EF" w:rsidP="00BB14EF">
      <w:pPr>
        <w:pStyle w:val="Prrafodelista"/>
        <w:numPr>
          <w:ilvl w:val="0"/>
          <w:numId w:val="4"/>
        </w:numPr>
        <w:jc w:val="both"/>
        <w:rPr>
          <w:rFonts w:ascii="Times New Roman" w:hAnsi="Times New Roman" w:cs="Times New Roman"/>
          <w:sz w:val="22"/>
          <w:szCs w:val="22"/>
        </w:rPr>
      </w:pPr>
      <w:r w:rsidRPr="0026685B">
        <w:rPr>
          <w:rFonts w:ascii="Times New Roman" w:hAnsi="Times New Roman" w:cs="Times New Roman"/>
          <w:sz w:val="22"/>
          <w:szCs w:val="22"/>
          <w:lang w:val="en-US"/>
        </w:rPr>
        <w:t xml:space="preserve">Chang, R., &amp; Goldsby, K. (2018). Chemistry (13th ed.). </w:t>
      </w:r>
      <w:r w:rsidRPr="0026685B">
        <w:rPr>
          <w:rFonts w:ascii="Times New Roman" w:hAnsi="Times New Roman" w:cs="Times New Roman"/>
          <w:sz w:val="22"/>
          <w:szCs w:val="22"/>
        </w:rPr>
        <w:t>McGraw-Hill. Recuperado de https://</w:t>
      </w:r>
      <w:proofErr w:type="spellStart"/>
      <w:r w:rsidRPr="0026685B">
        <w:rPr>
          <w:rFonts w:ascii="Times New Roman" w:hAnsi="Times New Roman" w:cs="Times New Roman"/>
          <w:sz w:val="22"/>
          <w:szCs w:val="22"/>
        </w:rPr>
        <w:t>archive.org</w:t>
      </w:r>
      <w:proofErr w:type="spellEnd"/>
      <w:r w:rsidRPr="0026685B">
        <w:rPr>
          <w:rFonts w:ascii="Times New Roman" w:hAnsi="Times New Roman" w:cs="Times New Roman"/>
          <w:sz w:val="22"/>
          <w:szCs w:val="22"/>
        </w:rPr>
        <w:t>/</w:t>
      </w:r>
      <w:proofErr w:type="spellStart"/>
      <w:r w:rsidRPr="0026685B">
        <w:rPr>
          <w:rFonts w:ascii="Times New Roman" w:hAnsi="Times New Roman" w:cs="Times New Roman"/>
          <w:sz w:val="22"/>
          <w:szCs w:val="22"/>
        </w:rPr>
        <w:t>details</w:t>
      </w:r>
      <w:proofErr w:type="spellEnd"/>
      <w:r w:rsidRPr="0026685B">
        <w:rPr>
          <w:rFonts w:ascii="Times New Roman" w:hAnsi="Times New Roman" w:cs="Times New Roman"/>
          <w:sz w:val="22"/>
          <w:szCs w:val="22"/>
        </w:rPr>
        <w:t>/</w:t>
      </w:r>
      <w:proofErr w:type="spellStart"/>
      <w:r w:rsidRPr="0026685B">
        <w:rPr>
          <w:rFonts w:ascii="Times New Roman" w:hAnsi="Times New Roman" w:cs="Times New Roman"/>
          <w:sz w:val="22"/>
          <w:szCs w:val="22"/>
        </w:rPr>
        <w:t>Chemistry13thEditionChang</w:t>
      </w:r>
      <w:proofErr w:type="spellEnd"/>
    </w:p>
    <w:p w14:paraId="73494C99" w14:textId="77777777" w:rsidR="00BB14EF" w:rsidRPr="0026685B" w:rsidRDefault="00BB14EF" w:rsidP="00BB14EF">
      <w:pPr>
        <w:pStyle w:val="Prrafodelista"/>
        <w:numPr>
          <w:ilvl w:val="0"/>
          <w:numId w:val="4"/>
        </w:numPr>
        <w:jc w:val="both"/>
        <w:rPr>
          <w:rFonts w:ascii="Times New Roman" w:hAnsi="Times New Roman" w:cs="Times New Roman"/>
          <w:sz w:val="22"/>
          <w:szCs w:val="22"/>
        </w:rPr>
      </w:pPr>
      <w:r w:rsidRPr="0026685B">
        <w:rPr>
          <w:rFonts w:ascii="Times New Roman" w:hAnsi="Times New Roman" w:cs="Times New Roman"/>
          <w:sz w:val="22"/>
          <w:szCs w:val="22"/>
          <w:lang w:val="en-US"/>
        </w:rPr>
        <w:t xml:space="preserve">Petrucci, R. H., Herring, F. G., Madura, J. D., &amp; Bissonnette, C. (2017). General Chemistry: Principles and Modern Applications (11th ed.). Pearson Education. </w:t>
      </w:r>
      <w:r w:rsidRPr="0026685B">
        <w:rPr>
          <w:rFonts w:ascii="Times New Roman" w:hAnsi="Times New Roman" w:cs="Times New Roman"/>
          <w:sz w:val="22"/>
          <w:szCs w:val="22"/>
        </w:rPr>
        <w:t>Recuperado de https://</w:t>
      </w:r>
      <w:proofErr w:type="spellStart"/>
      <w:r w:rsidRPr="0026685B">
        <w:rPr>
          <w:rFonts w:ascii="Times New Roman" w:hAnsi="Times New Roman" w:cs="Times New Roman"/>
          <w:sz w:val="22"/>
          <w:szCs w:val="22"/>
        </w:rPr>
        <w:t>archive.org</w:t>
      </w:r>
      <w:proofErr w:type="spellEnd"/>
      <w:r w:rsidRPr="0026685B">
        <w:rPr>
          <w:rFonts w:ascii="Times New Roman" w:hAnsi="Times New Roman" w:cs="Times New Roman"/>
          <w:sz w:val="22"/>
          <w:szCs w:val="22"/>
        </w:rPr>
        <w:t>/</w:t>
      </w:r>
      <w:proofErr w:type="spellStart"/>
      <w:r w:rsidRPr="0026685B">
        <w:rPr>
          <w:rFonts w:ascii="Times New Roman" w:hAnsi="Times New Roman" w:cs="Times New Roman"/>
          <w:sz w:val="22"/>
          <w:szCs w:val="22"/>
        </w:rPr>
        <w:t>details</w:t>
      </w:r>
      <w:proofErr w:type="spellEnd"/>
      <w:r w:rsidRPr="0026685B">
        <w:rPr>
          <w:rFonts w:ascii="Times New Roman" w:hAnsi="Times New Roman" w:cs="Times New Roman"/>
          <w:sz w:val="22"/>
          <w:szCs w:val="22"/>
        </w:rPr>
        <w:t>/</w:t>
      </w:r>
      <w:proofErr w:type="spellStart"/>
      <w:r w:rsidRPr="0026685B">
        <w:rPr>
          <w:rFonts w:ascii="Times New Roman" w:hAnsi="Times New Roman" w:cs="Times New Roman"/>
          <w:sz w:val="22"/>
          <w:szCs w:val="22"/>
        </w:rPr>
        <w:t>GeneralChemistryPetrucci11th</w:t>
      </w:r>
      <w:proofErr w:type="spellEnd"/>
    </w:p>
    <w:p w14:paraId="5E0C90D3" w14:textId="77777777" w:rsidR="00BB14EF" w:rsidRPr="0026685B" w:rsidRDefault="00BB14EF" w:rsidP="00BB14EF">
      <w:pPr>
        <w:pStyle w:val="Prrafodelista"/>
        <w:numPr>
          <w:ilvl w:val="0"/>
          <w:numId w:val="4"/>
        </w:numPr>
        <w:jc w:val="both"/>
        <w:rPr>
          <w:rFonts w:ascii="Times New Roman" w:hAnsi="Times New Roman" w:cs="Times New Roman"/>
          <w:sz w:val="22"/>
          <w:szCs w:val="22"/>
        </w:rPr>
      </w:pPr>
      <w:r w:rsidRPr="0026685B">
        <w:rPr>
          <w:rFonts w:ascii="Times New Roman" w:hAnsi="Times New Roman" w:cs="Times New Roman"/>
          <w:sz w:val="22"/>
          <w:szCs w:val="22"/>
          <w:lang w:val="en-US"/>
        </w:rPr>
        <w:t xml:space="preserve">Atkins, P., &amp; Jones, L. (2015). Chemical Principles: The Quest for Insight (6th ed.). </w:t>
      </w:r>
      <w:proofErr w:type="spellStart"/>
      <w:r w:rsidRPr="0026685B">
        <w:rPr>
          <w:rFonts w:ascii="Times New Roman" w:hAnsi="Times New Roman" w:cs="Times New Roman"/>
          <w:sz w:val="22"/>
          <w:szCs w:val="22"/>
        </w:rPr>
        <w:t>W.H</w:t>
      </w:r>
      <w:proofErr w:type="spellEnd"/>
      <w:r w:rsidRPr="0026685B">
        <w:rPr>
          <w:rFonts w:ascii="Times New Roman" w:hAnsi="Times New Roman" w:cs="Times New Roman"/>
          <w:sz w:val="22"/>
          <w:szCs w:val="22"/>
        </w:rPr>
        <w:t>. Freeman. Recuperado de https://</w:t>
      </w:r>
      <w:proofErr w:type="spellStart"/>
      <w:r w:rsidRPr="0026685B">
        <w:rPr>
          <w:rFonts w:ascii="Times New Roman" w:hAnsi="Times New Roman" w:cs="Times New Roman"/>
          <w:sz w:val="22"/>
          <w:szCs w:val="22"/>
        </w:rPr>
        <w:t>archive.org</w:t>
      </w:r>
      <w:proofErr w:type="spellEnd"/>
      <w:r w:rsidRPr="0026685B">
        <w:rPr>
          <w:rFonts w:ascii="Times New Roman" w:hAnsi="Times New Roman" w:cs="Times New Roman"/>
          <w:sz w:val="22"/>
          <w:szCs w:val="22"/>
        </w:rPr>
        <w:t>/</w:t>
      </w:r>
      <w:proofErr w:type="spellStart"/>
      <w:r w:rsidRPr="0026685B">
        <w:rPr>
          <w:rFonts w:ascii="Times New Roman" w:hAnsi="Times New Roman" w:cs="Times New Roman"/>
          <w:sz w:val="22"/>
          <w:szCs w:val="22"/>
        </w:rPr>
        <w:t>details</w:t>
      </w:r>
      <w:proofErr w:type="spellEnd"/>
      <w:r w:rsidRPr="0026685B">
        <w:rPr>
          <w:rFonts w:ascii="Times New Roman" w:hAnsi="Times New Roman" w:cs="Times New Roman"/>
          <w:sz w:val="22"/>
          <w:szCs w:val="22"/>
        </w:rPr>
        <w:t>/</w:t>
      </w:r>
      <w:proofErr w:type="spellStart"/>
      <w:r w:rsidRPr="0026685B">
        <w:rPr>
          <w:rFonts w:ascii="Times New Roman" w:hAnsi="Times New Roman" w:cs="Times New Roman"/>
          <w:sz w:val="22"/>
          <w:szCs w:val="22"/>
        </w:rPr>
        <w:t>AtkinsJonesChemicalPrinciples6th</w:t>
      </w:r>
      <w:proofErr w:type="spellEnd"/>
    </w:p>
    <w:p w14:paraId="231CE99D" w14:textId="77777777" w:rsidR="00BB14EF" w:rsidRPr="0026685B" w:rsidRDefault="00BB14EF" w:rsidP="00BB14EF">
      <w:pPr>
        <w:pStyle w:val="Prrafodelista"/>
        <w:numPr>
          <w:ilvl w:val="0"/>
          <w:numId w:val="4"/>
        </w:numPr>
        <w:jc w:val="both"/>
        <w:rPr>
          <w:rFonts w:ascii="Times New Roman" w:hAnsi="Times New Roman" w:cs="Times New Roman"/>
          <w:sz w:val="22"/>
          <w:szCs w:val="22"/>
        </w:rPr>
      </w:pPr>
      <w:r w:rsidRPr="0026685B">
        <w:rPr>
          <w:rFonts w:ascii="Times New Roman" w:hAnsi="Times New Roman" w:cs="Times New Roman"/>
          <w:sz w:val="22"/>
          <w:szCs w:val="22"/>
          <w:lang w:val="en-US"/>
        </w:rPr>
        <w:t xml:space="preserve">Silberberg, M. (2017). Principles of General Chemistry (4th ed.). </w:t>
      </w:r>
      <w:r w:rsidRPr="0026685B">
        <w:rPr>
          <w:rFonts w:ascii="Times New Roman" w:hAnsi="Times New Roman" w:cs="Times New Roman"/>
          <w:sz w:val="22"/>
          <w:szCs w:val="22"/>
        </w:rPr>
        <w:t xml:space="preserve">McGraw-Hill. Recuperado de </w:t>
      </w:r>
      <w:hyperlink r:id="rId18" w:history="1">
        <w:r w:rsidRPr="0026685B">
          <w:rPr>
            <w:rStyle w:val="Hipervnculo"/>
            <w:rFonts w:ascii="Times New Roman" w:hAnsi="Times New Roman" w:cs="Times New Roman"/>
            <w:color w:val="auto"/>
            <w:sz w:val="22"/>
            <w:szCs w:val="22"/>
            <w:u w:val="none"/>
          </w:rPr>
          <w:t>https://archive.org/details/PrinciplesOfGeneralChemistry4thSilberberg</w:t>
        </w:r>
      </w:hyperlink>
    </w:p>
    <w:p w14:paraId="273AE249" w14:textId="77777777" w:rsidR="00BB14EF" w:rsidRPr="0026685B" w:rsidRDefault="00BB14EF" w:rsidP="00BB14EF">
      <w:pPr>
        <w:pStyle w:val="Prrafodelista"/>
        <w:numPr>
          <w:ilvl w:val="0"/>
          <w:numId w:val="4"/>
        </w:numPr>
        <w:jc w:val="both"/>
        <w:rPr>
          <w:rFonts w:ascii="Times New Roman" w:hAnsi="Times New Roman" w:cs="Times New Roman"/>
          <w:sz w:val="22"/>
          <w:szCs w:val="22"/>
        </w:rPr>
      </w:pPr>
      <w:r w:rsidRPr="0026685B">
        <w:rPr>
          <w:rFonts w:ascii="Times New Roman" w:hAnsi="Times New Roman" w:cs="Times New Roman"/>
          <w:sz w:val="22"/>
          <w:szCs w:val="22"/>
        </w:rPr>
        <w:t>Burns, R. (2013). Fundamentos de Química. Pearson Educación. Recuperado de </w:t>
      </w:r>
      <w:hyperlink r:id="rId19" w:history="1">
        <w:r w:rsidRPr="0026685B">
          <w:rPr>
            <w:rStyle w:val="Hipervnculo"/>
            <w:rFonts w:ascii="Times New Roman" w:hAnsi="Times New Roman" w:cs="Times New Roman"/>
            <w:color w:val="auto"/>
            <w:sz w:val="22"/>
            <w:szCs w:val="22"/>
            <w:u w:val="none"/>
          </w:rPr>
          <w:t>https://quimica247403824.wordpress.com/wpcontent/uploads/2018/11/fundamentos_de_la_quimica2.pdf</w:t>
        </w:r>
      </w:hyperlink>
    </w:p>
    <w:p w14:paraId="1907D17B" w14:textId="77777777" w:rsidR="00BB14EF" w:rsidRPr="0026685B" w:rsidRDefault="00BB14EF" w:rsidP="00BB14EF">
      <w:pPr>
        <w:pStyle w:val="Prrafodelista"/>
        <w:numPr>
          <w:ilvl w:val="0"/>
          <w:numId w:val="4"/>
        </w:numPr>
        <w:jc w:val="both"/>
        <w:rPr>
          <w:rFonts w:ascii="Times New Roman" w:hAnsi="Times New Roman" w:cs="Times New Roman"/>
          <w:sz w:val="22"/>
          <w:szCs w:val="22"/>
        </w:rPr>
      </w:pPr>
      <w:r w:rsidRPr="0026685B">
        <w:rPr>
          <w:rFonts w:ascii="Times New Roman" w:hAnsi="Times New Roman" w:cs="Times New Roman"/>
          <w:sz w:val="22"/>
          <w:szCs w:val="22"/>
        </w:rPr>
        <w:t xml:space="preserve">Petrucci, H., Harwood, W., y </w:t>
      </w:r>
      <w:proofErr w:type="spellStart"/>
      <w:r w:rsidRPr="0026685B">
        <w:rPr>
          <w:rFonts w:ascii="Times New Roman" w:hAnsi="Times New Roman" w:cs="Times New Roman"/>
          <w:sz w:val="22"/>
          <w:szCs w:val="22"/>
        </w:rPr>
        <w:t>Herring</w:t>
      </w:r>
      <w:proofErr w:type="spellEnd"/>
      <w:r w:rsidRPr="0026685B">
        <w:rPr>
          <w:rFonts w:ascii="Times New Roman" w:hAnsi="Times New Roman" w:cs="Times New Roman"/>
          <w:sz w:val="22"/>
          <w:szCs w:val="22"/>
        </w:rPr>
        <w:t>, F. (2017). Química General. Pearson Educación. Recuperadode </w:t>
      </w:r>
      <w:hyperlink r:id="rId20" w:history="1">
        <w:r w:rsidRPr="0026685B">
          <w:rPr>
            <w:rStyle w:val="Hipervnculo"/>
            <w:rFonts w:ascii="Times New Roman" w:hAnsi="Times New Roman" w:cs="Times New Roman"/>
            <w:color w:val="auto"/>
            <w:sz w:val="22"/>
            <w:szCs w:val="22"/>
            <w:u w:val="none"/>
          </w:rPr>
          <w:t>https://quimica247403824.wordpress.com/wpcontent/uploads/2018/11/quimica_general_petrucci.pdf</w:t>
        </w:r>
      </w:hyperlink>
    </w:p>
    <w:p w14:paraId="5BFC0FAF" w14:textId="77777777" w:rsidR="00BB14EF" w:rsidRPr="00066C24" w:rsidRDefault="00BB14EF" w:rsidP="00BB14EF">
      <w:pPr>
        <w:pStyle w:val="Prrafodelista"/>
        <w:jc w:val="both"/>
        <w:rPr>
          <w:rFonts w:ascii="Times New Roman" w:hAnsi="Times New Roman" w:cs="Times New Roman"/>
          <w:sz w:val="24"/>
          <w:szCs w:val="24"/>
        </w:rPr>
      </w:pPr>
    </w:p>
    <w:p w14:paraId="6FF288A9" w14:textId="77777777" w:rsidR="00BB14EF" w:rsidRDefault="00BB14EF" w:rsidP="00BB14EF">
      <w:pPr>
        <w:pStyle w:val="Ttulo2"/>
        <w:rPr>
          <w:rFonts w:ascii="Times New Roman" w:hAnsi="Times New Roman" w:cs="Times New Roman"/>
          <w:color w:val="auto"/>
          <w:sz w:val="28"/>
          <w:szCs w:val="28"/>
          <w:u w:val="single"/>
        </w:rPr>
      </w:pPr>
      <w:bookmarkStart w:id="19" w:name="_Toc192847995"/>
      <w:proofErr w:type="spellStart"/>
      <w:r w:rsidRPr="59EF400B">
        <w:rPr>
          <w:rFonts w:ascii="Times New Roman" w:hAnsi="Times New Roman" w:cs="Times New Roman"/>
          <w:color w:val="auto"/>
          <w:sz w:val="28"/>
          <w:szCs w:val="28"/>
          <w:u w:val="single"/>
        </w:rPr>
        <w:t>VI</w:t>
      </w:r>
      <w:r w:rsidRPr="00671E7A">
        <w:rPr>
          <w:rFonts w:ascii="Times New Roman" w:hAnsi="Times New Roman" w:cs="Times New Roman"/>
          <w:color w:val="auto"/>
          <w:sz w:val="28"/>
          <w:szCs w:val="28"/>
          <w:u w:val="single"/>
        </w:rPr>
        <w:t>.II</w:t>
      </w:r>
      <w:proofErr w:type="spellEnd"/>
      <w:r w:rsidRPr="00671E7A">
        <w:rPr>
          <w:rFonts w:ascii="Times New Roman" w:hAnsi="Times New Roman" w:cs="Times New Roman"/>
          <w:color w:val="auto"/>
          <w:sz w:val="28"/>
          <w:szCs w:val="28"/>
          <w:u w:val="single"/>
        </w:rPr>
        <w:t xml:space="preserve"> REFERENCIAS ELECTRÓNICAS</w:t>
      </w:r>
      <w:bookmarkEnd w:id="19"/>
      <w:r w:rsidRPr="00671E7A">
        <w:rPr>
          <w:rFonts w:ascii="Times New Roman" w:hAnsi="Times New Roman" w:cs="Times New Roman"/>
          <w:color w:val="auto"/>
          <w:sz w:val="28"/>
          <w:szCs w:val="28"/>
          <w:u w:val="single"/>
        </w:rPr>
        <w:t xml:space="preserve"> </w:t>
      </w:r>
    </w:p>
    <w:p w14:paraId="46719E4D" w14:textId="77777777" w:rsidR="00BB14EF" w:rsidRPr="0026685B" w:rsidRDefault="00BB14EF" w:rsidP="00BB14EF">
      <w:pPr>
        <w:pStyle w:val="Prrafodelista"/>
        <w:numPr>
          <w:ilvl w:val="0"/>
          <w:numId w:val="4"/>
        </w:numPr>
        <w:rPr>
          <w:rFonts w:ascii="Times New Roman" w:hAnsi="Times New Roman" w:cs="Times New Roman"/>
          <w:sz w:val="22"/>
          <w:szCs w:val="22"/>
        </w:rPr>
      </w:pPr>
      <w:r w:rsidRPr="0026685B">
        <w:rPr>
          <w:rFonts w:ascii="Times New Roman" w:hAnsi="Times New Roman" w:cs="Times New Roman"/>
          <w:sz w:val="22"/>
          <w:szCs w:val="22"/>
        </w:rPr>
        <w:t xml:space="preserve">Optima </w:t>
      </w:r>
      <w:proofErr w:type="spellStart"/>
      <w:r w:rsidRPr="0026685B">
        <w:rPr>
          <w:rFonts w:ascii="Times New Roman" w:hAnsi="Times New Roman" w:cs="Times New Roman"/>
          <w:sz w:val="22"/>
          <w:szCs w:val="22"/>
        </w:rPr>
        <w:t>Scale</w:t>
      </w:r>
      <w:proofErr w:type="spellEnd"/>
      <w:r w:rsidRPr="0026685B">
        <w:rPr>
          <w:rFonts w:ascii="Times New Roman" w:hAnsi="Times New Roman" w:cs="Times New Roman"/>
          <w:sz w:val="22"/>
          <w:szCs w:val="22"/>
        </w:rPr>
        <w:t xml:space="preserve">. </w:t>
      </w:r>
      <w:r w:rsidRPr="0026685B">
        <w:rPr>
          <w:rFonts w:ascii="Times New Roman" w:hAnsi="Times New Roman" w:cs="Times New Roman"/>
          <w:sz w:val="22"/>
          <w:szCs w:val="22"/>
          <w:lang w:val="en-US"/>
        </w:rPr>
        <w:t xml:space="preserve">(2024). OPH-T Precision Balances. </w:t>
      </w:r>
      <w:hyperlink r:id="rId21" w:history="1">
        <w:r w:rsidRPr="0026685B">
          <w:rPr>
            <w:rStyle w:val="Hipervnculo"/>
            <w:rFonts w:ascii="Times New Roman" w:hAnsi="Times New Roman" w:cs="Times New Roman"/>
            <w:color w:val="auto"/>
            <w:sz w:val="22"/>
            <w:szCs w:val="22"/>
            <w:u w:val="none"/>
          </w:rPr>
          <w:t>https://www.optimascale.com/product-page/oph-t-precision-balances</w:t>
        </w:r>
      </w:hyperlink>
    </w:p>
    <w:p w14:paraId="0FD2C0D3" w14:textId="77777777" w:rsidR="00BB14EF" w:rsidRPr="007B30BB" w:rsidRDefault="00BB14EF" w:rsidP="00BB14EF">
      <w:pPr>
        <w:pStyle w:val="Prrafodelista"/>
        <w:numPr>
          <w:ilvl w:val="0"/>
          <w:numId w:val="4"/>
        </w:numPr>
        <w:jc w:val="both"/>
        <w:rPr>
          <w:rFonts w:ascii="Times New Roman" w:hAnsi="Times New Roman" w:cs="Times New Roman"/>
          <w:sz w:val="22"/>
          <w:szCs w:val="22"/>
        </w:rPr>
      </w:pPr>
      <w:r w:rsidRPr="007B30BB">
        <w:rPr>
          <w:rFonts w:ascii="Times New Roman" w:hAnsi="Times New Roman" w:cs="Times New Roman"/>
          <w:sz w:val="22"/>
          <w:szCs w:val="22"/>
        </w:rPr>
        <w:t>Granja, L. (2025). </w:t>
      </w:r>
      <w:r w:rsidRPr="007B30BB">
        <w:rPr>
          <w:rFonts w:ascii="Times New Roman" w:hAnsi="Times New Roman" w:cs="Times New Roman"/>
          <w:i/>
          <w:iCs/>
          <w:sz w:val="22"/>
          <w:szCs w:val="22"/>
        </w:rPr>
        <w:t>Manual de laboratorio de química básica</w:t>
      </w:r>
      <w:r w:rsidRPr="007B30BB">
        <w:rPr>
          <w:rFonts w:ascii="Times New Roman" w:hAnsi="Times New Roman" w:cs="Times New Roman"/>
          <w:sz w:val="22"/>
          <w:szCs w:val="22"/>
        </w:rPr>
        <w:t>. Facultad de Ingeniería, Departamento de Ingeniería Química, Área de Química. Primer Semestre 2025. Aprobado por Francisco Martínez.</w:t>
      </w:r>
    </w:p>
    <w:p w14:paraId="233C11C1" w14:textId="77777777" w:rsidR="00BB14EF" w:rsidRDefault="00BB14EF" w:rsidP="00BB14EF"/>
    <w:p w14:paraId="1FCEE9C2" w14:textId="77777777" w:rsidR="009C4AD3" w:rsidRDefault="009C4AD3"/>
    <w:sectPr w:rsidR="009C4AD3" w:rsidSect="00BB14EF">
      <w:headerReference w:type="default" r:id="rId22"/>
      <w:footerReference w:type="default" r:id="rId23"/>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1C5FF" w14:textId="77777777" w:rsidR="00392625" w:rsidRDefault="00392625">
      <w:pPr>
        <w:spacing w:after="0" w:line="240" w:lineRule="auto"/>
      </w:pPr>
      <w:r>
        <w:separator/>
      </w:r>
    </w:p>
  </w:endnote>
  <w:endnote w:type="continuationSeparator" w:id="0">
    <w:p w14:paraId="01A08671" w14:textId="77777777" w:rsidR="00392625" w:rsidRDefault="00392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80A6F" w14:textId="77777777" w:rsidR="00F726BE" w:rsidRDefault="00F726B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E37B2" w14:textId="77777777" w:rsidR="00F726BE" w:rsidRDefault="00F726BE">
    <w:pPr>
      <w:pStyle w:val="Piedepgina"/>
      <w:jc w:val="center"/>
    </w:pPr>
  </w:p>
  <w:p w14:paraId="4E4B7A76" w14:textId="77777777" w:rsidR="00F726BE" w:rsidRDefault="00F726BE" w:rsidP="00200B41">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4DB55" w14:textId="77777777" w:rsidR="00F726BE" w:rsidRDefault="00F726BE">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4FDC3" w14:textId="77777777" w:rsidR="00F726BE" w:rsidRDefault="00F726BE">
    <w:pPr>
      <w:pStyle w:val="Piedepgina"/>
      <w:jc w:val="center"/>
    </w:pPr>
  </w:p>
  <w:p w14:paraId="0417EB59" w14:textId="77777777" w:rsidR="00F726BE" w:rsidRDefault="00F726BE" w:rsidP="00200B41">
    <w:pPr>
      <w:pStyle w:val="Piedepgina"/>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47255" w14:textId="77777777" w:rsidR="00F726BE" w:rsidRDefault="00000000">
    <w:pPr>
      <w:pStyle w:val="Piedepgina"/>
      <w:jc w:val="center"/>
    </w:pPr>
    <w:r>
      <w:t>i</w:t>
    </w:r>
  </w:p>
  <w:p w14:paraId="70B2C9CB" w14:textId="77777777" w:rsidR="00F726BE" w:rsidRDefault="00F726BE" w:rsidP="00200B41">
    <w:pPr>
      <w:pStyle w:val="Piedepgina"/>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9863493"/>
      <w:docPartObj>
        <w:docPartGallery w:val="Page Numbers (Bottom of Page)"/>
        <w:docPartUnique/>
      </w:docPartObj>
    </w:sdtPr>
    <w:sdtContent>
      <w:p w14:paraId="4E7FAD55" w14:textId="77777777" w:rsidR="00F726BE" w:rsidRDefault="00000000">
        <w:pPr>
          <w:pStyle w:val="Piedepgina"/>
          <w:jc w:val="center"/>
        </w:pPr>
        <w:r>
          <w:fldChar w:fldCharType="begin"/>
        </w:r>
        <w:r>
          <w:instrText>PAGE   \* MERGEFORMAT</w:instrText>
        </w:r>
        <w:r>
          <w:fldChar w:fldCharType="separate"/>
        </w:r>
        <w:r>
          <w:rPr>
            <w:lang w:val="es-MX"/>
          </w:rPr>
          <w:t>2</w:t>
        </w:r>
        <w:r>
          <w:fldChar w:fldCharType="end"/>
        </w:r>
      </w:p>
    </w:sdtContent>
  </w:sdt>
  <w:p w14:paraId="13297D22" w14:textId="77777777" w:rsidR="00F726BE" w:rsidRDefault="00F726BE" w:rsidP="00200B41">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1DB39" w14:textId="77777777" w:rsidR="00392625" w:rsidRDefault="00392625">
      <w:pPr>
        <w:spacing w:after="0" w:line="240" w:lineRule="auto"/>
      </w:pPr>
      <w:r>
        <w:separator/>
      </w:r>
    </w:p>
  </w:footnote>
  <w:footnote w:type="continuationSeparator" w:id="0">
    <w:p w14:paraId="3F8BF55C" w14:textId="77777777" w:rsidR="00392625" w:rsidRDefault="003926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2FAB9" w14:textId="77777777" w:rsidR="00F726BE" w:rsidRDefault="00000000">
    <w:pPr>
      <w:pStyle w:val="Encabezado"/>
    </w:pPr>
    <w:r>
      <w:rPr>
        <w:noProof/>
      </w:rPr>
      <w:pict w14:anchorId="77B0F8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2" o:spid="_x0000_s1026" type="#_x0000_t75" style="position:absolute;margin-left:0;margin-top:0;width:276.75pt;height:337.5pt;z-index:-251656192;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5EBD" w14:textId="77777777" w:rsidR="00F726BE" w:rsidRDefault="00000000">
    <w:pPr>
      <w:pStyle w:val="Encabezado"/>
    </w:pPr>
    <w:r>
      <w:rPr>
        <w:noProof/>
      </w:rPr>
      <w:pict w14:anchorId="5B4748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3" o:spid="_x0000_s1027" type="#_x0000_t75" style="position:absolute;margin-left:0;margin-top:0;width:276.75pt;height:337.5pt;z-index:-251655168;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D9670" w14:textId="77777777" w:rsidR="00F726BE" w:rsidRDefault="00000000">
    <w:pPr>
      <w:pStyle w:val="Encabezado"/>
    </w:pPr>
    <w:r>
      <w:rPr>
        <w:noProof/>
      </w:rPr>
      <w:pict w14:anchorId="58C425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1" o:spid="_x0000_s1025" type="#_x0000_t75" style="position:absolute;margin-left:0;margin-top:0;width:276.75pt;height:337.5pt;z-index:-251657216;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4CF33" w14:textId="77777777" w:rsidR="00F726BE" w:rsidRDefault="00F726B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C38F" w14:textId="77777777" w:rsidR="00F726BE" w:rsidRDefault="00F726B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F0538"/>
    <w:multiLevelType w:val="hybridMultilevel"/>
    <w:tmpl w:val="BACC9856"/>
    <w:lvl w:ilvl="0" w:tplc="28E8C50A">
      <w:start w:val="4"/>
      <w:numFmt w:val="upperRoman"/>
      <w:lvlText w:val="%1."/>
      <w:lvlJc w:val="left"/>
      <w:pPr>
        <w:ind w:left="1080" w:hanging="72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25D91E90"/>
    <w:multiLevelType w:val="multilevel"/>
    <w:tmpl w:val="88E8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D5B2A"/>
    <w:multiLevelType w:val="hybridMultilevel"/>
    <w:tmpl w:val="3D264F12"/>
    <w:lvl w:ilvl="0" w:tplc="78C6E1DA">
      <w:start w:val="1"/>
      <w:numFmt w:val="upperRoman"/>
      <w:lvlText w:val="I%1."/>
      <w:lvlJc w:val="righ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496F70A2"/>
    <w:multiLevelType w:val="hybridMultilevel"/>
    <w:tmpl w:val="E4287EC0"/>
    <w:lvl w:ilvl="0" w:tplc="8D3EF936">
      <w:start w:val="1"/>
      <w:numFmt w:val="upperRoman"/>
      <w:lvlText w:val="II%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BC16163"/>
    <w:multiLevelType w:val="hybridMultilevel"/>
    <w:tmpl w:val="E55EDDC2"/>
    <w:lvl w:ilvl="0" w:tplc="100A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7F93545"/>
    <w:multiLevelType w:val="hybridMultilevel"/>
    <w:tmpl w:val="8D64AC0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71797B4B"/>
    <w:multiLevelType w:val="hybridMultilevel"/>
    <w:tmpl w:val="81AE744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731418A2"/>
    <w:multiLevelType w:val="hybridMultilevel"/>
    <w:tmpl w:val="1B4A32F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246066980">
    <w:abstractNumId w:val="3"/>
  </w:num>
  <w:num w:numId="2" w16cid:durableId="1440104948">
    <w:abstractNumId w:val="4"/>
  </w:num>
  <w:num w:numId="3" w16cid:durableId="314526538">
    <w:abstractNumId w:val="0"/>
  </w:num>
  <w:num w:numId="4" w16cid:durableId="132253591">
    <w:abstractNumId w:val="5"/>
  </w:num>
  <w:num w:numId="5" w16cid:durableId="1626547481">
    <w:abstractNumId w:val="7"/>
  </w:num>
  <w:num w:numId="6" w16cid:durableId="1016926840">
    <w:abstractNumId w:val="2"/>
  </w:num>
  <w:num w:numId="7" w16cid:durableId="1974165746">
    <w:abstractNumId w:val="1"/>
  </w:num>
  <w:num w:numId="8" w16cid:durableId="12845759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4EF"/>
    <w:rsid w:val="001919B4"/>
    <w:rsid w:val="00292A72"/>
    <w:rsid w:val="002E2975"/>
    <w:rsid w:val="00343454"/>
    <w:rsid w:val="00381A27"/>
    <w:rsid w:val="00387357"/>
    <w:rsid w:val="00392625"/>
    <w:rsid w:val="0043437B"/>
    <w:rsid w:val="00516E2A"/>
    <w:rsid w:val="005D5F3B"/>
    <w:rsid w:val="00707878"/>
    <w:rsid w:val="00880F5E"/>
    <w:rsid w:val="008C6C6F"/>
    <w:rsid w:val="008D1725"/>
    <w:rsid w:val="009C4AD3"/>
    <w:rsid w:val="00B02A40"/>
    <w:rsid w:val="00B56417"/>
    <w:rsid w:val="00B70D18"/>
    <w:rsid w:val="00BB14EF"/>
    <w:rsid w:val="00BB7C74"/>
    <w:rsid w:val="00BC6457"/>
    <w:rsid w:val="00C50285"/>
    <w:rsid w:val="00C65F8F"/>
    <w:rsid w:val="00C76870"/>
    <w:rsid w:val="00CA033F"/>
    <w:rsid w:val="00E028FB"/>
    <w:rsid w:val="00E8422B"/>
    <w:rsid w:val="00EC0C13"/>
    <w:rsid w:val="00EE2EE9"/>
    <w:rsid w:val="00F2376B"/>
    <w:rsid w:val="00F72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C33AF"/>
  <w15:chartTrackingRefBased/>
  <w15:docId w15:val="{7A0C88BD-E670-4424-B1ED-C0DD6D7CA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4EF"/>
    <w:pPr>
      <w:spacing w:after="200" w:line="288" w:lineRule="auto"/>
    </w:pPr>
    <w:rPr>
      <w:rFonts w:eastAsiaTheme="minorEastAsia"/>
      <w:kern w:val="0"/>
      <w:sz w:val="21"/>
      <w:szCs w:val="21"/>
      <w:lang w:val="es-GT"/>
    </w:rPr>
  </w:style>
  <w:style w:type="paragraph" w:styleId="Ttulo1">
    <w:name w:val="heading 1"/>
    <w:basedOn w:val="Normal"/>
    <w:next w:val="Normal"/>
    <w:link w:val="Ttulo1Car"/>
    <w:uiPriority w:val="9"/>
    <w:qFormat/>
    <w:rsid w:val="00BB14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B14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B14E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B14E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B14E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B14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14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14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14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14EF"/>
    <w:rPr>
      <w:rFonts w:asciiTheme="majorHAnsi" w:eastAsiaTheme="majorEastAsia" w:hAnsiTheme="majorHAnsi" w:cstheme="majorBidi"/>
      <w:color w:val="2F5496" w:themeColor="accent1" w:themeShade="BF"/>
      <w:sz w:val="40"/>
      <w:szCs w:val="40"/>
      <w:lang w:val="es-GT"/>
    </w:rPr>
  </w:style>
  <w:style w:type="character" w:customStyle="1" w:styleId="Ttulo2Car">
    <w:name w:val="Título 2 Car"/>
    <w:basedOn w:val="Fuentedeprrafopredeter"/>
    <w:link w:val="Ttulo2"/>
    <w:uiPriority w:val="9"/>
    <w:rsid w:val="00BB14EF"/>
    <w:rPr>
      <w:rFonts w:asciiTheme="majorHAnsi" w:eastAsiaTheme="majorEastAsia" w:hAnsiTheme="majorHAnsi" w:cstheme="majorBidi"/>
      <w:color w:val="2F5496" w:themeColor="accent1" w:themeShade="BF"/>
      <w:sz w:val="32"/>
      <w:szCs w:val="32"/>
      <w:lang w:val="es-GT"/>
    </w:rPr>
  </w:style>
  <w:style w:type="character" w:customStyle="1" w:styleId="Ttulo3Car">
    <w:name w:val="Título 3 Car"/>
    <w:basedOn w:val="Fuentedeprrafopredeter"/>
    <w:link w:val="Ttulo3"/>
    <w:uiPriority w:val="9"/>
    <w:rsid w:val="00BB14EF"/>
    <w:rPr>
      <w:rFonts w:eastAsiaTheme="majorEastAsia" w:cstheme="majorBidi"/>
      <w:color w:val="2F5496" w:themeColor="accent1" w:themeShade="BF"/>
      <w:sz w:val="28"/>
      <w:szCs w:val="28"/>
      <w:lang w:val="es-GT"/>
    </w:rPr>
  </w:style>
  <w:style w:type="character" w:customStyle="1" w:styleId="Ttulo4Car">
    <w:name w:val="Título 4 Car"/>
    <w:basedOn w:val="Fuentedeprrafopredeter"/>
    <w:link w:val="Ttulo4"/>
    <w:uiPriority w:val="9"/>
    <w:semiHidden/>
    <w:rsid w:val="00BB14EF"/>
    <w:rPr>
      <w:rFonts w:eastAsiaTheme="majorEastAsia" w:cstheme="majorBidi"/>
      <w:i/>
      <w:iCs/>
      <w:color w:val="2F5496" w:themeColor="accent1" w:themeShade="BF"/>
      <w:lang w:val="es-GT"/>
    </w:rPr>
  </w:style>
  <w:style w:type="character" w:customStyle="1" w:styleId="Ttulo5Car">
    <w:name w:val="Título 5 Car"/>
    <w:basedOn w:val="Fuentedeprrafopredeter"/>
    <w:link w:val="Ttulo5"/>
    <w:uiPriority w:val="9"/>
    <w:semiHidden/>
    <w:rsid w:val="00BB14EF"/>
    <w:rPr>
      <w:rFonts w:eastAsiaTheme="majorEastAsia" w:cstheme="majorBidi"/>
      <w:color w:val="2F5496" w:themeColor="accent1" w:themeShade="BF"/>
      <w:lang w:val="es-GT"/>
    </w:rPr>
  </w:style>
  <w:style w:type="character" w:customStyle="1" w:styleId="Ttulo6Car">
    <w:name w:val="Título 6 Car"/>
    <w:basedOn w:val="Fuentedeprrafopredeter"/>
    <w:link w:val="Ttulo6"/>
    <w:uiPriority w:val="9"/>
    <w:semiHidden/>
    <w:rsid w:val="00BB14EF"/>
    <w:rPr>
      <w:rFonts w:eastAsiaTheme="majorEastAsia" w:cstheme="majorBidi"/>
      <w:i/>
      <w:iCs/>
      <w:color w:val="595959" w:themeColor="text1" w:themeTint="A6"/>
      <w:lang w:val="es-GT"/>
    </w:rPr>
  </w:style>
  <w:style w:type="character" w:customStyle="1" w:styleId="Ttulo7Car">
    <w:name w:val="Título 7 Car"/>
    <w:basedOn w:val="Fuentedeprrafopredeter"/>
    <w:link w:val="Ttulo7"/>
    <w:uiPriority w:val="9"/>
    <w:semiHidden/>
    <w:rsid w:val="00BB14EF"/>
    <w:rPr>
      <w:rFonts w:eastAsiaTheme="majorEastAsia" w:cstheme="majorBidi"/>
      <w:color w:val="595959" w:themeColor="text1" w:themeTint="A6"/>
      <w:lang w:val="es-GT"/>
    </w:rPr>
  </w:style>
  <w:style w:type="character" w:customStyle="1" w:styleId="Ttulo8Car">
    <w:name w:val="Título 8 Car"/>
    <w:basedOn w:val="Fuentedeprrafopredeter"/>
    <w:link w:val="Ttulo8"/>
    <w:uiPriority w:val="9"/>
    <w:semiHidden/>
    <w:rsid w:val="00BB14EF"/>
    <w:rPr>
      <w:rFonts w:eastAsiaTheme="majorEastAsia" w:cstheme="majorBidi"/>
      <w:i/>
      <w:iCs/>
      <w:color w:val="272727" w:themeColor="text1" w:themeTint="D8"/>
      <w:lang w:val="es-GT"/>
    </w:rPr>
  </w:style>
  <w:style w:type="character" w:customStyle="1" w:styleId="Ttulo9Car">
    <w:name w:val="Título 9 Car"/>
    <w:basedOn w:val="Fuentedeprrafopredeter"/>
    <w:link w:val="Ttulo9"/>
    <w:uiPriority w:val="9"/>
    <w:semiHidden/>
    <w:rsid w:val="00BB14EF"/>
    <w:rPr>
      <w:rFonts w:eastAsiaTheme="majorEastAsia" w:cstheme="majorBidi"/>
      <w:color w:val="272727" w:themeColor="text1" w:themeTint="D8"/>
      <w:lang w:val="es-GT"/>
    </w:rPr>
  </w:style>
  <w:style w:type="paragraph" w:styleId="Ttulo">
    <w:name w:val="Title"/>
    <w:basedOn w:val="Normal"/>
    <w:next w:val="Normal"/>
    <w:link w:val="TtuloCar"/>
    <w:uiPriority w:val="10"/>
    <w:qFormat/>
    <w:rsid w:val="00BB1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14EF"/>
    <w:rPr>
      <w:rFonts w:asciiTheme="majorHAnsi" w:eastAsiaTheme="majorEastAsia" w:hAnsiTheme="majorHAnsi" w:cstheme="majorBidi"/>
      <w:spacing w:val="-10"/>
      <w:kern w:val="28"/>
      <w:sz w:val="56"/>
      <w:szCs w:val="56"/>
      <w:lang w:val="es-GT"/>
    </w:rPr>
  </w:style>
  <w:style w:type="paragraph" w:styleId="Subttulo">
    <w:name w:val="Subtitle"/>
    <w:basedOn w:val="Normal"/>
    <w:next w:val="Normal"/>
    <w:link w:val="SubttuloCar"/>
    <w:uiPriority w:val="11"/>
    <w:qFormat/>
    <w:rsid w:val="00BB14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14EF"/>
    <w:rPr>
      <w:rFonts w:eastAsiaTheme="majorEastAsia" w:cstheme="majorBidi"/>
      <w:color w:val="595959" w:themeColor="text1" w:themeTint="A6"/>
      <w:spacing w:val="15"/>
      <w:sz w:val="28"/>
      <w:szCs w:val="28"/>
      <w:lang w:val="es-GT"/>
    </w:rPr>
  </w:style>
  <w:style w:type="paragraph" w:styleId="Cita">
    <w:name w:val="Quote"/>
    <w:basedOn w:val="Normal"/>
    <w:next w:val="Normal"/>
    <w:link w:val="CitaCar"/>
    <w:uiPriority w:val="29"/>
    <w:qFormat/>
    <w:rsid w:val="00BB14EF"/>
    <w:pPr>
      <w:spacing w:before="160"/>
      <w:jc w:val="center"/>
    </w:pPr>
    <w:rPr>
      <w:i/>
      <w:iCs/>
      <w:color w:val="404040" w:themeColor="text1" w:themeTint="BF"/>
    </w:rPr>
  </w:style>
  <w:style w:type="character" w:customStyle="1" w:styleId="CitaCar">
    <w:name w:val="Cita Car"/>
    <w:basedOn w:val="Fuentedeprrafopredeter"/>
    <w:link w:val="Cita"/>
    <w:uiPriority w:val="29"/>
    <w:rsid w:val="00BB14EF"/>
    <w:rPr>
      <w:i/>
      <w:iCs/>
      <w:color w:val="404040" w:themeColor="text1" w:themeTint="BF"/>
      <w:lang w:val="es-GT"/>
    </w:rPr>
  </w:style>
  <w:style w:type="paragraph" w:styleId="Prrafodelista">
    <w:name w:val="List Paragraph"/>
    <w:basedOn w:val="Normal"/>
    <w:uiPriority w:val="34"/>
    <w:qFormat/>
    <w:rsid w:val="00BB14EF"/>
    <w:pPr>
      <w:ind w:left="720"/>
      <w:contextualSpacing/>
    </w:pPr>
  </w:style>
  <w:style w:type="character" w:styleId="nfasisintenso">
    <w:name w:val="Intense Emphasis"/>
    <w:basedOn w:val="Fuentedeprrafopredeter"/>
    <w:uiPriority w:val="21"/>
    <w:qFormat/>
    <w:rsid w:val="00BB14EF"/>
    <w:rPr>
      <w:i/>
      <w:iCs/>
      <w:color w:val="2F5496" w:themeColor="accent1" w:themeShade="BF"/>
    </w:rPr>
  </w:style>
  <w:style w:type="paragraph" w:styleId="Citadestacada">
    <w:name w:val="Intense Quote"/>
    <w:basedOn w:val="Normal"/>
    <w:next w:val="Normal"/>
    <w:link w:val="CitadestacadaCar"/>
    <w:uiPriority w:val="30"/>
    <w:qFormat/>
    <w:rsid w:val="00BB14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B14EF"/>
    <w:rPr>
      <w:i/>
      <w:iCs/>
      <w:color w:val="2F5496" w:themeColor="accent1" w:themeShade="BF"/>
      <w:lang w:val="es-GT"/>
    </w:rPr>
  </w:style>
  <w:style w:type="character" w:styleId="Referenciaintensa">
    <w:name w:val="Intense Reference"/>
    <w:basedOn w:val="Fuentedeprrafopredeter"/>
    <w:uiPriority w:val="32"/>
    <w:qFormat/>
    <w:rsid w:val="00BB14EF"/>
    <w:rPr>
      <w:b/>
      <w:bCs/>
      <w:smallCaps/>
      <w:color w:val="2F5496" w:themeColor="accent1" w:themeShade="BF"/>
      <w:spacing w:val="5"/>
    </w:rPr>
  </w:style>
  <w:style w:type="paragraph" w:styleId="Encabezado">
    <w:name w:val="header"/>
    <w:basedOn w:val="Normal"/>
    <w:link w:val="EncabezadoCar"/>
    <w:uiPriority w:val="99"/>
    <w:unhideWhenUsed/>
    <w:rsid w:val="00BB14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B14EF"/>
    <w:rPr>
      <w:rFonts w:eastAsiaTheme="minorEastAsia"/>
      <w:kern w:val="0"/>
      <w:sz w:val="21"/>
      <w:szCs w:val="21"/>
      <w:lang w:val="es-GT"/>
    </w:rPr>
  </w:style>
  <w:style w:type="paragraph" w:styleId="Piedepgina">
    <w:name w:val="footer"/>
    <w:basedOn w:val="Normal"/>
    <w:link w:val="PiedepginaCar"/>
    <w:uiPriority w:val="99"/>
    <w:unhideWhenUsed/>
    <w:rsid w:val="00BB14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B14EF"/>
    <w:rPr>
      <w:rFonts w:eastAsiaTheme="minorEastAsia"/>
      <w:kern w:val="0"/>
      <w:sz w:val="21"/>
      <w:szCs w:val="21"/>
      <w:lang w:val="es-GT"/>
    </w:rPr>
  </w:style>
  <w:style w:type="paragraph" w:styleId="TtuloTDC">
    <w:name w:val="TOC Heading"/>
    <w:basedOn w:val="Ttulo1"/>
    <w:next w:val="Normal"/>
    <w:uiPriority w:val="39"/>
    <w:unhideWhenUsed/>
    <w:qFormat/>
    <w:rsid w:val="00BB14EF"/>
    <w:pPr>
      <w:spacing w:before="240" w:after="0"/>
      <w:outlineLvl w:val="9"/>
    </w:pPr>
    <w:rPr>
      <w:sz w:val="32"/>
      <w:szCs w:val="32"/>
      <w:lang w:eastAsia="es-GT"/>
    </w:rPr>
  </w:style>
  <w:style w:type="paragraph" w:styleId="TDC2">
    <w:name w:val="toc 2"/>
    <w:basedOn w:val="Normal"/>
    <w:next w:val="Normal"/>
    <w:autoRedefine/>
    <w:uiPriority w:val="39"/>
    <w:unhideWhenUsed/>
    <w:rsid w:val="00BB14EF"/>
    <w:pPr>
      <w:spacing w:after="100"/>
      <w:ind w:left="210"/>
    </w:pPr>
  </w:style>
  <w:style w:type="paragraph" w:styleId="TDC3">
    <w:name w:val="toc 3"/>
    <w:basedOn w:val="Normal"/>
    <w:next w:val="Normal"/>
    <w:autoRedefine/>
    <w:uiPriority w:val="39"/>
    <w:unhideWhenUsed/>
    <w:rsid w:val="00BB14EF"/>
    <w:pPr>
      <w:spacing w:after="100"/>
      <w:ind w:left="420"/>
    </w:pPr>
  </w:style>
  <w:style w:type="character" w:styleId="Hipervnculo">
    <w:name w:val="Hyperlink"/>
    <w:basedOn w:val="Fuentedeprrafopredeter"/>
    <w:uiPriority w:val="99"/>
    <w:unhideWhenUsed/>
    <w:rsid w:val="00BB14EF"/>
    <w:rPr>
      <w:color w:val="0563C1" w:themeColor="hyperlink"/>
      <w:u w:val="single"/>
    </w:rPr>
  </w:style>
  <w:style w:type="paragraph" w:styleId="TDC1">
    <w:name w:val="toc 1"/>
    <w:basedOn w:val="Normal"/>
    <w:next w:val="Normal"/>
    <w:autoRedefine/>
    <w:uiPriority w:val="39"/>
    <w:unhideWhenUsed/>
    <w:rsid w:val="00BB14EF"/>
    <w:pPr>
      <w:spacing w:after="100"/>
    </w:pPr>
  </w:style>
  <w:style w:type="paragraph" w:styleId="Descripcin">
    <w:name w:val="caption"/>
    <w:basedOn w:val="Normal"/>
    <w:next w:val="Normal"/>
    <w:uiPriority w:val="35"/>
    <w:unhideWhenUsed/>
    <w:qFormat/>
    <w:rsid w:val="00BB14EF"/>
    <w:pPr>
      <w:spacing w:line="240" w:lineRule="auto"/>
    </w:pPr>
    <w:rPr>
      <w:i/>
      <w:iCs/>
      <w:color w:val="44546A" w:themeColor="text2"/>
      <w:sz w:val="18"/>
      <w:szCs w:val="18"/>
    </w:rPr>
  </w:style>
  <w:style w:type="table" w:styleId="Tablaconcuadrcula">
    <w:name w:val="Table Grid"/>
    <w:basedOn w:val="Tablanormal"/>
    <w:uiPriority w:val="39"/>
    <w:rsid w:val="00BB14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C6C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552947">
      <w:bodyDiv w:val="1"/>
      <w:marLeft w:val="0"/>
      <w:marRight w:val="0"/>
      <w:marTop w:val="0"/>
      <w:marBottom w:val="0"/>
      <w:divBdr>
        <w:top w:val="none" w:sz="0" w:space="0" w:color="auto"/>
        <w:left w:val="none" w:sz="0" w:space="0" w:color="auto"/>
        <w:bottom w:val="none" w:sz="0" w:space="0" w:color="auto"/>
        <w:right w:val="none" w:sz="0" w:space="0" w:color="auto"/>
      </w:divBdr>
    </w:div>
    <w:div w:id="496187244">
      <w:bodyDiv w:val="1"/>
      <w:marLeft w:val="0"/>
      <w:marRight w:val="0"/>
      <w:marTop w:val="0"/>
      <w:marBottom w:val="0"/>
      <w:divBdr>
        <w:top w:val="none" w:sz="0" w:space="0" w:color="auto"/>
        <w:left w:val="none" w:sz="0" w:space="0" w:color="auto"/>
        <w:bottom w:val="none" w:sz="0" w:space="0" w:color="auto"/>
        <w:right w:val="none" w:sz="0" w:space="0" w:color="auto"/>
      </w:divBdr>
    </w:div>
    <w:div w:id="634407200">
      <w:bodyDiv w:val="1"/>
      <w:marLeft w:val="0"/>
      <w:marRight w:val="0"/>
      <w:marTop w:val="0"/>
      <w:marBottom w:val="0"/>
      <w:divBdr>
        <w:top w:val="none" w:sz="0" w:space="0" w:color="auto"/>
        <w:left w:val="none" w:sz="0" w:space="0" w:color="auto"/>
        <w:bottom w:val="none" w:sz="0" w:space="0" w:color="auto"/>
        <w:right w:val="none" w:sz="0" w:space="0" w:color="auto"/>
      </w:divBdr>
    </w:div>
    <w:div w:id="711732861">
      <w:bodyDiv w:val="1"/>
      <w:marLeft w:val="0"/>
      <w:marRight w:val="0"/>
      <w:marTop w:val="0"/>
      <w:marBottom w:val="0"/>
      <w:divBdr>
        <w:top w:val="none" w:sz="0" w:space="0" w:color="auto"/>
        <w:left w:val="none" w:sz="0" w:space="0" w:color="auto"/>
        <w:bottom w:val="none" w:sz="0" w:space="0" w:color="auto"/>
        <w:right w:val="none" w:sz="0" w:space="0" w:color="auto"/>
      </w:divBdr>
    </w:div>
    <w:div w:id="755368656">
      <w:bodyDiv w:val="1"/>
      <w:marLeft w:val="0"/>
      <w:marRight w:val="0"/>
      <w:marTop w:val="0"/>
      <w:marBottom w:val="0"/>
      <w:divBdr>
        <w:top w:val="none" w:sz="0" w:space="0" w:color="auto"/>
        <w:left w:val="none" w:sz="0" w:space="0" w:color="auto"/>
        <w:bottom w:val="none" w:sz="0" w:space="0" w:color="auto"/>
        <w:right w:val="none" w:sz="0" w:space="0" w:color="auto"/>
      </w:divBdr>
    </w:div>
    <w:div w:id="819738465">
      <w:bodyDiv w:val="1"/>
      <w:marLeft w:val="0"/>
      <w:marRight w:val="0"/>
      <w:marTop w:val="0"/>
      <w:marBottom w:val="0"/>
      <w:divBdr>
        <w:top w:val="none" w:sz="0" w:space="0" w:color="auto"/>
        <w:left w:val="none" w:sz="0" w:space="0" w:color="auto"/>
        <w:bottom w:val="none" w:sz="0" w:space="0" w:color="auto"/>
        <w:right w:val="none" w:sz="0" w:space="0" w:color="auto"/>
      </w:divBdr>
    </w:div>
    <w:div w:id="914827751">
      <w:bodyDiv w:val="1"/>
      <w:marLeft w:val="0"/>
      <w:marRight w:val="0"/>
      <w:marTop w:val="0"/>
      <w:marBottom w:val="0"/>
      <w:divBdr>
        <w:top w:val="none" w:sz="0" w:space="0" w:color="auto"/>
        <w:left w:val="none" w:sz="0" w:space="0" w:color="auto"/>
        <w:bottom w:val="none" w:sz="0" w:space="0" w:color="auto"/>
        <w:right w:val="none" w:sz="0" w:space="0" w:color="auto"/>
      </w:divBdr>
    </w:div>
    <w:div w:id="917204891">
      <w:bodyDiv w:val="1"/>
      <w:marLeft w:val="0"/>
      <w:marRight w:val="0"/>
      <w:marTop w:val="0"/>
      <w:marBottom w:val="0"/>
      <w:divBdr>
        <w:top w:val="none" w:sz="0" w:space="0" w:color="auto"/>
        <w:left w:val="none" w:sz="0" w:space="0" w:color="auto"/>
        <w:bottom w:val="none" w:sz="0" w:space="0" w:color="auto"/>
        <w:right w:val="none" w:sz="0" w:space="0" w:color="auto"/>
      </w:divBdr>
    </w:div>
    <w:div w:id="1107777774">
      <w:bodyDiv w:val="1"/>
      <w:marLeft w:val="0"/>
      <w:marRight w:val="0"/>
      <w:marTop w:val="0"/>
      <w:marBottom w:val="0"/>
      <w:divBdr>
        <w:top w:val="none" w:sz="0" w:space="0" w:color="auto"/>
        <w:left w:val="none" w:sz="0" w:space="0" w:color="auto"/>
        <w:bottom w:val="none" w:sz="0" w:space="0" w:color="auto"/>
        <w:right w:val="none" w:sz="0" w:space="0" w:color="auto"/>
      </w:divBdr>
    </w:div>
    <w:div w:id="1179080938">
      <w:bodyDiv w:val="1"/>
      <w:marLeft w:val="0"/>
      <w:marRight w:val="0"/>
      <w:marTop w:val="0"/>
      <w:marBottom w:val="0"/>
      <w:divBdr>
        <w:top w:val="none" w:sz="0" w:space="0" w:color="auto"/>
        <w:left w:val="none" w:sz="0" w:space="0" w:color="auto"/>
        <w:bottom w:val="none" w:sz="0" w:space="0" w:color="auto"/>
        <w:right w:val="none" w:sz="0" w:space="0" w:color="auto"/>
      </w:divBdr>
    </w:div>
    <w:div w:id="1267270242">
      <w:bodyDiv w:val="1"/>
      <w:marLeft w:val="0"/>
      <w:marRight w:val="0"/>
      <w:marTop w:val="0"/>
      <w:marBottom w:val="0"/>
      <w:divBdr>
        <w:top w:val="none" w:sz="0" w:space="0" w:color="auto"/>
        <w:left w:val="none" w:sz="0" w:space="0" w:color="auto"/>
        <w:bottom w:val="none" w:sz="0" w:space="0" w:color="auto"/>
        <w:right w:val="none" w:sz="0" w:space="0" w:color="auto"/>
      </w:divBdr>
    </w:div>
    <w:div w:id="1318651306">
      <w:bodyDiv w:val="1"/>
      <w:marLeft w:val="0"/>
      <w:marRight w:val="0"/>
      <w:marTop w:val="0"/>
      <w:marBottom w:val="0"/>
      <w:divBdr>
        <w:top w:val="none" w:sz="0" w:space="0" w:color="auto"/>
        <w:left w:val="none" w:sz="0" w:space="0" w:color="auto"/>
        <w:bottom w:val="none" w:sz="0" w:space="0" w:color="auto"/>
        <w:right w:val="none" w:sz="0" w:space="0" w:color="auto"/>
      </w:divBdr>
    </w:div>
    <w:div w:id="1355838760">
      <w:bodyDiv w:val="1"/>
      <w:marLeft w:val="0"/>
      <w:marRight w:val="0"/>
      <w:marTop w:val="0"/>
      <w:marBottom w:val="0"/>
      <w:divBdr>
        <w:top w:val="none" w:sz="0" w:space="0" w:color="auto"/>
        <w:left w:val="none" w:sz="0" w:space="0" w:color="auto"/>
        <w:bottom w:val="none" w:sz="0" w:space="0" w:color="auto"/>
        <w:right w:val="none" w:sz="0" w:space="0" w:color="auto"/>
      </w:divBdr>
    </w:div>
    <w:div w:id="1469203554">
      <w:bodyDiv w:val="1"/>
      <w:marLeft w:val="0"/>
      <w:marRight w:val="0"/>
      <w:marTop w:val="0"/>
      <w:marBottom w:val="0"/>
      <w:divBdr>
        <w:top w:val="none" w:sz="0" w:space="0" w:color="auto"/>
        <w:left w:val="none" w:sz="0" w:space="0" w:color="auto"/>
        <w:bottom w:val="none" w:sz="0" w:space="0" w:color="auto"/>
        <w:right w:val="none" w:sz="0" w:space="0" w:color="auto"/>
      </w:divBdr>
    </w:div>
    <w:div w:id="1659993869">
      <w:bodyDiv w:val="1"/>
      <w:marLeft w:val="0"/>
      <w:marRight w:val="0"/>
      <w:marTop w:val="0"/>
      <w:marBottom w:val="0"/>
      <w:divBdr>
        <w:top w:val="none" w:sz="0" w:space="0" w:color="auto"/>
        <w:left w:val="none" w:sz="0" w:space="0" w:color="auto"/>
        <w:bottom w:val="none" w:sz="0" w:space="0" w:color="auto"/>
        <w:right w:val="none" w:sz="0" w:space="0" w:color="auto"/>
      </w:divBdr>
    </w:div>
    <w:div w:id="1685593341">
      <w:bodyDiv w:val="1"/>
      <w:marLeft w:val="0"/>
      <w:marRight w:val="0"/>
      <w:marTop w:val="0"/>
      <w:marBottom w:val="0"/>
      <w:divBdr>
        <w:top w:val="none" w:sz="0" w:space="0" w:color="auto"/>
        <w:left w:val="none" w:sz="0" w:space="0" w:color="auto"/>
        <w:bottom w:val="none" w:sz="0" w:space="0" w:color="auto"/>
        <w:right w:val="none" w:sz="0" w:space="0" w:color="auto"/>
      </w:divBdr>
    </w:div>
    <w:div w:id="1759935226">
      <w:bodyDiv w:val="1"/>
      <w:marLeft w:val="0"/>
      <w:marRight w:val="0"/>
      <w:marTop w:val="0"/>
      <w:marBottom w:val="0"/>
      <w:divBdr>
        <w:top w:val="none" w:sz="0" w:space="0" w:color="auto"/>
        <w:left w:val="none" w:sz="0" w:space="0" w:color="auto"/>
        <w:bottom w:val="none" w:sz="0" w:space="0" w:color="auto"/>
        <w:right w:val="none" w:sz="0" w:space="0" w:color="auto"/>
      </w:divBdr>
    </w:div>
    <w:div w:id="1832521663">
      <w:bodyDiv w:val="1"/>
      <w:marLeft w:val="0"/>
      <w:marRight w:val="0"/>
      <w:marTop w:val="0"/>
      <w:marBottom w:val="0"/>
      <w:divBdr>
        <w:top w:val="none" w:sz="0" w:space="0" w:color="auto"/>
        <w:left w:val="none" w:sz="0" w:space="0" w:color="auto"/>
        <w:bottom w:val="none" w:sz="0" w:space="0" w:color="auto"/>
        <w:right w:val="none" w:sz="0" w:space="0" w:color="auto"/>
      </w:divBdr>
    </w:div>
    <w:div w:id="1839807327">
      <w:bodyDiv w:val="1"/>
      <w:marLeft w:val="0"/>
      <w:marRight w:val="0"/>
      <w:marTop w:val="0"/>
      <w:marBottom w:val="0"/>
      <w:divBdr>
        <w:top w:val="none" w:sz="0" w:space="0" w:color="auto"/>
        <w:left w:val="none" w:sz="0" w:space="0" w:color="auto"/>
        <w:bottom w:val="none" w:sz="0" w:space="0" w:color="auto"/>
        <w:right w:val="none" w:sz="0" w:space="0" w:color="auto"/>
      </w:divBdr>
    </w:div>
    <w:div w:id="1873878751">
      <w:bodyDiv w:val="1"/>
      <w:marLeft w:val="0"/>
      <w:marRight w:val="0"/>
      <w:marTop w:val="0"/>
      <w:marBottom w:val="0"/>
      <w:divBdr>
        <w:top w:val="none" w:sz="0" w:space="0" w:color="auto"/>
        <w:left w:val="none" w:sz="0" w:space="0" w:color="auto"/>
        <w:bottom w:val="none" w:sz="0" w:space="0" w:color="auto"/>
        <w:right w:val="none" w:sz="0" w:space="0" w:color="auto"/>
      </w:divBdr>
    </w:div>
    <w:div w:id="1925450456">
      <w:bodyDiv w:val="1"/>
      <w:marLeft w:val="0"/>
      <w:marRight w:val="0"/>
      <w:marTop w:val="0"/>
      <w:marBottom w:val="0"/>
      <w:divBdr>
        <w:top w:val="none" w:sz="0" w:space="0" w:color="auto"/>
        <w:left w:val="none" w:sz="0" w:space="0" w:color="auto"/>
        <w:bottom w:val="none" w:sz="0" w:space="0" w:color="auto"/>
        <w:right w:val="none" w:sz="0" w:space="0" w:color="auto"/>
      </w:divBdr>
    </w:div>
    <w:div w:id="2038115375">
      <w:bodyDiv w:val="1"/>
      <w:marLeft w:val="0"/>
      <w:marRight w:val="0"/>
      <w:marTop w:val="0"/>
      <w:marBottom w:val="0"/>
      <w:divBdr>
        <w:top w:val="none" w:sz="0" w:space="0" w:color="auto"/>
        <w:left w:val="none" w:sz="0" w:space="0" w:color="auto"/>
        <w:bottom w:val="none" w:sz="0" w:space="0" w:color="auto"/>
        <w:right w:val="none" w:sz="0" w:space="0" w:color="auto"/>
      </w:divBdr>
    </w:div>
    <w:div w:id="2070421346">
      <w:bodyDiv w:val="1"/>
      <w:marLeft w:val="0"/>
      <w:marRight w:val="0"/>
      <w:marTop w:val="0"/>
      <w:marBottom w:val="0"/>
      <w:divBdr>
        <w:top w:val="none" w:sz="0" w:space="0" w:color="auto"/>
        <w:left w:val="none" w:sz="0" w:space="0" w:color="auto"/>
        <w:bottom w:val="none" w:sz="0" w:space="0" w:color="auto"/>
        <w:right w:val="none" w:sz="0" w:space="0" w:color="auto"/>
      </w:divBdr>
    </w:div>
    <w:div w:id="2078018208">
      <w:bodyDiv w:val="1"/>
      <w:marLeft w:val="0"/>
      <w:marRight w:val="0"/>
      <w:marTop w:val="0"/>
      <w:marBottom w:val="0"/>
      <w:divBdr>
        <w:top w:val="none" w:sz="0" w:space="0" w:color="auto"/>
        <w:left w:val="none" w:sz="0" w:space="0" w:color="auto"/>
        <w:bottom w:val="none" w:sz="0" w:space="0" w:color="auto"/>
        <w:right w:val="none" w:sz="0" w:space="0" w:color="auto"/>
      </w:divBdr>
    </w:div>
    <w:div w:id="2141143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yperlink" Target="https://archive.org/details/PrinciplesOfGeneralChemistry4thSilberberg" TargetMode="External"/><Relationship Id="rId3" Type="http://schemas.openxmlformats.org/officeDocument/2006/relationships/settings" Target="settings.xml"/><Relationship Id="rId21" Type="http://schemas.openxmlformats.org/officeDocument/2006/relationships/hyperlink" Target="https://www.optimascale.com/product-page/oph-t-precision-balances"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www.udocz.com/apuntes/903615/brown-quimica-la-ciencia-central-12va-edicion"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s://quimica247403824.wordpress.com/wpcontent/uploads/2018/11/quimica_general_petrucci.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6.xml"/><Relationship Id="rId10" Type="http://schemas.openxmlformats.org/officeDocument/2006/relationships/footer" Target="footer2.xml"/><Relationship Id="rId19" Type="http://schemas.openxmlformats.org/officeDocument/2006/relationships/hyperlink" Target="https://quimica247403824.wordpress.com/wpcontent/uploads/2018/11/fundamentos_de_la_quimica2.pdf"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14</Pages>
  <Words>3661</Words>
  <Characters>20140</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Ruiz Coto</dc:creator>
  <cp:keywords/>
  <dc:description/>
  <cp:lastModifiedBy>Julio Ruiz Coto</cp:lastModifiedBy>
  <cp:revision>9</cp:revision>
  <cp:lastPrinted>2025-03-19T01:05:00Z</cp:lastPrinted>
  <dcterms:created xsi:type="dcterms:W3CDTF">2025-03-13T22:57:00Z</dcterms:created>
  <dcterms:modified xsi:type="dcterms:W3CDTF">2025-03-19T01:05:00Z</dcterms:modified>
</cp:coreProperties>
</file>