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0B5E0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  <w:r w:rsidRPr="00DE0300">
        <w:rPr>
          <w:rFonts w:ascii="Times New Roman" w:eastAsia="Times New Roman" w:hAnsi="Times New Roman" w:cs="Times New Roman"/>
          <w:sz w:val="22"/>
          <w:szCs w:val="22"/>
          <w:lang w:val="es-MX"/>
        </w:rPr>
        <w:t>Universidad Rafael Landívar</w:t>
      </w:r>
    </w:p>
    <w:p w14:paraId="478E3769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  <w:r w:rsidRPr="00DE0300">
        <w:rPr>
          <w:rFonts w:ascii="Times New Roman" w:eastAsia="Times New Roman" w:hAnsi="Times New Roman" w:cs="Times New Roman"/>
          <w:sz w:val="22"/>
          <w:szCs w:val="22"/>
          <w:lang w:val="es-MX"/>
        </w:rPr>
        <w:t>Facultad de Ingeniería</w:t>
      </w:r>
    </w:p>
    <w:p w14:paraId="35F09A5A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  <w:r w:rsidRPr="00DE0300">
        <w:rPr>
          <w:rFonts w:ascii="Times New Roman" w:eastAsia="Times New Roman" w:hAnsi="Times New Roman" w:cs="Times New Roman"/>
          <w:sz w:val="22"/>
          <w:szCs w:val="22"/>
          <w:lang w:val="es-MX"/>
        </w:rPr>
        <w:t>Ingeniería en Sistemas</w:t>
      </w:r>
    </w:p>
    <w:p w14:paraId="6A5E350D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  <w:r w:rsidRPr="00DE0300">
        <w:rPr>
          <w:rFonts w:ascii="Times New Roman" w:eastAsia="Times New Roman" w:hAnsi="Times New Roman" w:cs="Times New Roman"/>
          <w:sz w:val="22"/>
          <w:szCs w:val="22"/>
          <w:lang w:val="es-MX"/>
        </w:rPr>
        <w:t>Laboratorio de Química Básica, sección 7</w:t>
      </w:r>
    </w:p>
    <w:p w14:paraId="3B262311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  <w:r w:rsidRPr="00DE0300">
        <w:rPr>
          <w:rFonts w:ascii="Times New Roman" w:eastAsia="Times New Roman" w:hAnsi="Times New Roman" w:cs="Times New Roman"/>
          <w:sz w:val="22"/>
          <w:szCs w:val="22"/>
          <w:lang w:val="es-MX"/>
        </w:rPr>
        <w:t>Catedrático: Lisbeth Gabriela Zelada Martinez</w:t>
      </w:r>
    </w:p>
    <w:p w14:paraId="411C19DE" w14:textId="7A3E7608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  <w:r w:rsidRPr="00DE0300">
        <w:rPr>
          <w:rFonts w:ascii="Times New Roman" w:eastAsia="Times New Roman" w:hAnsi="Times New Roman" w:cs="Times New Roman"/>
          <w:sz w:val="22"/>
          <w:szCs w:val="22"/>
          <w:lang w:val="es-MX"/>
        </w:rPr>
        <w:t>Auxiliar: Carlos</w:t>
      </w:r>
      <w:r>
        <w:rPr>
          <w:rFonts w:ascii="Times New Roman" w:eastAsia="Times New Roman" w:hAnsi="Times New Roman" w:cs="Times New Roman"/>
          <w:sz w:val="22"/>
          <w:szCs w:val="22"/>
          <w:lang w:val="es-MX"/>
        </w:rPr>
        <w:t xml:space="preserve"> Bran</w:t>
      </w:r>
    </w:p>
    <w:p w14:paraId="6E19398E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58C1E99B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222BC43D" w14:textId="77777777" w:rsidR="00E446E2" w:rsidRPr="00DE0300" w:rsidRDefault="00E446E2" w:rsidP="00E446E2">
      <w:pPr>
        <w:spacing w:after="0"/>
        <w:jc w:val="center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04142557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13E93188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741DE759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3A414355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74C0F369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2946F3B0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21FF7A2F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60FF2F58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8"/>
          <w:szCs w:val="28"/>
          <w:lang w:val="es-MX"/>
        </w:rPr>
      </w:pPr>
    </w:p>
    <w:p w14:paraId="38C82DBE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8"/>
          <w:szCs w:val="28"/>
          <w:lang w:val="es-MX"/>
        </w:rPr>
      </w:pPr>
    </w:p>
    <w:p w14:paraId="728FA5A4" w14:textId="40B7B102" w:rsidR="00E446E2" w:rsidRPr="00DE0300" w:rsidRDefault="00E446E2" w:rsidP="00E446E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MX"/>
        </w:rPr>
      </w:pPr>
      <w:r w:rsidRPr="00DE030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MX"/>
        </w:rPr>
        <w:t xml:space="preserve">PRE-LABORATORIO NO.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MX"/>
        </w:rPr>
        <w:t>3</w:t>
      </w:r>
    </w:p>
    <w:p w14:paraId="0BD279B2" w14:textId="58DE622E" w:rsidR="00E446E2" w:rsidRPr="00DE0300" w:rsidRDefault="00E446E2" w:rsidP="00E446E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MX"/>
        </w:rPr>
        <w:t xml:space="preserve">CARACTERIZACIÓN DE MUESTRAS PROBLEMA CON BASE EN SUS PROPIEDADES </w:t>
      </w:r>
      <w:r w:rsidR="00576A8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MX"/>
        </w:rPr>
        <w:t>FISICOQUÍMICAS</w:t>
      </w:r>
    </w:p>
    <w:p w14:paraId="2493518C" w14:textId="77777777" w:rsidR="00E446E2" w:rsidRPr="00DE0300" w:rsidRDefault="00E446E2" w:rsidP="00E446E2">
      <w:pPr>
        <w:spacing w:after="0"/>
        <w:jc w:val="center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42AC1DF5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60061F63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65EEFB92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1C35EB61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5B93ABD2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4B339159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145BD90E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22A299C5" w14:textId="77777777" w:rsidR="00E446E2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52F1F06F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26A1B24F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24424E54" w14:textId="77777777" w:rsidR="00E446E2" w:rsidRPr="00DE0300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1EC3A6E3" w14:textId="77777777" w:rsidR="00E446E2" w:rsidRPr="00DE0300" w:rsidRDefault="00E446E2" w:rsidP="00E446E2">
      <w:pPr>
        <w:spacing w:after="0"/>
        <w:jc w:val="right"/>
        <w:rPr>
          <w:rFonts w:ascii="Times New Roman" w:eastAsia="Times New Roman" w:hAnsi="Times New Roman" w:cs="Times New Roman"/>
          <w:sz w:val="22"/>
          <w:szCs w:val="22"/>
          <w:lang w:val="es-MX"/>
        </w:rPr>
      </w:pPr>
      <w:r w:rsidRPr="00DE0300">
        <w:rPr>
          <w:rFonts w:ascii="Times New Roman" w:eastAsia="Times New Roman" w:hAnsi="Times New Roman" w:cs="Times New Roman"/>
          <w:sz w:val="22"/>
          <w:szCs w:val="22"/>
          <w:lang w:val="es-MX"/>
        </w:rPr>
        <w:t>Julio Anthony Engels Ruiz Coto - 1284719</w:t>
      </w:r>
    </w:p>
    <w:p w14:paraId="52E6190C" w14:textId="77777777" w:rsidR="00E446E2" w:rsidRPr="00DE0300" w:rsidRDefault="00E446E2" w:rsidP="00E446E2">
      <w:pPr>
        <w:spacing w:after="0"/>
        <w:jc w:val="center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605BBF3E" w14:textId="77777777" w:rsidR="00E446E2" w:rsidRDefault="00E446E2" w:rsidP="00E446E2">
      <w:pPr>
        <w:spacing w:after="0"/>
        <w:jc w:val="center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3AC49E37" w14:textId="77777777" w:rsidR="00E446E2" w:rsidRDefault="00E446E2" w:rsidP="00E446E2">
      <w:pPr>
        <w:spacing w:after="0"/>
        <w:jc w:val="center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23F68504" w14:textId="77777777" w:rsidR="00E446E2" w:rsidRDefault="00E446E2" w:rsidP="00E446E2">
      <w:pPr>
        <w:spacing w:after="0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4359A68C" w14:textId="77777777" w:rsidR="00E446E2" w:rsidRPr="00DE0300" w:rsidRDefault="00E446E2" w:rsidP="00E446E2">
      <w:pPr>
        <w:spacing w:after="0"/>
        <w:jc w:val="center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61571642" w14:textId="77777777" w:rsidR="00E446E2" w:rsidRPr="00DE0300" w:rsidRDefault="00E446E2" w:rsidP="00E446E2">
      <w:pPr>
        <w:spacing w:after="0"/>
        <w:jc w:val="center"/>
        <w:rPr>
          <w:rFonts w:ascii="Times New Roman" w:eastAsia="Times New Roman" w:hAnsi="Times New Roman" w:cs="Times New Roman"/>
          <w:sz w:val="22"/>
          <w:szCs w:val="22"/>
          <w:lang w:val="es-MX"/>
        </w:rPr>
      </w:pPr>
    </w:p>
    <w:p w14:paraId="64FDD42A" w14:textId="2490769D" w:rsidR="00E446E2" w:rsidRPr="00DE0300" w:rsidRDefault="00E446E2" w:rsidP="00E446E2">
      <w:pPr>
        <w:spacing w:after="0"/>
        <w:jc w:val="center"/>
        <w:rPr>
          <w:rFonts w:ascii="Times New Roman" w:eastAsia="Times New Roman" w:hAnsi="Times New Roman" w:cs="Times New Roman"/>
          <w:sz w:val="22"/>
          <w:szCs w:val="22"/>
          <w:lang w:val="es-MX"/>
        </w:rPr>
        <w:sectPr w:rsidR="00E446E2" w:rsidRPr="00DE0300" w:rsidSect="00E446E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DE0300">
        <w:rPr>
          <w:rFonts w:ascii="Times New Roman" w:eastAsia="Times New Roman" w:hAnsi="Times New Roman" w:cs="Times New Roman"/>
          <w:sz w:val="22"/>
          <w:szCs w:val="22"/>
          <w:lang w:val="es-MX"/>
        </w:rPr>
        <w:t xml:space="preserve">Guatemala </w:t>
      </w:r>
      <w:r>
        <w:rPr>
          <w:rFonts w:ascii="Times New Roman" w:eastAsia="Times New Roman" w:hAnsi="Times New Roman" w:cs="Times New Roman"/>
          <w:sz w:val="22"/>
          <w:szCs w:val="22"/>
          <w:lang w:val="es-MX"/>
        </w:rPr>
        <w:t>25</w:t>
      </w:r>
      <w:r w:rsidRPr="00DE0300">
        <w:rPr>
          <w:rFonts w:ascii="Times New Roman" w:eastAsia="Times New Roman" w:hAnsi="Times New Roman" w:cs="Times New Roman"/>
          <w:sz w:val="22"/>
          <w:szCs w:val="22"/>
          <w:lang w:val="es-MX"/>
        </w:rPr>
        <w:t xml:space="preserve"> de febrero de 2025</w:t>
      </w:r>
    </w:p>
    <w:p w14:paraId="78C14890" w14:textId="77777777" w:rsidR="00E446E2" w:rsidRDefault="00E446E2" w:rsidP="00E446E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sdt>
      <w:sdtPr>
        <w:rPr>
          <w:rFonts w:ascii="Times New Roman" w:eastAsia="Times New Roman" w:hAnsi="Times New Roman" w:cs="Times New Roman"/>
          <w:color w:val="auto"/>
          <w:sz w:val="21"/>
          <w:szCs w:val="21"/>
          <w:lang w:val="es-ES" w:eastAsia="en-US"/>
        </w:rPr>
        <w:id w:val="-158120623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</w:rPr>
      </w:sdtEndPr>
      <w:sdtContent>
        <w:p w14:paraId="2A09BF70" w14:textId="77777777" w:rsidR="00E446E2" w:rsidRPr="00BC5C79" w:rsidRDefault="00E446E2" w:rsidP="00E446E2">
          <w:pPr>
            <w:pStyle w:val="TtuloTDC"/>
            <w:jc w:val="center"/>
            <w:rPr>
              <w:rFonts w:ascii="Times New Roman" w:eastAsia="Times New Roman" w:hAnsi="Times New Roman" w:cs="Times New Roman"/>
              <w:b/>
              <w:bCs/>
              <w:color w:val="F6F6F6"/>
              <w:sz w:val="36"/>
              <w:szCs w:val="36"/>
              <w:u w:val="single"/>
            </w:rPr>
          </w:pPr>
          <w:r w:rsidRPr="00BC5C79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  <w:u w:val="single"/>
              <w:lang w:val="es-ES"/>
            </w:rPr>
            <w:t>ÍNDICE</w:t>
          </w:r>
        </w:p>
        <w:p w14:paraId="27210072" w14:textId="2B49B641" w:rsidR="00EA1BB9" w:rsidRDefault="00E446E2">
          <w:pPr>
            <w:pStyle w:val="TDC1"/>
            <w:tabs>
              <w:tab w:val="left" w:pos="420"/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r w:rsidRPr="6F3DD70F">
            <w:fldChar w:fldCharType="begin"/>
          </w:r>
          <w:r>
            <w:instrText xml:space="preserve"> TOC \o "1-3" \h \z \u </w:instrText>
          </w:r>
          <w:r w:rsidRPr="6F3DD70F">
            <w:fldChar w:fldCharType="separate"/>
          </w:r>
          <w:hyperlink w:anchor="_Toc191204238" w:history="1">
            <w:r w:rsidR="00EA1BB9" w:rsidRPr="004B42E9">
              <w:rPr>
                <w:rStyle w:val="Hipervnculo"/>
                <w:rFonts w:ascii="Times New Roman" w:hAnsi="Times New Roman" w:cs="Times New Roman"/>
                <w:noProof/>
              </w:rPr>
              <w:t>I.</w:t>
            </w:r>
            <w:r w:rsidR="00EA1BB9">
              <w:rPr>
                <w:noProof/>
                <w:kern w:val="2"/>
                <w:sz w:val="24"/>
                <w:szCs w:val="24"/>
                <w:lang w:eastAsia="es-GT"/>
              </w:rPr>
              <w:tab/>
            </w:r>
            <w:r w:rsidR="00EA1BB9" w:rsidRPr="004B42E9">
              <w:rPr>
                <w:rStyle w:val="Hipervnculo"/>
                <w:rFonts w:ascii="Times New Roman" w:hAnsi="Times New Roman" w:cs="Times New Roman"/>
                <w:noProof/>
              </w:rPr>
              <w:t>INTRODUCCIÓN</w:t>
            </w:r>
            <w:r w:rsidR="00EA1BB9">
              <w:rPr>
                <w:noProof/>
                <w:webHidden/>
              </w:rPr>
              <w:tab/>
            </w:r>
            <w:r w:rsidR="00EA1BB9">
              <w:rPr>
                <w:noProof/>
                <w:webHidden/>
              </w:rPr>
              <w:fldChar w:fldCharType="begin"/>
            </w:r>
            <w:r w:rsidR="00EA1BB9">
              <w:rPr>
                <w:noProof/>
                <w:webHidden/>
              </w:rPr>
              <w:instrText xml:space="preserve"> PAGEREF _Toc191204238 \h </w:instrText>
            </w:r>
            <w:r w:rsidR="00EA1BB9">
              <w:rPr>
                <w:noProof/>
                <w:webHidden/>
              </w:rPr>
            </w:r>
            <w:r w:rsidR="00EA1BB9">
              <w:rPr>
                <w:noProof/>
                <w:webHidden/>
              </w:rPr>
              <w:fldChar w:fldCharType="separate"/>
            </w:r>
            <w:r w:rsidR="00EA1BB9">
              <w:rPr>
                <w:noProof/>
                <w:webHidden/>
              </w:rPr>
              <w:t>1</w:t>
            </w:r>
            <w:r w:rsidR="00EA1BB9">
              <w:rPr>
                <w:noProof/>
                <w:webHidden/>
              </w:rPr>
              <w:fldChar w:fldCharType="end"/>
            </w:r>
          </w:hyperlink>
        </w:p>
        <w:p w14:paraId="381AD182" w14:textId="483BB25F" w:rsidR="00EA1BB9" w:rsidRDefault="00EA1BB9">
          <w:pPr>
            <w:pStyle w:val="TDC1"/>
            <w:tabs>
              <w:tab w:val="left" w:pos="720"/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204239" w:history="1">
            <w:r w:rsidRPr="004B42E9">
              <w:rPr>
                <w:rStyle w:val="Hipervnculo"/>
                <w:rFonts w:ascii="Times New Roman" w:hAnsi="Times New Roman" w:cs="Times New Roman"/>
                <w:noProof/>
              </w:rPr>
              <w:t>II.</w:t>
            </w:r>
            <w:r>
              <w:rPr>
                <w:noProof/>
                <w:kern w:val="2"/>
                <w:sz w:val="24"/>
                <w:szCs w:val="24"/>
                <w:lang w:eastAsia="es-GT"/>
              </w:rPr>
              <w:tab/>
            </w:r>
            <w:r w:rsidRPr="004B42E9">
              <w:rPr>
                <w:rStyle w:val="Hipervnculo"/>
                <w:rFonts w:ascii="Times New Roman" w:hAnsi="Times New Roman" w:cs="Times New Roman"/>
                <w:noProof/>
              </w:rPr>
              <w:t>FUNDAMENTOS TEÓRICOS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_Toc191204239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435A0" w14:textId="33226993" w:rsidR="00EA1BB9" w:rsidRDefault="00EA1BB9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204240" w:history="1">
            <w:r w:rsidRPr="004B42E9">
              <w:rPr>
                <w:rStyle w:val="Hipervnculo"/>
                <w:rFonts w:ascii="Times New Roman" w:hAnsi="Times New Roman" w:cs="Times New Roman"/>
                <w:noProof/>
              </w:rPr>
              <w:t>II.I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_Toc191204240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A2D52" w14:textId="37CC48AB" w:rsidR="00EA1BB9" w:rsidRDefault="00EA1BB9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204241" w:history="1">
            <w:r w:rsidRPr="004B42E9">
              <w:rPr>
                <w:rStyle w:val="Hipervnculo"/>
                <w:rFonts w:ascii="Times New Roman" w:hAnsi="Times New Roman" w:cs="Times New Roman"/>
                <w:noProof/>
              </w:rPr>
              <w:t>II.II TABLAS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_Toc191204241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94F60" w14:textId="420ABB82" w:rsidR="00EA1BB9" w:rsidRDefault="00EA1BB9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204242" w:history="1">
            <w:r w:rsidRPr="004B42E9">
              <w:rPr>
                <w:rStyle w:val="Hipervnculo"/>
                <w:rFonts w:ascii="Times New Roman" w:hAnsi="Times New Roman" w:cs="Times New Roman"/>
                <w:noProof/>
              </w:rPr>
              <w:t>II.II.I TABLAS SOBRE FICHAS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_Toc191204242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6CC46" w14:textId="690906F9" w:rsidR="00EA1BB9" w:rsidRDefault="00EA1BB9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204243" w:history="1">
            <w:r w:rsidRPr="004B42E9">
              <w:rPr>
                <w:rStyle w:val="Hipervnculo"/>
                <w:rFonts w:ascii="Times New Roman" w:hAnsi="Times New Roman" w:cs="Times New Roman"/>
                <w:noProof/>
              </w:rPr>
              <w:t>III.II.I.I TABLA DE PROPIEDADES FÍSICAS Y QUÍMICAS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_Toc191204243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76E52" w14:textId="3D507D95" w:rsidR="00EA1BB9" w:rsidRDefault="00EA1BB9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204244" w:history="1">
            <w:r w:rsidRPr="004B42E9">
              <w:rPr>
                <w:rStyle w:val="Hipervnculo"/>
                <w:rFonts w:ascii="Times New Roman" w:hAnsi="Times New Roman" w:cs="Times New Roman"/>
                <w:noProof/>
              </w:rPr>
              <w:t>III.II.I.II TABLA DE TOXICIDADES, ANTÍDOTOS Y FORMAS DE DESECHO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_Toc191204244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03846" w14:textId="7A64AD9E" w:rsidR="00EA1BB9" w:rsidRDefault="00EA1BB9">
          <w:pPr>
            <w:pStyle w:val="TDC1"/>
            <w:tabs>
              <w:tab w:val="left" w:pos="720"/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204245" w:history="1">
            <w:r w:rsidRPr="004B42E9">
              <w:rPr>
                <w:rStyle w:val="Hipervnculo"/>
                <w:rFonts w:ascii="Times New Roman" w:hAnsi="Times New Roman" w:cs="Times New Roman"/>
                <w:noProof/>
              </w:rPr>
              <w:t>III.</w:t>
            </w:r>
            <w:r>
              <w:rPr>
                <w:noProof/>
                <w:kern w:val="2"/>
                <w:sz w:val="24"/>
                <w:szCs w:val="24"/>
                <w:lang w:eastAsia="es-GT"/>
              </w:rPr>
              <w:tab/>
            </w:r>
            <w:r w:rsidRPr="004B42E9">
              <w:rPr>
                <w:rStyle w:val="Hipervnculo"/>
                <w:rFonts w:ascii="Times New Roman" w:hAnsi="Times New Roman" w:cs="Times New Roman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_Toc191204245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BB244" w14:textId="4430710F" w:rsidR="00EA1BB9" w:rsidRDefault="00EA1BB9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204246" w:history="1">
            <w:r w:rsidRPr="004B42E9">
              <w:rPr>
                <w:rStyle w:val="Hipervnculo"/>
                <w:rFonts w:ascii="Times New Roman" w:hAnsi="Times New Roman" w:cs="Times New Roman"/>
                <w:noProof/>
              </w:rPr>
              <w:t>III.I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_Toc191204246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2B691" w14:textId="0C495649" w:rsidR="00EA1BB9" w:rsidRDefault="00EA1BB9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204247" w:history="1">
            <w:r w:rsidRPr="004B42E9">
              <w:rPr>
                <w:rStyle w:val="Hipervnculo"/>
                <w:rFonts w:ascii="Times New Roman" w:hAnsi="Times New Roman" w:cs="Times New Roman"/>
                <w:noProof/>
              </w:rPr>
              <w:t>III.II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_Toc191204247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2A6AE" w14:textId="1CD328B0" w:rsidR="00EA1BB9" w:rsidRDefault="00EA1BB9">
          <w:pPr>
            <w:pStyle w:val="TDC1"/>
            <w:tabs>
              <w:tab w:val="left" w:pos="720"/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204248" w:history="1">
            <w:r w:rsidRPr="004B42E9">
              <w:rPr>
                <w:rStyle w:val="Hipervnculo"/>
                <w:rFonts w:ascii="Times New Roman" w:hAnsi="Times New Roman" w:cs="Times New Roman"/>
                <w:noProof/>
              </w:rPr>
              <w:t>IV.</w:t>
            </w:r>
            <w:r>
              <w:rPr>
                <w:noProof/>
                <w:kern w:val="2"/>
                <w:sz w:val="24"/>
                <w:szCs w:val="24"/>
                <w:lang w:eastAsia="es-GT"/>
              </w:rPr>
              <w:tab/>
            </w:r>
            <w:r w:rsidRPr="004B42E9">
              <w:rPr>
                <w:rStyle w:val="Hipervnculo"/>
                <w:rFonts w:ascii="Times New Roman" w:hAnsi="Times New Roman" w:cs="Times New Roman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_Toc191204248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1180F" w14:textId="391E5783" w:rsidR="00EA1BB9" w:rsidRDefault="00EA1BB9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204249" w:history="1">
            <w:r w:rsidRPr="004B42E9">
              <w:rPr>
                <w:rStyle w:val="Hipervnculo"/>
                <w:rFonts w:ascii="Times New Roman" w:hAnsi="Times New Roman" w:cs="Times New Roman"/>
                <w:noProof/>
              </w:rPr>
              <w:t>IV.I DIAGRAMA DE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_Toc191204249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4CFCB" w14:textId="6B356518" w:rsidR="00EA1BB9" w:rsidRDefault="00EA1BB9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204250" w:history="1">
            <w:r w:rsidRPr="004B42E9">
              <w:rPr>
                <w:rStyle w:val="Hipervnculo"/>
                <w:rFonts w:ascii="Times New Roman" w:hAnsi="Times New Roman" w:cs="Times New Roman"/>
                <w:noProof/>
              </w:rPr>
              <w:t>IV.I.I PROCEDIMIENTO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_Toc191204250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45823" w14:textId="13947B5B" w:rsidR="00EA1BB9" w:rsidRDefault="00EA1BB9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204251" w:history="1">
            <w:r w:rsidRPr="004B42E9">
              <w:rPr>
                <w:rStyle w:val="Hipervnculo"/>
                <w:rFonts w:ascii="Times New Roman" w:hAnsi="Times New Roman" w:cs="Times New Roman"/>
                <w:noProof/>
              </w:rPr>
              <w:t>IV.I.II PROCEDIMIENTO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_Toc191204251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63C29" w14:textId="42A2AE7E" w:rsidR="00EA1BB9" w:rsidRDefault="00EA1BB9">
          <w:pPr>
            <w:pStyle w:val="TDC1"/>
            <w:tabs>
              <w:tab w:val="left" w:pos="720"/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204252" w:history="1">
            <w:r w:rsidRPr="004B42E9">
              <w:rPr>
                <w:rStyle w:val="Hipervnculo"/>
                <w:rFonts w:ascii="Times New Roman" w:hAnsi="Times New Roman" w:cs="Times New Roman"/>
                <w:noProof/>
              </w:rPr>
              <w:t>V.</w:t>
            </w:r>
            <w:r>
              <w:rPr>
                <w:noProof/>
                <w:kern w:val="2"/>
                <w:sz w:val="24"/>
                <w:szCs w:val="24"/>
                <w:lang w:eastAsia="es-GT"/>
              </w:rPr>
              <w:tab/>
            </w:r>
            <w:r w:rsidRPr="004B42E9">
              <w:rPr>
                <w:rStyle w:val="Hipervnculo"/>
                <w:rFonts w:ascii="Times New Roman" w:hAnsi="Times New Roman" w:cs="Times New Roman"/>
                <w:noProof/>
              </w:rPr>
              <w:t>REACCIONES QUÍMICAS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_Toc191204252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EDE11" w14:textId="1732797A" w:rsidR="00EA1BB9" w:rsidRDefault="00EA1BB9">
          <w:pPr>
            <w:pStyle w:val="TDC1"/>
            <w:tabs>
              <w:tab w:val="left" w:pos="720"/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204253" w:history="1">
            <w:r w:rsidRPr="004B42E9">
              <w:rPr>
                <w:rStyle w:val="Hipervnculo"/>
                <w:rFonts w:ascii="Times New Roman" w:hAnsi="Times New Roman" w:cs="Times New Roman"/>
                <w:noProof/>
              </w:rPr>
              <w:t>VI.</w:t>
            </w:r>
            <w:r>
              <w:rPr>
                <w:noProof/>
                <w:kern w:val="2"/>
                <w:sz w:val="24"/>
                <w:szCs w:val="24"/>
                <w:lang w:eastAsia="es-GT"/>
              </w:rPr>
              <w:tab/>
            </w:r>
            <w:r w:rsidRPr="004B42E9">
              <w:rPr>
                <w:rStyle w:val="Hipervnculo"/>
                <w:rFonts w:ascii="Times New Roman" w:hAnsi="Times New Roman" w:cs="Times New Roman"/>
                <w:noProof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_Toc191204253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9FE9B" w14:textId="50662797" w:rsidR="00EA1BB9" w:rsidRDefault="00EA1BB9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204254" w:history="1">
            <w:r w:rsidRPr="004B42E9">
              <w:rPr>
                <w:rStyle w:val="Hipervnculo"/>
                <w:rFonts w:ascii="Times New Roman" w:hAnsi="Times New Roman" w:cs="Times New Roman"/>
                <w:noProof/>
              </w:rPr>
              <w:t>VI.I 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_Toc191204254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93E46" w14:textId="63DB637B" w:rsidR="00EA1BB9" w:rsidRDefault="00EA1BB9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204255" w:history="1">
            <w:r w:rsidRPr="004B42E9">
              <w:rPr>
                <w:rStyle w:val="Hipervnculo"/>
                <w:rFonts w:ascii="Times New Roman" w:hAnsi="Times New Roman" w:cs="Times New Roman"/>
                <w:noProof/>
              </w:rPr>
              <w:t>VI.II REFERENCIAS ELECTRÓNICAS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_Toc191204255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EB213" w14:textId="4336E596" w:rsidR="00E446E2" w:rsidRDefault="00E446E2" w:rsidP="00E446E2">
          <w:pPr>
            <w:rPr>
              <w:rFonts w:ascii="Times New Roman" w:eastAsia="Times New Roman" w:hAnsi="Times New Roman" w:cs="Times New Roman"/>
              <w:b/>
              <w:bCs/>
              <w:noProof/>
              <w:lang w:val="es-ES"/>
            </w:rPr>
          </w:pPr>
          <w:r w:rsidRPr="6F3DD70F">
            <w:rPr>
              <w:b/>
              <w:bCs/>
              <w:lang w:val="es-ES"/>
            </w:rPr>
            <w:fldChar w:fldCharType="end"/>
          </w:r>
        </w:p>
      </w:sdtContent>
    </w:sdt>
    <w:p w14:paraId="613270F9" w14:textId="77777777" w:rsidR="00E446E2" w:rsidRDefault="00E446E2" w:rsidP="00E446E2">
      <w:pPr>
        <w:spacing w:after="160" w:line="259" w:lineRule="auto"/>
        <w:rPr>
          <w:rFonts w:ascii="Times New Roman" w:hAnsi="Times New Roman" w:cs="Times New Roman"/>
          <w:sz w:val="36"/>
          <w:szCs w:val="36"/>
          <w:u w:val="single"/>
        </w:rPr>
        <w:sectPr w:rsidR="00E446E2" w:rsidSect="00E446E2">
          <w:headerReference w:type="default" r:id="rId13"/>
          <w:footerReference w:type="default" r:id="rId14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6F3DD70F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0" w:name="_Toc111908913"/>
    </w:p>
    <w:p w14:paraId="6724DF64" w14:textId="77777777" w:rsidR="00E446E2" w:rsidRPr="003D6752" w:rsidRDefault="00E446E2" w:rsidP="00387F71">
      <w:pPr>
        <w:pStyle w:val="Ttulo1"/>
        <w:numPr>
          <w:ilvl w:val="0"/>
          <w:numId w:val="7"/>
        </w:numPr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bookmarkStart w:id="1" w:name="_Toc191204238"/>
      <w:r w:rsidRPr="003D6752">
        <w:rPr>
          <w:rFonts w:ascii="Times New Roman" w:hAnsi="Times New Roman" w:cs="Times New Roman"/>
          <w:color w:val="auto"/>
          <w:sz w:val="36"/>
          <w:szCs w:val="36"/>
          <w:u w:val="single"/>
        </w:rPr>
        <w:lastRenderedPageBreak/>
        <w:t>INTRODUCCIÓN</w:t>
      </w:r>
      <w:bookmarkEnd w:id="0"/>
      <w:bookmarkEnd w:id="1"/>
    </w:p>
    <w:p w14:paraId="48365299" w14:textId="3295F19E" w:rsidR="00387F71" w:rsidRPr="00387F71" w:rsidRDefault="00E446E2" w:rsidP="00387F71">
      <w:pPr>
        <w:jc w:val="both"/>
        <w:rPr>
          <w:rFonts w:ascii="Times New Roman" w:hAnsi="Times New Roman" w:cs="Times New Roman"/>
          <w:sz w:val="22"/>
          <w:szCs w:val="22"/>
        </w:rPr>
      </w:pPr>
      <w:r w:rsidRPr="00387F71">
        <w:rPr>
          <w:rFonts w:ascii="Times New Roman" w:hAnsi="Times New Roman" w:cs="Times New Roman"/>
          <w:sz w:val="22"/>
          <w:szCs w:val="22"/>
        </w:rPr>
        <w:t xml:space="preserve">El </w:t>
      </w:r>
      <w:r w:rsidR="00576A87" w:rsidRPr="00387F71">
        <w:rPr>
          <w:rFonts w:ascii="Times New Roman" w:hAnsi="Times New Roman" w:cs="Times New Roman"/>
          <w:sz w:val="22"/>
          <w:szCs w:val="22"/>
        </w:rPr>
        <w:t>25</w:t>
      </w:r>
      <w:r w:rsidRPr="00387F71">
        <w:rPr>
          <w:rFonts w:ascii="Times New Roman" w:hAnsi="Times New Roman" w:cs="Times New Roman"/>
          <w:sz w:val="22"/>
          <w:szCs w:val="22"/>
        </w:rPr>
        <w:t xml:space="preserve"> de febrero de 2025 se llevará a cabo la Práctica de Laboratorio N.º </w:t>
      </w:r>
      <w:r w:rsidR="00576A87" w:rsidRPr="00387F71">
        <w:rPr>
          <w:rFonts w:ascii="Times New Roman" w:hAnsi="Times New Roman" w:cs="Times New Roman"/>
          <w:sz w:val="22"/>
          <w:szCs w:val="22"/>
        </w:rPr>
        <w:t>3</w:t>
      </w:r>
      <w:r w:rsidRPr="00387F71">
        <w:rPr>
          <w:rFonts w:ascii="Times New Roman" w:hAnsi="Times New Roman" w:cs="Times New Roman"/>
          <w:sz w:val="22"/>
          <w:szCs w:val="22"/>
        </w:rPr>
        <w:t>, titulada “</w:t>
      </w:r>
      <w:r w:rsidR="00576A87" w:rsidRPr="00387F71">
        <w:rPr>
          <w:rFonts w:ascii="Times New Roman" w:hAnsi="Times New Roman" w:cs="Times New Roman"/>
          <w:sz w:val="22"/>
          <w:szCs w:val="22"/>
        </w:rPr>
        <w:t>Caracterización de muestras problema con base en sus propiedades fisicoquímicas</w:t>
      </w:r>
      <w:r w:rsidRPr="00387F71">
        <w:rPr>
          <w:rFonts w:ascii="Times New Roman" w:hAnsi="Times New Roman" w:cs="Times New Roman"/>
          <w:sz w:val="22"/>
          <w:szCs w:val="22"/>
        </w:rPr>
        <w:t xml:space="preserve">”. </w:t>
      </w:r>
      <w:bookmarkStart w:id="2" w:name="_Toc111908914"/>
      <w:r w:rsidR="00387F71" w:rsidRPr="00387F71">
        <w:rPr>
          <w:rFonts w:ascii="Times New Roman" w:hAnsi="Times New Roman" w:cs="Times New Roman"/>
          <w:sz w:val="22"/>
          <w:szCs w:val="22"/>
        </w:rPr>
        <w:t>Esta actividad tiene como propósito general analizar las propiedades físicas y químicas de diversas sustancias, comprendiendo cómo cada característica ya sea intensiva o extensiva</w:t>
      </w:r>
      <w:r w:rsidR="00387F71">
        <w:rPr>
          <w:rFonts w:ascii="Times New Roman" w:hAnsi="Times New Roman" w:cs="Times New Roman"/>
          <w:sz w:val="22"/>
          <w:szCs w:val="22"/>
        </w:rPr>
        <w:t xml:space="preserve"> </w:t>
      </w:r>
      <w:r w:rsidR="00387F71" w:rsidRPr="00387F71">
        <w:rPr>
          <w:rFonts w:ascii="Times New Roman" w:hAnsi="Times New Roman" w:cs="Times New Roman"/>
          <w:sz w:val="22"/>
          <w:szCs w:val="22"/>
        </w:rPr>
        <w:t xml:space="preserve">influye en la manera en que se comportan en el laboratorio. </w:t>
      </w:r>
    </w:p>
    <w:p w14:paraId="279760B6" w14:textId="77777777" w:rsidR="00387F71" w:rsidRPr="00387F71" w:rsidRDefault="00387F71" w:rsidP="00387F71">
      <w:pPr>
        <w:jc w:val="both"/>
        <w:rPr>
          <w:rFonts w:ascii="Times New Roman" w:hAnsi="Times New Roman" w:cs="Times New Roman"/>
          <w:sz w:val="22"/>
          <w:szCs w:val="22"/>
        </w:rPr>
      </w:pPr>
      <w:r w:rsidRPr="00387F71">
        <w:rPr>
          <w:rFonts w:ascii="Times New Roman" w:hAnsi="Times New Roman" w:cs="Times New Roman"/>
          <w:sz w:val="22"/>
          <w:szCs w:val="22"/>
        </w:rPr>
        <w:t>En primer lugar, se pretende evaluar la fusión y ebullición del agua, cuantificando la masa, el tiempo y los parámetros de temperatura a fin de interpretar la relevancia de propiedades intensivas (punto de fusión y ebullición) y extensivas (masa). Por otra parte, se aspira a comprobar el cambio químico que ocurre al mezclar hidróxido de sodio y vinagre, registrando variaciones de masa, volumen y aspecto para identificar la liberación de nuevas propiedades que confirmen la formación de sustancias distintas.</w:t>
      </w:r>
    </w:p>
    <w:p w14:paraId="3B5A9A92" w14:textId="3D62F6B7" w:rsidR="00387F71" w:rsidRPr="00387F71" w:rsidRDefault="00387F71" w:rsidP="00387F71">
      <w:pPr>
        <w:jc w:val="both"/>
        <w:rPr>
          <w:rFonts w:ascii="Times New Roman" w:hAnsi="Times New Roman" w:cs="Times New Roman"/>
          <w:sz w:val="22"/>
          <w:szCs w:val="22"/>
        </w:rPr>
      </w:pPr>
      <w:r w:rsidRPr="00387F71">
        <w:rPr>
          <w:rFonts w:ascii="Times New Roman" w:hAnsi="Times New Roman" w:cs="Times New Roman"/>
          <w:sz w:val="22"/>
          <w:szCs w:val="22"/>
        </w:rPr>
        <w:t xml:space="preserve">Las propiedades intensivas, como la densidad, la temperatura de fusión y la de ebullición, son invariantes con respecto a la cantidad de material, y reflejan la “esencia” de la sustancia. Por contraste, las propiedades extensivas, como la masa y el volumen, dependen de la magnitud de la muestra (Brown et al., 2021). Asimismo, un cambio físico modifica solo la fase o la apariencia del material (por ejemplo, solidificar, fundir o evaporar), mientras que un cambio químico produce sustancias diferentes a las iniciales (Burns, 2013). </w:t>
      </w:r>
    </w:p>
    <w:p w14:paraId="37D8056B" w14:textId="46058457" w:rsidR="00387F71" w:rsidRPr="00387F71" w:rsidRDefault="00387F71" w:rsidP="00387F71">
      <w:pPr>
        <w:jc w:val="both"/>
        <w:rPr>
          <w:rFonts w:ascii="Times New Roman" w:hAnsi="Times New Roman" w:cs="Times New Roman"/>
          <w:sz w:val="22"/>
          <w:szCs w:val="22"/>
        </w:rPr>
      </w:pPr>
      <w:r w:rsidRPr="00387F71">
        <w:rPr>
          <w:rFonts w:ascii="Times New Roman" w:hAnsi="Times New Roman" w:cs="Times New Roman"/>
          <w:sz w:val="22"/>
          <w:szCs w:val="22"/>
        </w:rPr>
        <w:t xml:space="preserve">Durante esta sesión, se procederá a fundir hielo y llevar a ebullición el agua resultante, midiendo con precisión el tiempo y la cantidad de sustancia para correlacionar los datos con los cambios de fase. Igualmente, se preparará una reacción entre hidróxido de sodio y vinagre, para documentar cualquier desprendimiento de gas, formación de nuevos productos o alteración en propiedades macroscópicas. </w:t>
      </w:r>
    </w:p>
    <w:p w14:paraId="48C9F914" w14:textId="786CE766" w:rsidR="00C64BDA" w:rsidRDefault="00387F71" w:rsidP="00387F71">
      <w:pPr>
        <w:jc w:val="both"/>
        <w:rPr>
          <w:rFonts w:ascii="Times New Roman" w:hAnsi="Times New Roman" w:cs="Times New Roman"/>
          <w:sz w:val="22"/>
          <w:szCs w:val="22"/>
        </w:rPr>
        <w:sectPr w:rsidR="00C64BDA" w:rsidSect="00E446E2">
          <w:footerReference w:type="default" r:id="rId15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 w:rsidRPr="00387F71">
        <w:rPr>
          <w:rFonts w:ascii="Times New Roman" w:hAnsi="Times New Roman" w:cs="Times New Roman"/>
          <w:sz w:val="22"/>
          <w:szCs w:val="22"/>
        </w:rPr>
        <w:t>En síntesis, esta práctica permitirá afianzar la distinción entre cambios físicos y químicos a partir de observaciones concretas, además de fortalecer la comprensión de las propiedades intensivas y extensivas en escenarios de laboratorio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2BFD8C45" w14:textId="799714B6" w:rsidR="00576A87" w:rsidRPr="00EA1BB9" w:rsidRDefault="00576A87" w:rsidP="00EA1BB9">
      <w:pPr>
        <w:pStyle w:val="Ttulo1"/>
        <w:numPr>
          <w:ilvl w:val="0"/>
          <w:numId w:val="17"/>
        </w:numPr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bookmarkStart w:id="3" w:name="_Toc191204239"/>
      <w:r w:rsidRPr="00EA1BB9">
        <w:rPr>
          <w:rFonts w:ascii="Times New Roman" w:hAnsi="Times New Roman" w:cs="Times New Roman"/>
          <w:color w:val="auto"/>
          <w:sz w:val="36"/>
          <w:szCs w:val="36"/>
          <w:u w:val="single"/>
        </w:rPr>
        <w:lastRenderedPageBreak/>
        <w:t>FUNDAMENTOS TEÓRICOS</w:t>
      </w:r>
      <w:bookmarkEnd w:id="2"/>
      <w:bookmarkEnd w:id="3"/>
    </w:p>
    <w:p w14:paraId="11DA7594" w14:textId="7CB18BAF" w:rsidR="00576A87" w:rsidRPr="00387F71" w:rsidRDefault="00576A87" w:rsidP="00387F71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4" w:name="_Toc191204240"/>
      <w:r w:rsidRPr="408165E6">
        <w:rPr>
          <w:rFonts w:ascii="Times New Roman" w:hAnsi="Times New Roman" w:cs="Times New Roman"/>
          <w:color w:val="auto"/>
          <w:sz w:val="28"/>
          <w:szCs w:val="28"/>
          <w:u w:val="single"/>
        </w:rPr>
        <w:t>II.I MARCO TEÓRICO</w:t>
      </w:r>
      <w:bookmarkEnd w:id="4"/>
    </w:p>
    <w:p w14:paraId="04DD6218" w14:textId="2346671B" w:rsidR="00576A87" w:rsidRPr="0057438F" w:rsidRDefault="0057438F" w:rsidP="00576A87">
      <w:pPr>
        <w:jc w:val="both"/>
        <w:rPr>
          <w:rFonts w:ascii="Times New Roman" w:eastAsiaTheme="majorEastAsia" w:hAnsi="Times New Roman" w:cs="Times New Roman"/>
          <w:sz w:val="24"/>
          <w:szCs w:val="24"/>
          <w:u w:val="single"/>
        </w:rPr>
      </w:pPr>
      <w:r w:rsidRPr="0057438F">
        <w:rPr>
          <w:rFonts w:ascii="Times New Roman" w:eastAsiaTheme="majorEastAsia" w:hAnsi="Times New Roman" w:cs="Times New Roman"/>
          <w:sz w:val="24"/>
          <w:szCs w:val="24"/>
          <w:u w:val="single"/>
        </w:rPr>
        <w:t xml:space="preserve">II.I.I </w:t>
      </w:r>
      <w:r w:rsidRPr="0057438F">
        <w:rPr>
          <w:rFonts w:ascii="Times New Roman" w:hAnsi="Times New Roman" w:cs="Times New Roman"/>
          <w:sz w:val="22"/>
          <w:szCs w:val="22"/>
          <w:u w:val="single"/>
        </w:rPr>
        <w:t>PROPIEDADES FÍSICAS Y QUÍMICAS DE LA MATERIA</w:t>
      </w:r>
    </w:p>
    <w:p w14:paraId="33C3C75E" w14:textId="77777777" w:rsidR="0057438F" w:rsidRPr="0057438F" w:rsidRDefault="0057438F" w:rsidP="0057438F">
      <w:pPr>
        <w:jc w:val="both"/>
        <w:rPr>
          <w:rFonts w:ascii="Times New Roman" w:hAnsi="Times New Roman" w:cs="Times New Roman"/>
          <w:sz w:val="22"/>
          <w:szCs w:val="22"/>
        </w:rPr>
      </w:pPr>
      <w:r w:rsidRPr="0057438F">
        <w:rPr>
          <w:rFonts w:ascii="Times New Roman" w:hAnsi="Times New Roman" w:cs="Times New Roman"/>
          <w:sz w:val="22"/>
          <w:szCs w:val="22"/>
        </w:rPr>
        <w:t xml:space="preserve">La materia se caracteriza por sus propiedades físicas y químicas, que permiten distinguir entre sustancias y predecir su comportamiento. Las propiedades físicas incluyen características observables sin alterar la composición química, como el color, la densidad y el punto de fusión. Por ejemplo, el hielo tiene una densidad menor que el agua líquida, lo que explica su flotabilidad (Brown et al., 2014). </w:t>
      </w:r>
    </w:p>
    <w:p w14:paraId="457B894D" w14:textId="3130AF59" w:rsidR="0057438F" w:rsidRPr="0057438F" w:rsidRDefault="0057438F" w:rsidP="0057438F">
      <w:pPr>
        <w:jc w:val="both"/>
        <w:rPr>
          <w:rFonts w:ascii="Times New Roman" w:hAnsi="Times New Roman" w:cs="Times New Roman"/>
          <w:sz w:val="22"/>
          <w:szCs w:val="22"/>
        </w:rPr>
      </w:pPr>
      <w:r w:rsidRPr="0057438F">
        <w:rPr>
          <w:rFonts w:ascii="Times New Roman" w:hAnsi="Times New Roman" w:cs="Times New Roman"/>
          <w:sz w:val="22"/>
          <w:szCs w:val="22"/>
        </w:rPr>
        <w:t>En contraste, las propiedades químicas describen cómo una sustancia reacciona con otras, como la capacidad del NaOH para neutralizar ácidos (Chang &amp; Goldsby, 2018).</w:t>
      </w:r>
    </w:p>
    <w:p w14:paraId="2DEE80E9" w14:textId="554A1CF7" w:rsidR="0057438F" w:rsidRPr="0057438F" w:rsidRDefault="0057438F" w:rsidP="0057438F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57438F">
        <w:rPr>
          <w:rFonts w:ascii="Times New Roman" w:eastAsiaTheme="majorEastAsia" w:hAnsi="Times New Roman" w:cs="Times New Roman"/>
          <w:sz w:val="24"/>
          <w:szCs w:val="24"/>
          <w:u w:val="single"/>
        </w:rPr>
        <w:t xml:space="preserve">II.I.II </w:t>
      </w:r>
      <w:r w:rsidRPr="0057438F">
        <w:rPr>
          <w:rFonts w:ascii="Times New Roman" w:hAnsi="Times New Roman" w:cs="Times New Roman"/>
          <w:sz w:val="22"/>
          <w:szCs w:val="22"/>
          <w:u w:val="single"/>
        </w:rPr>
        <w:t>PROPIEDADES EXTENSIVAS E INTENSIVAS</w:t>
      </w:r>
    </w:p>
    <w:p w14:paraId="327492D9" w14:textId="77777777" w:rsidR="0057438F" w:rsidRPr="0057438F" w:rsidRDefault="0057438F" w:rsidP="0057438F">
      <w:pPr>
        <w:rPr>
          <w:rFonts w:ascii="Times New Roman" w:hAnsi="Times New Roman" w:cs="Times New Roman"/>
          <w:sz w:val="22"/>
          <w:szCs w:val="22"/>
        </w:rPr>
      </w:pPr>
      <w:r w:rsidRPr="0057438F">
        <w:rPr>
          <w:rFonts w:ascii="Times New Roman" w:hAnsi="Times New Roman" w:cs="Times New Roman"/>
          <w:sz w:val="22"/>
          <w:szCs w:val="22"/>
        </w:rPr>
        <w:t>Las propiedades de la materia se clasifican en extensivas e intensivas según su dependencia de la cantidad de sustancia.</w:t>
      </w:r>
    </w:p>
    <w:p w14:paraId="3D3259B0" w14:textId="77777777" w:rsidR="0057438F" w:rsidRDefault="0057438F" w:rsidP="0057438F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57438F">
        <w:rPr>
          <w:rFonts w:ascii="Times New Roman" w:hAnsi="Times New Roman" w:cs="Times New Roman"/>
          <w:b/>
          <w:bCs/>
          <w:sz w:val="22"/>
          <w:szCs w:val="22"/>
        </w:rPr>
        <w:t>Propiedades Extensivas:</w:t>
      </w:r>
      <w:r w:rsidRPr="0057438F">
        <w:rPr>
          <w:rFonts w:ascii="Times New Roman" w:hAnsi="Times New Roman" w:cs="Times New Roman"/>
          <w:sz w:val="22"/>
          <w:szCs w:val="22"/>
        </w:rPr>
        <w:t xml:space="preserve"> Dependen de la cantidad de materia presente. Ejemplos incluyen la masa, el volumen y la energía térmica. Por ejemplo, si se duplica la cantidad de hielo, su masa y el volumen de agua resultante también se duplican (Brown et al., 2014).</w:t>
      </w:r>
    </w:p>
    <w:p w14:paraId="0F892EC2" w14:textId="74E39551" w:rsidR="007B30BB" w:rsidRPr="007B30BB" w:rsidRDefault="007B30BB" w:rsidP="007B30BB">
      <w:pPr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7B30BB">
        <w:rPr>
          <w:rFonts w:ascii="Times New Roman" w:hAnsi="Times New Roman" w:cs="Times New Roman"/>
          <w:b/>
          <w:bCs/>
          <w:sz w:val="22"/>
          <w:szCs w:val="22"/>
        </w:rPr>
        <w:t>Ejemplos de Propiedades Extensivas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1CD3718A" w14:textId="4ED9E914" w:rsidR="007B30BB" w:rsidRPr="007B30BB" w:rsidRDefault="007B30BB" w:rsidP="007B30BB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2"/>
          <w:szCs w:val="22"/>
        </w:rPr>
      </w:pPr>
      <w:r w:rsidRPr="007B30BB">
        <w:rPr>
          <w:rFonts w:ascii="Times New Roman" w:hAnsi="Times New Roman" w:cs="Times New Roman"/>
          <w:b/>
          <w:bCs/>
          <w:sz w:val="22"/>
          <w:szCs w:val="22"/>
        </w:rPr>
        <w:t>Masa</w:t>
      </w:r>
      <w:r w:rsidRPr="007B30BB">
        <w:rPr>
          <w:rFonts w:ascii="Times New Roman" w:hAnsi="Times New Roman" w:cs="Times New Roman"/>
          <w:sz w:val="22"/>
          <w:szCs w:val="22"/>
        </w:rPr>
        <w:t>: Cantidad de materia en un objeto. Se mide en gramos (g) o kilogramos (kg).</w:t>
      </w:r>
      <w:r w:rsidR="00F87D72">
        <w:rPr>
          <w:rFonts w:ascii="Times New Roman" w:hAnsi="Times New Roman" w:cs="Times New Roman"/>
          <w:sz w:val="22"/>
          <w:szCs w:val="22"/>
        </w:rPr>
        <w:t xml:space="preserve"> </w:t>
      </w:r>
      <w:r w:rsidR="00F87D72" w:rsidRPr="007B30BB">
        <w:rPr>
          <w:rFonts w:ascii="Times New Roman" w:hAnsi="Times New Roman" w:cs="Times New Roman"/>
          <w:sz w:val="22"/>
          <w:szCs w:val="22"/>
        </w:rPr>
        <w:t>(Atkins &amp; Jones, 2015).</w:t>
      </w:r>
    </w:p>
    <w:p w14:paraId="76B78349" w14:textId="16CB07F0" w:rsidR="007B30BB" w:rsidRPr="007B30BB" w:rsidRDefault="007B30BB" w:rsidP="007B30BB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2"/>
          <w:szCs w:val="22"/>
        </w:rPr>
      </w:pPr>
      <w:r w:rsidRPr="007B30BB">
        <w:rPr>
          <w:rFonts w:ascii="Times New Roman" w:hAnsi="Times New Roman" w:cs="Times New Roman"/>
          <w:b/>
          <w:bCs/>
          <w:sz w:val="22"/>
          <w:szCs w:val="22"/>
        </w:rPr>
        <w:t>Volumen</w:t>
      </w:r>
      <w:r w:rsidRPr="007B30BB">
        <w:rPr>
          <w:rFonts w:ascii="Times New Roman" w:hAnsi="Times New Roman" w:cs="Times New Roman"/>
          <w:sz w:val="22"/>
          <w:szCs w:val="22"/>
        </w:rPr>
        <w:t>: Espacio ocupado por una sustancia. Se mide en litros (L) o mililitros (mL).</w:t>
      </w:r>
      <w:r w:rsidR="00F87D72">
        <w:rPr>
          <w:rFonts w:ascii="Times New Roman" w:hAnsi="Times New Roman" w:cs="Times New Roman"/>
          <w:sz w:val="22"/>
          <w:szCs w:val="22"/>
        </w:rPr>
        <w:t xml:space="preserve"> </w:t>
      </w:r>
      <w:r w:rsidR="00F87D72" w:rsidRPr="007B30BB">
        <w:rPr>
          <w:rFonts w:ascii="Times New Roman" w:hAnsi="Times New Roman" w:cs="Times New Roman"/>
          <w:sz w:val="22"/>
          <w:szCs w:val="22"/>
        </w:rPr>
        <w:t>(Atkins &amp; Jones, 2015).</w:t>
      </w:r>
    </w:p>
    <w:p w14:paraId="398C9E4F" w14:textId="759FCC7A" w:rsidR="007B30BB" w:rsidRPr="007B30BB" w:rsidRDefault="007B30BB" w:rsidP="007B30BB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2"/>
          <w:szCs w:val="22"/>
        </w:rPr>
      </w:pPr>
      <w:r w:rsidRPr="007B30BB">
        <w:rPr>
          <w:rFonts w:ascii="Times New Roman" w:hAnsi="Times New Roman" w:cs="Times New Roman"/>
          <w:b/>
          <w:bCs/>
          <w:sz w:val="22"/>
          <w:szCs w:val="22"/>
        </w:rPr>
        <w:t>Energía Térmica</w:t>
      </w:r>
      <w:r w:rsidRPr="007B30BB">
        <w:rPr>
          <w:rFonts w:ascii="Times New Roman" w:hAnsi="Times New Roman" w:cs="Times New Roman"/>
          <w:sz w:val="22"/>
          <w:szCs w:val="22"/>
        </w:rPr>
        <w:t>: Cantidad total de energía cinética y potencial en un sistema. Depende de la masa y la temperatura (Atkins &amp; Jones, 2015).</w:t>
      </w:r>
    </w:p>
    <w:p w14:paraId="5ECC12B4" w14:textId="05A090A4" w:rsidR="0057438F" w:rsidRDefault="0057438F" w:rsidP="0057438F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57438F">
        <w:rPr>
          <w:rFonts w:ascii="Times New Roman" w:hAnsi="Times New Roman" w:cs="Times New Roman"/>
          <w:b/>
          <w:bCs/>
          <w:sz w:val="22"/>
          <w:szCs w:val="22"/>
        </w:rPr>
        <w:t>Propiedades Intensivas:</w:t>
      </w:r>
      <w:r w:rsidRPr="0057438F">
        <w:rPr>
          <w:rFonts w:ascii="Times New Roman" w:hAnsi="Times New Roman" w:cs="Times New Roman"/>
          <w:sz w:val="22"/>
          <w:szCs w:val="22"/>
        </w:rPr>
        <w:t xml:space="preserve"> Son independientes de la cantidad de materia. Ejemplos incluyen la densidad, el punto de fusión y la temperatura. Por ejemplo, el punto de fusión del hielo es siempre 0°C, sin importar si se tiene 1 g o 1 kg (Chang &amp; Goldsby, 2018).</w:t>
      </w:r>
    </w:p>
    <w:p w14:paraId="660D0017" w14:textId="2F8BC8ED" w:rsidR="007B30BB" w:rsidRPr="007B30BB" w:rsidRDefault="007B30BB" w:rsidP="007B30BB">
      <w:pPr>
        <w:ind w:left="72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B30BB">
        <w:rPr>
          <w:rFonts w:ascii="Times New Roman" w:hAnsi="Times New Roman" w:cs="Times New Roman"/>
          <w:b/>
          <w:bCs/>
          <w:sz w:val="22"/>
          <w:szCs w:val="22"/>
        </w:rPr>
        <w:t>Ejemplos de Propiedades Intensivas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1BC965AC" w14:textId="342E58CC" w:rsidR="007B30BB" w:rsidRPr="007B30BB" w:rsidRDefault="007B30BB" w:rsidP="007B30BB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  <w:sz w:val="22"/>
          <w:szCs w:val="22"/>
        </w:rPr>
      </w:pPr>
      <w:r w:rsidRPr="007B30BB">
        <w:rPr>
          <w:rFonts w:ascii="Times New Roman" w:hAnsi="Times New Roman" w:cs="Times New Roman"/>
          <w:b/>
          <w:bCs/>
          <w:sz w:val="22"/>
          <w:szCs w:val="22"/>
        </w:rPr>
        <w:t>Densidad</w:t>
      </w:r>
      <w:r w:rsidRPr="007B30BB">
        <w:rPr>
          <w:rFonts w:ascii="Times New Roman" w:hAnsi="Times New Roman" w:cs="Times New Roman"/>
          <w:sz w:val="22"/>
          <w:szCs w:val="22"/>
        </w:rPr>
        <w:t>: Relación entre masa y volumen (ρ = m/V). Es constante para una sustancia pura en condiciones específicas. Por ejemplo, la densidad del agua es 1 g/mL a 4°C.</w:t>
      </w:r>
      <w:r w:rsidR="00F87D72">
        <w:rPr>
          <w:rFonts w:ascii="Times New Roman" w:hAnsi="Times New Roman" w:cs="Times New Roman"/>
          <w:sz w:val="22"/>
          <w:szCs w:val="22"/>
        </w:rPr>
        <w:t xml:space="preserve"> </w:t>
      </w:r>
      <w:r w:rsidR="00F87D72" w:rsidRPr="007B30BB">
        <w:rPr>
          <w:rFonts w:ascii="Times New Roman" w:hAnsi="Times New Roman" w:cs="Times New Roman"/>
          <w:sz w:val="22"/>
          <w:szCs w:val="22"/>
        </w:rPr>
        <w:t>(Silberberg, 2017).</w:t>
      </w:r>
    </w:p>
    <w:p w14:paraId="184E3FDE" w14:textId="5CDBC634" w:rsidR="007B30BB" w:rsidRPr="007B30BB" w:rsidRDefault="007B30BB" w:rsidP="007B30BB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  <w:sz w:val="22"/>
          <w:szCs w:val="22"/>
        </w:rPr>
      </w:pPr>
      <w:r w:rsidRPr="007B30BB">
        <w:rPr>
          <w:rFonts w:ascii="Times New Roman" w:hAnsi="Times New Roman" w:cs="Times New Roman"/>
          <w:b/>
          <w:bCs/>
          <w:sz w:val="22"/>
          <w:szCs w:val="22"/>
        </w:rPr>
        <w:lastRenderedPageBreak/>
        <w:t>Punto de Fusión</w:t>
      </w:r>
      <w:r w:rsidRPr="007B30BB">
        <w:rPr>
          <w:rFonts w:ascii="Times New Roman" w:hAnsi="Times New Roman" w:cs="Times New Roman"/>
          <w:sz w:val="22"/>
          <w:szCs w:val="22"/>
        </w:rPr>
        <w:t>: Temperatura a la que una sustancia cambia de sólido a líquido. Para el hielo, es 0°C.</w:t>
      </w:r>
      <w:r w:rsidR="00F87D72">
        <w:rPr>
          <w:rFonts w:ascii="Times New Roman" w:hAnsi="Times New Roman" w:cs="Times New Roman"/>
          <w:sz w:val="22"/>
          <w:szCs w:val="22"/>
        </w:rPr>
        <w:t xml:space="preserve"> </w:t>
      </w:r>
      <w:r w:rsidR="00F87D72" w:rsidRPr="007B30BB">
        <w:rPr>
          <w:rFonts w:ascii="Times New Roman" w:hAnsi="Times New Roman" w:cs="Times New Roman"/>
          <w:sz w:val="22"/>
          <w:szCs w:val="22"/>
        </w:rPr>
        <w:t>(Silberberg, 2017).</w:t>
      </w:r>
    </w:p>
    <w:p w14:paraId="1F027FE1" w14:textId="4188A672" w:rsidR="007B30BB" w:rsidRPr="007B30BB" w:rsidRDefault="007B30BB" w:rsidP="007B30BB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  <w:sz w:val="22"/>
          <w:szCs w:val="22"/>
        </w:rPr>
      </w:pPr>
      <w:r w:rsidRPr="007B30BB">
        <w:rPr>
          <w:rFonts w:ascii="Times New Roman" w:hAnsi="Times New Roman" w:cs="Times New Roman"/>
          <w:b/>
          <w:bCs/>
          <w:sz w:val="22"/>
          <w:szCs w:val="22"/>
        </w:rPr>
        <w:t>Color y Olor</w:t>
      </w:r>
      <w:r w:rsidRPr="007B30BB">
        <w:rPr>
          <w:rFonts w:ascii="Times New Roman" w:hAnsi="Times New Roman" w:cs="Times New Roman"/>
          <w:sz w:val="22"/>
          <w:szCs w:val="22"/>
        </w:rPr>
        <w:t>: Características que no cambian con la cantidad de materia (Silberberg, 2017).</w:t>
      </w:r>
    </w:p>
    <w:p w14:paraId="4589BE3E" w14:textId="54BBCE68" w:rsidR="0057438F" w:rsidRPr="0057438F" w:rsidRDefault="00B062CE" w:rsidP="0057438F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B062CE">
        <w:rPr>
          <w:rFonts w:ascii="Times New Roman" w:eastAsiaTheme="majorEastAsia" w:hAnsi="Times New Roman" w:cs="Times New Roman"/>
          <w:sz w:val="24"/>
          <w:szCs w:val="24"/>
          <w:u w:val="single"/>
        </w:rPr>
        <w:t xml:space="preserve">II.I.III </w:t>
      </w:r>
      <w:r w:rsidRPr="00B062CE">
        <w:rPr>
          <w:rFonts w:ascii="Times New Roman" w:hAnsi="Times New Roman" w:cs="Times New Roman"/>
          <w:sz w:val="22"/>
          <w:szCs w:val="22"/>
          <w:u w:val="single"/>
        </w:rPr>
        <w:t>CAMBIOS FÍSICOS Y QUÍMICOS EN LA MATERIA</w:t>
      </w:r>
    </w:p>
    <w:p w14:paraId="4C52C55E" w14:textId="69591FCE" w:rsidR="00B062CE" w:rsidRPr="00B062CE" w:rsidRDefault="0057438F" w:rsidP="0057438F">
      <w:pPr>
        <w:jc w:val="both"/>
        <w:rPr>
          <w:rFonts w:ascii="Times New Roman" w:hAnsi="Times New Roman" w:cs="Times New Roman"/>
          <w:sz w:val="22"/>
          <w:szCs w:val="22"/>
        </w:rPr>
      </w:pPr>
      <w:r w:rsidRPr="0057438F">
        <w:rPr>
          <w:rFonts w:ascii="Times New Roman" w:hAnsi="Times New Roman" w:cs="Times New Roman"/>
          <w:sz w:val="22"/>
          <w:szCs w:val="22"/>
        </w:rPr>
        <w:t xml:space="preserve">Los cambios físicos alteran el estado o forma de una sustancia sin modificar su composición química. La fusión del hielo y la evaporación del agua son ejemplos claros, donde la energía térmica rompe enlaces </w:t>
      </w:r>
      <w:r w:rsidR="00B062CE" w:rsidRPr="00B062CE">
        <w:rPr>
          <w:rFonts w:ascii="Times New Roman" w:hAnsi="Times New Roman" w:cs="Times New Roman"/>
          <w:sz w:val="22"/>
          <w:szCs w:val="22"/>
        </w:rPr>
        <w:t>intermoleculares,</w:t>
      </w:r>
      <w:r w:rsidRPr="0057438F">
        <w:rPr>
          <w:rFonts w:ascii="Times New Roman" w:hAnsi="Times New Roman" w:cs="Times New Roman"/>
          <w:sz w:val="22"/>
          <w:szCs w:val="22"/>
        </w:rPr>
        <w:t xml:space="preserve"> pero no intramoleculares (Brown et al., 2014). </w:t>
      </w:r>
    </w:p>
    <w:p w14:paraId="46F88E52" w14:textId="661843C1" w:rsidR="0057438F" w:rsidRPr="0057438F" w:rsidRDefault="0057438F" w:rsidP="0057438F">
      <w:pPr>
        <w:jc w:val="both"/>
        <w:rPr>
          <w:rFonts w:ascii="Times New Roman" w:hAnsi="Times New Roman" w:cs="Times New Roman"/>
          <w:sz w:val="22"/>
          <w:szCs w:val="22"/>
        </w:rPr>
      </w:pPr>
      <w:r w:rsidRPr="0057438F">
        <w:rPr>
          <w:rFonts w:ascii="Times New Roman" w:hAnsi="Times New Roman" w:cs="Times New Roman"/>
          <w:sz w:val="22"/>
          <w:szCs w:val="22"/>
        </w:rPr>
        <w:t>Por otro lado, los cambios químicos implican la formación de nuevas sustancias, como la reacción entre NaOH y ácido acético, que produce acetato de sodio, agua y CO₂ (Petrucci et al., 2017).</w:t>
      </w:r>
    </w:p>
    <w:p w14:paraId="4878BA14" w14:textId="7D2026A0" w:rsidR="0057438F" w:rsidRPr="0057438F" w:rsidRDefault="00B062CE" w:rsidP="0057438F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B062CE">
        <w:rPr>
          <w:rFonts w:ascii="Times New Roman" w:eastAsiaTheme="majorEastAsia" w:hAnsi="Times New Roman" w:cs="Times New Roman"/>
          <w:sz w:val="24"/>
          <w:szCs w:val="24"/>
          <w:u w:val="single"/>
        </w:rPr>
        <w:t xml:space="preserve">II.I.IV </w:t>
      </w:r>
      <w:r w:rsidRPr="00B062CE">
        <w:rPr>
          <w:rFonts w:ascii="Times New Roman" w:hAnsi="Times New Roman" w:cs="Times New Roman"/>
          <w:sz w:val="22"/>
          <w:szCs w:val="22"/>
          <w:u w:val="single"/>
        </w:rPr>
        <w:t>TÉCNICAS DE CARACTERIZACIÓN FISICOQUÍMICA</w:t>
      </w:r>
    </w:p>
    <w:p w14:paraId="6E4607DA" w14:textId="6E51E774" w:rsidR="00B062CE" w:rsidRPr="007B30BB" w:rsidRDefault="0057438F" w:rsidP="007B30BB">
      <w:pPr>
        <w:jc w:val="both"/>
        <w:rPr>
          <w:rFonts w:ascii="Times New Roman" w:hAnsi="Times New Roman" w:cs="Times New Roman"/>
          <w:sz w:val="22"/>
          <w:szCs w:val="22"/>
        </w:rPr>
      </w:pPr>
      <w:r w:rsidRPr="0057438F">
        <w:rPr>
          <w:rFonts w:ascii="Times New Roman" w:hAnsi="Times New Roman" w:cs="Times New Roman"/>
          <w:sz w:val="22"/>
          <w:szCs w:val="22"/>
        </w:rPr>
        <w:t xml:space="preserve">La determinación de puntos de fusión y ebullición es esencial para identificar sustancias puras. Por ejemplo, el agua hierve a 100°C a presión estándar, una propiedad intensiva que sirve como referencia (Brown et al., 2014). </w:t>
      </w:r>
    </w:p>
    <w:p w14:paraId="5A876662" w14:textId="00388642" w:rsidR="0057438F" w:rsidRPr="0057438F" w:rsidRDefault="0057438F" w:rsidP="007B30BB">
      <w:pPr>
        <w:jc w:val="both"/>
        <w:rPr>
          <w:rFonts w:ascii="Times New Roman" w:hAnsi="Times New Roman" w:cs="Times New Roman"/>
          <w:sz w:val="22"/>
          <w:szCs w:val="22"/>
        </w:rPr>
      </w:pPr>
      <w:r w:rsidRPr="0057438F">
        <w:rPr>
          <w:rFonts w:ascii="Times New Roman" w:hAnsi="Times New Roman" w:cs="Times New Roman"/>
          <w:sz w:val="22"/>
          <w:szCs w:val="22"/>
        </w:rPr>
        <w:t>En el laboratorio, el uso de mecheros (como el Meker) y sistemas de calentamiento controlado permite medir estos parámetros con precisión (Departamento Química Básica FIUSAC, 2022).</w:t>
      </w:r>
    </w:p>
    <w:p w14:paraId="310B84F6" w14:textId="00DF819B" w:rsidR="0057438F" w:rsidRPr="0057438F" w:rsidRDefault="0057438F" w:rsidP="007B30BB">
      <w:pPr>
        <w:jc w:val="both"/>
        <w:rPr>
          <w:rFonts w:ascii="Times New Roman" w:hAnsi="Times New Roman" w:cs="Times New Roman"/>
          <w:sz w:val="22"/>
          <w:szCs w:val="22"/>
        </w:rPr>
      </w:pPr>
      <w:r w:rsidRPr="0057438F">
        <w:rPr>
          <w:rFonts w:ascii="Times New Roman" w:hAnsi="Times New Roman" w:cs="Times New Roman"/>
          <w:sz w:val="22"/>
          <w:szCs w:val="22"/>
        </w:rPr>
        <w:t xml:space="preserve">La balanza analítica garantiza mediciones exactas de masa, fundamentales para cálculos estequiométricos. Errores en la pesada de NaOH (0.500 g) afectarían la proporción reactiva con el vinagre, alterando los productos </w:t>
      </w:r>
      <w:r w:rsidR="00F87D72" w:rsidRPr="00F87D72">
        <w:rPr>
          <w:rFonts w:ascii="Times New Roman" w:hAnsi="Times New Roman" w:cs="Times New Roman"/>
          <w:sz w:val="22"/>
          <w:szCs w:val="22"/>
        </w:rPr>
        <w:t xml:space="preserve">(Granja, 2025, p. </w:t>
      </w:r>
      <w:r w:rsidR="00F87D72">
        <w:rPr>
          <w:rFonts w:ascii="Times New Roman" w:hAnsi="Times New Roman" w:cs="Times New Roman"/>
          <w:sz w:val="22"/>
          <w:szCs w:val="22"/>
        </w:rPr>
        <w:t>68</w:t>
      </w:r>
      <w:r w:rsidR="00F87D72" w:rsidRPr="00F87D72">
        <w:rPr>
          <w:rFonts w:ascii="Times New Roman" w:hAnsi="Times New Roman" w:cs="Times New Roman"/>
          <w:sz w:val="22"/>
          <w:szCs w:val="22"/>
        </w:rPr>
        <w:t>)</w:t>
      </w:r>
      <w:r w:rsidR="00F87D72">
        <w:rPr>
          <w:rFonts w:ascii="Times New Roman" w:hAnsi="Times New Roman" w:cs="Times New Roman"/>
          <w:sz w:val="22"/>
          <w:szCs w:val="22"/>
        </w:rPr>
        <w:t>.</w:t>
      </w:r>
    </w:p>
    <w:p w14:paraId="21F8AE5B" w14:textId="64B083F6" w:rsidR="0057438F" w:rsidRPr="0057438F" w:rsidRDefault="007B30BB" w:rsidP="0057438F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7B30BB">
        <w:rPr>
          <w:rFonts w:ascii="Times New Roman" w:eastAsiaTheme="majorEastAsia" w:hAnsi="Times New Roman" w:cs="Times New Roman"/>
          <w:sz w:val="24"/>
          <w:szCs w:val="24"/>
          <w:u w:val="single"/>
        </w:rPr>
        <w:t xml:space="preserve">II.I.V </w:t>
      </w:r>
      <w:r w:rsidRPr="007B30BB">
        <w:rPr>
          <w:rFonts w:ascii="Times New Roman" w:hAnsi="Times New Roman" w:cs="Times New Roman"/>
          <w:sz w:val="22"/>
          <w:szCs w:val="22"/>
          <w:u w:val="single"/>
        </w:rPr>
        <w:t>PROPIEDADES TERMODINÁMICAS Y SU RELACIÓN CON LOS CAMBIOS DE FASE</w:t>
      </w:r>
    </w:p>
    <w:p w14:paraId="759179E4" w14:textId="6E562488" w:rsidR="0057438F" w:rsidRPr="0057438F" w:rsidRDefault="0057438F" w:rsidP="00F87D72">
      <w:pPr>
        <w:jc w:val="both"/>
        <w:rPr>
          <w:rFonts w:ascii="Times New Roman" w:hAnsi="Times New Roman" w:cs="Times New Roman"/>
          <w:sz w:val="22"/>
          <w:szCs w:val="22"/>
        </w:rPr>
      </w:pPr>
      <w:r w:rsidRPr="0057438F">
        <w:rPr>
          <w:rFonts w:ascii="Times New Roman" w:hAnsi="Times New Roman" w:cs="Times New Roman"/>
          <w:sz w:val="22"/>
          <w:szCs w:val="22"/>
        </w:rPr>
        <w:t>Las propiedades termodinámicas, como la entalpía de fusión (6.01 kJ/mol para el hielo) y la entalpía de vaporización (40.7 kJ/mol para el agua), son clave para entender los cambios de fase. Estas propiedades dependen de las fuerzas intermoleculares, como los puentes de hidrógeno en el agua (Chang &amp; Goldsby, 2018).</w:t>
      </w:r>
    </w:p>
    <w:p w14:paraId="68FE2426" w14:textId="41721DB3" w:rsidR="0057438F" w:rsidRPr="0057438F" w:rsidRDefault="00F87D72" w:rsidP="0057438F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F87D72">
        <w:rPr>
          <w:rFonts w:ascii="Times New Roman" w:eastAsiaTheme="majorEastAsia" w:hAnsi="Times New Roman" w:cs="Times New Roman"/>
          <w:sz w:val="24"/>
          <w:szCs w:val="24"/>
          <w:u w:val="single"/>
        </w:rPr>
        <w:t xml:space="preserve">II.I.VI </w:t>
      </w:r>
      <w:r w:rsidRPr="00F87D72">
        <w:rPr>
          <w:rFonts w:ascii="Times New Roman" w:hAnsi="Times New Roman" w:cs="Times New Roman"/>
          <w:sz w:val="22"/>
          <w:szCs w:val="22"/>
          <w:u w:val="single"/>
        </w:rPr>
        <w:t>REACCIONES ÁCIDO-BASE Y SU APLICACIÓN EN LA NEUTRALIZACIÓN</w:t>
      </w:r>
    </w:p>
    <w:p w14:paraId="78BDBD9D" w14:textId="32663563" w:rsidR="0057438F" w:rsidRPr="0057438F" w:rsidRDefault="00F87D72" w:rsidP="0057438F">
      <w:pPr>
        <w:jc w:val="both"/>
        <w:rPr>
          <w:rFonts w:ascii="Times New Roman" w:hAnsi="Times New Roman" w:cs="Times New Roman"/>
          <w:sz w:val="22"/>
          <w:szCs w:val="22"/>
        </w:rPr>
      </w:pPr>
      <w:r w:rsidRPr="00F87D7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770066" wp14:editId="5B75F4DA">
                <wp:simplePos x="0" y="0"/>
                <wp:positionH relativeFrom="column">
                  <wp:posOffset>4809913</wp:posOffset>
                </wp:positionH>
                <wp:positionV relativeFrom="paragraph">
                  <wp:posOffset>604731</wp:posOffset>
                </wp:positionV>
                <wp:extent cx="768350" cy="356870"/>
                <wp:effectExtent l="0" t="0" r="0" b="5080"/>
                <wp:wrapNone/>
                <wp:docPr id="1880799606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35687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6F4E4" w14:textId="77777777" w:rsidR="00576A87" w:rsidRPr="00911ED3" w:rsidRDefault="00576A87" w:rsidP="00576A8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11ED3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EC.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70066" id="Rectángulo 1" o:spid="_x0000_s1026" style="position:absolute;left:0;text-align:left;margin-left:378.75pt;margin-top:47.6pt;width:60.5pt;height:28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" fillcolor="white [3201]" strokecolor="black [3213]" strokeweight="1pt">
                <v:path arrowok="t"/>
                <v:textbox>
                  <w:txbxContent>
                    <w:p w14:paraId="1D56F4E4" w14:textId="77777777" w:rsidR="00576A87" w:rsidRPr="00911ED3" w:rsidRDefault="00576A87" w:rsidP="00576A8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911ED3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EC. 01</w:t>
                      </w:r>
                    </w:p>
                  </w:txbxContent>
                </v:textbox>
              </v:rect>
            </w:pict>
          </mc:Fallback>
        </mc:AlternateContent>
      </w:r>
      <w:r w:rsidR="0057438F" w:rsidRPr="0057438F">
        <w:rPr>
          <w:rFonts w:ascii="Times New Roman" w:hAnsi="Times New Roman" w:cs="Times New Roman"/>
          <w:sz w:val="22"/>
          <w:szCs w:val="22"/>
        </w:rPr>
        <w:t>La reacción entre NaOH y ácido acético es un ejemplo de neutralización ácido-base, donde se forman agua y acetato de sodio. Este proceso es exotérmico y sigue la ecuación:</w:t>
      </w:r>
    </w:p>
    <w:p w14:paraId="22201AE3" w14:textId="5269DEEE" w:rsidR="0057438F" w:rsidRPr="0057438F" w:rsidRDefault="00F87D72" w:rsidP="0057438F">
      <w:pPr>
        <w:jc w:val="both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NaOH+CH₃COOH→CH₃COONa+H₂O</m:t>
          </m:r>
        </m:oMath>
      </m:oMathPara>
    </w:p>
    <w:p w14:paraId="2E4769CD" w14:textId="77777777" w:rsidR="00F87D72" w:rsidRDefault="00F87D72" w:rsidP="0057438F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EDC52AC" w14:textId="429A2342" w:rsidR="0057438F" w:rsidRPr="00F87D72" w:rsidRDefault="0057438F" w:rsidP="0057438F">
      <w:pPr>
        <w:jc w:val="both"/>
        <w:rPr>
          <w:rFonts w:ascii="Times New Roman" w:hAnsi="Times New Roman" w:cs="Times New Roman"/>
          <w:sz w:val="22"/>
          <w:szCs w:val="22"/>
        </w:rPr>
      </w:pPr>
      <w:r w:rsidRPr="0057438F">
        <w:rPr>
          <w:rFonts w:ascii="Times New Roman" w:hAnsi="Times New Roman" w:cs="Times New Roman"/>
          <w:sz w:val="22"/>
          <w:szCs w:val="22"/>
        </w:rPr>
        <w:t>El punto de equivalencia puede determinarse mediante valoración, una técnica analítica esencial en química (Brown et al., 2014).</w:t>
      </w:r>
    </w:p>
    <w:p w14:paraId="2FAE1212" w14:textId="77777777" w:rsidR="00F87D72" w:rsidRDefault="00F87D72" w:rsidP="0057438F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ABF6F9E" w14:textId="77777777" w:rsidR="00F87D72" w:rsidRPr="0057438F" w:rsidRDefault="00F87D72" w:rsidP="0057438F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55C5EC8" w14:textId="14DC882A" w:rsidR="0057438F" w:rsidRPr="0057438F" w:rsidRDefault="00F87D72" w:rsidP="0057438F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F87D72">
        <w:rPr>
          <w:rFonts w:ascii="Times New Roman" w:eastAsiaTheme="majorEastAsia" w:hAnsi="Times New Roman" w:cs="Times New Roman"/>
          <w:sz w:val="24"/>
          <w:szCs w:val="24"/>
          <w:u w:val="single"/>
        </w:rPr>
        <w:t xml:space="preserve">II.I.VII </w:t>
      </w:r>
      <w:r w:rsidRPr="00F87D72">
        <w:rPr>
          <w:rFonts w:ascii="Times New Roman" w:hAnsi="Times New Roman" w:cs="Times New Roman"/>
          <w:sz w:val="22"/>
          <w:szCs w:val="22"/>
          <w:u w:val="single"/>
        </w:rPr>
        <w:t>IMPORTANCIA DE LA CALIBRACIÓN Y PRECISIÓN EN INSTRUMENTOS DE LABORATORIO</w:t>
      </w:r>
    </w:p>
    <w:p w14:paraId="52749BE1" w14:textId="1E9C413A" w:rsidR="0057438F" w:rsidRPr="0057438F" w:rsidRDefault="0057438F" w:rsidP="00F87D72">
      <w:pPr>
        <w:jc w:val="both"/>
        <w:rPr>
          <w:rFonts w:ascii="Times New Roman" w:hAnsi="Times New Roman" w:cs="Times New Roman"/>
          <w:sz w:val="22"/>
          <w:szCs w:val="22"/>
        </w:rPr>
      </w:pPr>
      <w:r w:rsidRPr="0057438F">
        <w:rPr>
          <w:rFonts w:ascii="Times New Roman" w:hAnsi="Times New Roman" w:cs="Times New Roman"/>
          <w:sz w:val="22"/>
          <w:szCs w:val="22"/>
        </w:rPr>
        <w:t>La balanza electrónica y el mechero Meker son instrumentos clave en la práctica. La balanza debe estar calibrada para garantizar mediciones precisas, mientras que el mechero proporciona una llama uniforme y de alta temperatura, ideal para procesos como la fusión y ebullición (Optima Scale, 2024; Departamento Química Básica FIUSAC, 2022).</w:t>
      </w:r>
    </w:p>
    <w:p w14:paraId="5E8CE812" w14:textId="23F32595" w:rsidR="0057438F" w:rsidRPr="0057438F" w:rsidRDefault="00F87D72" w:rsidP="0057438F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F87D72">
        <w:rPr>
          <w:rFonts w:ascii="Times New Roman" w:eastAsiaTheme="majorEastAsia" w:hAnsi="Times New Roman" w:cs="Times New Roman"/>
          <w:sz w:val="24"/>
          <w:szCs w:val="24"/>
          <w:u w:val="single"/>
        </w:rPr>
        <w:t xml:space="preserve">II.I.VIII </w:t>
      </w:r>
      <w:r w:rsidRPr="00F87D72">
        <w:rPr>
          <w:rFonts w:ascii="Times New Roman" w:hAnsi="Times New Roman" w:cs="Times New Roman"/>
          <w:sz w:val="22"/>
          <w:szCs w:val="22"/>
          <w:u w:val="single"/>
        </w:rPr>
        <w:t>ANÁLISIS DE DATOS Y CONSTRUCCIÓN DE GRÁFICAS</w:t>
      </w:r>
    </w:p>
    <w:p w14:paraId="1A2B8225" w14:textId="06679BA0" w:rsidR="0057438F" w:rsidRPr="0057438F" w:rsidRDefault="0057438F" w:rsidP="00F87D72">
      <w:pPr>
        <w:jc w:val="both"/>
        <w:rPr>
          <w:rFonts w:ascii="Times New Roman" w:hAnsi="Times New Roman" w:cs="Times New Roman"/>
          <w:sz w:val="22"/>
          <w:szCs w:val="22"/>
        </w:rPr>
      </w:pPr>
      <w:r w:rsidRPr="0057438F">
        <w:rPr>
          <w:rFonts w:ascii="Times New Roman" w:hAnsi="Times New Roman" w:cs="Times New Roman"/>
          <w:sz w:val="22"/>
          <w:szCs w:val="22"/>
        </w:rPr>
        <w:t>La recolección de datos experimentales, como la masa de hielo y el tiempo de fusión, permite construir gráficas que relacionan variables físicas. Por ejemplo, una gráfica de masa vs. tiempo de fusión puede mostrar una relación lineal, donde a mayor masa, mayor tiempo requerido para completar el cambio de fase (Burns, 2013).</w:t>
      </w:r>
    </w:p>
    <w:p w14:paraId="122C92C5" w14:textId="1B773FED" w:rsidR="0057438F" w:rsidRPr="0057438F" w:rsidRDefault="00F87D72" w:rsidP="0057438F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F87D72">
        <w:rPr>
          <w:rFonts w:ascii="Times New Roman" w:eastAsiaTheme="majorEastAsia" w:hAnsi="Times New Roman" w:cs="Times New Roman"/>
          <w:sz w:val="24"/>
          <w:szCs w:val="24"/>
          <w:u w:val="single"/>
        </w:rPr>
        <w:t xml:space="preserve">II.I.IX </w:t>
      </w:r>
      <w:r w:rsidRPr="00F87D72">
        <w:rPr>
          <w:rFonts w:ascii="Times New Roman" w:hAnsi="Times New Roman" w:cs="Times New Roman"/>
          <w:sz w:val="22"/>
          <w:szCs w:val="22"/>
          <w:u w:val="single"/>
        </w:rPr>
        <w:t>APLICACIONES PRÁCTICAS DE LOS CONCEPTOS ESTUDIADOS</w:t>
      </w:r>
    </w:p>
    <w:p w14:paraId="5307546D" w14:textId="3E4B1D30" w:rsidR="0057438F" w:rsidRPr="0057438F" w:rsidRDefault="0057438F" w:rsidP="0057438F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7438F">
        <w:rPr>
          <w:rFonts w:ascii="Times New Roman" w:hAnsi="Times New Roman" w:cs="Times New Roman"/>
          <w:b/>
          <w:bCs/>
          <w:sz w:val="22"/>
          <w:szCs w:val="22"/>
        </w:rPr>
        <w:t>Criogenia</w:t>
      </w:r>
      <w:r w:rsidRPr="0057438F">
        <w:rPr>
          <w:rFonts w:ascii="Times New Roman" w:hAnsi="Times New Roman" w:cs="Times New Roman"/>
          <w:sz w:val="22"/>
          <w:szCs w:val="22"/>
        </w:rPr>
        <w:t>: El estudio de la fusión del hielo es relevante en la preservación de tejidos biológicos.</w:t>
      </w:r>
      <w:r w:rsidR="00F87D72">
        <w:rPr>
          <w:rFonts w:ascii="Times New Roman" w:hAnsi="Times New Roman" w:cs="Times New Roman"/>
          <w:sz w:val="22"/>
          <w:szCs w:val="22"/>
        </w:rPr>
        <w:t xml:space="preserve"> </w:t>
      </w:r>
      <w:r w:rsidR="00F87D72" w:rsidRPr="0057438F">
        <w:rPr>
          <w:rFonts w:ascii="Times New Roman" w:hAnsi="Times New Roman" w:cs="Times New Roman"/>
          <w:sz w:val="22"/>
          <w:szCs w:val="22"/>
        </w:rPr>
        <w:t>(Atkins &amp; Jones, 2015).</w:t>
      </w:r>
    </w:p>
    <w:p w14:paraId="5B3EB0AA" w14:textId="11ACC91F" w:rsidR="0057438F" w:rsidRPr="0057438F" w:rsidRDefault="0057438F" w:rsidP="0057438F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7438F">
        <w:rPr>
          <w:rFonts w:ascii="Times New Roman" w:hAnsi="Times New Roman" w:cs="Times New Roman"/>
          <w:b/>
          <w:bCs/>
          <w:sz w:val="22"/>
          <w:szCs w:val="22"/>
        </w:rPr>
        <w:t>Industria alimentaria</w:t>
      </w:r>
      <w:r w:rsidRPr="0057438F">
        <w:rPr>
          <w:rFonts w:ascii="Times New Roman" w:hAnsi="Times New Roman" w:cs="Times New Roman"/>
          <w:sz w:val="22"/>
          <w:szCs w:val="22"/>
        </w:rPr>
        <w:t>: La neutralización ácido-base se utiliza en la producción de alimentos.</w:t>
      </w:r>
      <w:r w:rsidR="00F87D72">
        <w:rPr>
          <w:rFonts w:ascii="Times New Roman" w:hAnsi="Times New Roman" w:cs="Times New Roman"/>
          <w:sz w:val="22"/>
          <w:szCs w:val="22"/>
        </w:rPr>
        <w:t xml:space="preserve"> </w:t>
      </w:r>
      <w:r w:rsidR="00F87D72" w:rsidRPr="0057438F">
        <w:rPr>
          <w:rFonts w:ascii="Times New Roman" w:hAnsi="Times New Roman" w:cs="Times New Roman"/>
          <w:sz w:val="22"/>
          <w:szCs w:val="22"/>
        </w:rPr>
        <w:t>(Atkins &amp; Jones, 2015).</w:t>
      </w:r>
    </w:p>
    <w:p w14:paraId="64EBD1DB" w14:textId="7EED6FCD" w:rsidR="0057438F" w:rsidRPr="0057438F" w:rsidRDefault="0057438F" w:rsidP="0057438F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7438F">
        <w:rPr>
          <w:rFonts w:ascii="Times New Roman" w:hAnsi="Times New Roman" w:cs="Times New Roman"/>
          <w:b/>
          <w:bCs/>
          <w:sz w:val="22"/>
          <w:szCs w:val="22"/>
        </w:rPr>
        <w:t>Medio ambiente</w:t>
      </w:r>
      <w:r w:rsidRPr="0057438F">
        <w:rPr>
          <w:rFonts w:ascii="Times New Roman" w:hAnsi="Times New Roman" w:cs="Times New Roman"/>
          <w:sz w:val="22"/>
          <w:szCs w:val="22"/>
        </w:rPr>
        <w:t>: La caracterización de sustancias ayuda en el tratamiento de aguas residuales (Atkins &amp; Jones, 2015).</w:t>
      </w:r>
    </w:p>
    <w:p w14:paraId="45DEA549" w14:textId="1436AAA8" w:rsidR="0057438F" w:rsidRPr="0057438F" w:rsidRDefault="00F87D72" w:rsidP="0057438F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F87D72">
        <w:rPr>
          <w:rFonts w:ascii="Times New Roman" w:eastAsiaTheme="majorEastAsia" w:hAnsi="Times New Roman" w:cs="Times New Roman"/>
          <w:sz w:val="24"/>
          <w:szCs w:val="24"/>
          <w:u w:val="single"/>
        </w:rPr>
        <w:t xml:space="preserve">II.I.X </w:t>
      </w:r>
      <w:r w:rsidRPr="00F87D72">
        <w:rPr>
          <w:rFonts w:ascii="Times New Roman" w:hAnsi="Times New Roman" w:cs="Times New Roman"/>
          <w:sz w:val="22"/>
          <w:szCs w:val="22"/>
          <w:u w:val="single"/>
        </w:rPr>
        <w:t>CONSIDERACIONES AMBIENTALES Y ÉTICAS EN EL LABORATORIO</w:t>
      </w:r>
    </w:p>
    <w:p w14:paraId="0977BC7C" w14:textId="77777777" w:rsidR="0057438F" w:rsidRPr="0057438F" w:rsidRDefault="0057438F" w:rsidP="0057438F">
      <w:pPr>
        <w:jc w:val="both"/>
        <w:rPr>
          <w:rFonts w:ascii="Times New Roman" w:hAnsi="Times New Roman" w:cs="Times New Roman"/>
          <w:sz w:val="22"/>
          <w:szCs w:val="22"/>
        </w:rPr>
      </w:pPr>
      <w:r w:rsidRPr="0057438F">
        <w:rPr>
          <w:rFonts w:ascii="Times New Roman" w:hAnsi="Times New Roman" w:cs="Times New Roman"/>
          <w:sz w:val="22"/>
          <w:szCs w:val="22"/>
        </w:rPr>
        <w:t>El manejo responsable de reactivos, como el NaOH y el ácido acético, es crucial para minimizar impactos ambientales. Los residuos de neutralización deben neutralizarse completamente antes de su disposición, evitando la contaminación de cuerpos de agua (Petrucci et al., 2017).</w:t>
      </w:r>
    </w:p>
    <w:p w14:paraId="519BA301" w14:textId="77777777" w:rsidR="00E446E2" w:rsidRPr="00C17620" w:rsidRDefault="00E446E2" w:rsidP="00E446E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AC92FB5" w14:textId="77777777" w:rsidR="00E446E2" w:rsidRPr="000603D1" w:rsidRDefault="00E446E2" w:rsidP="00E446E2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</w:p>
    <w:p w14:paraId="7338247E" w14:textId="77777777" w:rsidR="00E446E2" w:rsidRDefault="00E446E2" w:rsidP="00E446E2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4BDCEBA3" w14:textId="77777777" w:rsidR="00E446E2" w:rsidRDefault="00E446E2" w:rsidP="00E446E2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153DF7C8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br w:type="page"/>
      </w:r>
    </w:p>
    <w:p w14:paraId="7DDC9A32" w14:textId="77777777" w:rsidR="00E446E2" w:rsidRPr="00066C24" w:rsidRDefault="00E446E2" w:rsidP="00E446E2">
      <w:pPr>
        <w:pStyle w:val="Ttulo1"/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bookmarkStart w:id="5" w:name="_Toc191204241"/>
      <w:proofErr w:type="spellStart"/>
      <w:r w:rsidRPr="00066C24">
        <w:rPr>
          <w:rFonts w:ascii="Times New Roman" w:hAnsi="Times New Roman" w:cs="Times New Roman"/>
          <w:color w:val="auto"/>
          <w:sz w:val="36"/>
          <w:szCs w:val="36"/>
          <w:u w:val="single"/>
        </w:rPr>
        <w:lastRenderedPageBreak/>
        <w:t>II.II</w:t>
      </w:r>
      <w:proofErr w:type="spellEnd"/>
      <w:r w:rsidRPr="00066C24">
        <w:rPr>
          <w:rFonts w:ascii="Times New Roman" w:hAnsi="Times New Roman" w:cs="Times New Roman"/>
          <w:color w:val="auto"/>
          <w:sz w:val="36"/>
          <w:szCs w:val="36"/>
          <w:u w:val="single"/>
        </w:rPr>
        <w:t xml:space="preserve"> TABLAS DE SEGURIDAD</w:t>
      </w:r>
      <w:bookmarkEnd w:id="5"/>
    </w:p>
    <w:p w14:paraId="13145D56" w14:textId="77777777" w:rsidR="00E446E2" w:rsidRPr="003D6752" w:rsidRDefault="00E446E2" w:rsidP="00E446E2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6" w:name="_Toc191204242"/>
      <w:proofErr w:type="spellStart"/>
      <w:r w:rsidRPr="1F8E5DA0">
        <w:rPr>
          <w:rFonts w:ascii="Times New Roman" w:hAnsi="Times New Roman" w:cs="Times New Roman"/>
          <w:color w:val="auto"/>
          <w:sz w:val="28"/>
          <w:szCs w:val="28"/>
          <w:u w:val="single"/>
        </w:rPr>
        <w:t>II.</w:t>
      </w:r>
      <w:r w:rsidRPr="00F246FD">
        <w:rPr>
          <w:rFonts w:ascii="Times New Roman" w:hAnsi="Times New Roman" w:cs="Times New Roman"/>
          <w:color w:val="auto"/>
          <w:sz w:val="28"/>
          <w:szCs w:val="28"/>
          <w:u w:val="single"/>
        </w:rPr>
        <w:t>II</w:t>
      </w:r>
      <w:r w:rsidRPr="003D6752">
        <w:rPr>
          <w:rFonts w:ascii="Times New Roman" w:hAnsi="Times New Roman" w:cs="Times New Roman"/>
          <w:color w:val="auto"/>
          <w:sz w:val="28"/>
          <w:szCs w:val="28"/>
          <w:u w:val="single"/>
        </w:rPr>
        <w:t>.</w:t>
      </w:r>
      <w:r w:rsidRPr="77810A0B">
        <w:rPr>
          <w:rFonts w:ascii="Times New Roman" w:hAnsi="Times New Roman" w:cs="Times New Roman"/>
          <w:color w:val="auto"/>
          <w:sz w:val="28"/>
          <w:szCs w:val="28"/>
          <w:u w:val="single"/>
        </w:rPr>
        <w:t>I</w:t>
      </w:r>
      <w:proofErr w:type="spellEnd"/>
      <w:r w:rsidRPr="003D6752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TABLAS SOBRE FICHAS DE SEGURIDAD</w:t>
      </w:r>
      <w:bookmarkEnd w:id="6"/>
    </w:p>
    <w:p w14:paraId="0F4D78BF" w14:textId="77777777" w:rsidR="00E446E2" w:rsidRPr="009E4EC8" w:rsidRDefault="00E446E2" w:rsidP="00E446E2">
      <w:pPr>
        <w:pStyle w:val="Ttulo3"/>
        <w:ind w:firstLine="708"/>
        <w:rPr>
          <w:rFonts w:ascii="Times New Roman" w:hAnsi="Times New Roman" w:cs="Times New Roman"/>
          <w:color w:val="auto"/>
          <w:u w:val="single"/>
        </w:rPr>
      </w:pPr>
      <w:bookmarkStart w:id="7" w:name="_Toc191204243"/>
      <w:proofErr w:type="spellStart"/>
      <w:r w:rsidRPr="009E4EC8">
        <w:rPr>
          <w:rFonts w:ascii="Times New Roman" w:hAnsi="Times New Roman" w:cs="Times New Roman"/>
          <w:color w:val="auto"/>
          <w:u w:val="single"/>
        </w:rPr>
        <w:t>III.</w:t>
      </w:r>
      <w:r w:rsidRPr="605A16BA">
        <w:rPr>
          <w:rFonts w:ascii="Times New Roman" w:hAnsi="Times New Roman" w:cs="Times New Roman"/>
          <w:color w:val="auto"/>
          <w:u w:val="single"/>
        </w:rPr>
        <w:t>II</w:t>
      </w:r>
      <w:r w:rsidRPr="009E4EC8">
        <w:rPr>
          <w:rFonts w:ascii="Times New Roman" w:hAnsi="Times New Roman" w:cs="Times New Roman"/>
          <w:color w:val="auto"/>
          <w:u w:val="single"/>
        </w:rPr>
        <w:t>.I</w:t>
      </w:r>
      <w:r w:rsidRPr="7E132974">
        <w:rPr>
          <w:rFonts w:ascii="Times New Roman" w:hAnsi="Times New Roman" w:cs="Times New Roman"/>
          <w:color w:val="auto"/>
          <w:u w:val="single"/>
        </w:rPr>
        <w:t>.</w:t>
      </w:r>
      <w:r w:rsidRPr="5F8DAAEF">
        <w:rPr>
          <w:rFonts w:ascii="Times New Roman" w:hAnsi="Times New Roman" w:cs="Times New Roman"/>
          <w:color w:val="auto"/>
          <w:u w:val="single"/>
        </w:rPr>
        <w:t>I</w:t>
      </w:r>
      <w:proofErr w:type="spellEnd"/>
      <w:r w:rsidRPr="009E4EC8">
        <w:rPr>
          <w:rFonts w:ascii="Times New Roman" w:hAnsi="Times New Roman" w:cs="Times New Roman"/>
          <w:color w:val="auto"/>
          <w:u w:val="single"/>
        </w:rPr>
        <w:t xml:space="preserve"> TABLA DE PROPIEDADES FÍSICAS Y QUÍMICAS</w:t>
      </w:r>
      <w:bookmarkEnd w:id="7"/>
    </w:p>
    <w:tbl>
      <w:tblPr>
        <w:tblStyle w:val="Tablaconcuadrcula"/>
        <w:tblW w:w="9214" w:type="dxa"/>
        <w:tblInd w:w="-147" w:type="dxa"/>
        <w:tblLook w:val="04A0" w:firstRow="1" w:lastRow="0" w:firstColumn="1" w:lastColumn="0" w:noHBand="0" w:noVBand="1"/>
      </w:tblPr>
      <w:tblGrid>
        <w:gridCol w:w="1297"/>
        <w:gridCol w:w="1206"/>
        <w:gridCol w:w="1023"/>
        <w:gridCol w:w="1665"/>
        <w:gridCol w:w="1177"/>
        <w:gridCol w:w="954"/>
        <w:gridCol w:w="1270"/>
        <w:gridCol w:w="1609"/>
      </w:tblGrid>
      <w:tr w:rsidR="00E446E2" w:rsidRPr="00CC3B74" w14:paraId="3F6DD80C" w14:textId="77777777" w:rsidTr="0026685B">
        <w:tc>
          <w:tcPr>
            <w:tcW w:w="1439" w:type="dxa"/>
          </w:tcPr>
          <w:p w14:paraId="2A1DFC53" w14:textId="77777777" w:rsidR="00E446E2" w:rsidRPr="00EF1B50" w:rsidRDefault="00E446E2" w:rsidP="004C5D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B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Sustancias</w:t>
            </w:r>
          </w:p>
        </w:tc>
        <w:tc>
          <w:tcPr>
            <w:tcW w:w="1206" w:type="dxa"/>
          </w:tcPr>
          <w:p w14:paraId="5B65B3D3" w14:textId="77777777" w:rsidR="00E446E2" w:rsidRPr="00EF1B50" w:rsidRDefault="00E446E2" w:rsidP="004C5D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B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 Química</w:t>
            </w:r>
          </w:p>
        </w:tc>
        <w:tc>
          <w:tcPr>
            <w:tcW w:w="1023" w:type="dxa"/>
          </w:tcPr>
          <w:p w14:paraId="67B07DEA" w14:textId="77777777" w:rsidR="00E446E2" w:rsidRPr="00EF1B50" w:rsidRDefault="00E446E2" w:rsidP="004C5D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B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 molar</w:t>
            </w:r>
          </w:p>
        </w:tc>
        <w:tc>
          <w:tcPr>
            <w:tcW w:w="1665" w:type="dxa"/>
          </w:tcPr>
          <w:p w14:paraId="78DB7928" w14:textId="77777777" w:rsidR="00E446E2" w:rsidRPr="00EF1B50" w:rsidRDefault="00E446E2" w:rsidP="004C5D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B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Apariencia</w:t>
            </w:r>
          </w:p>
        </w:tc>
        <w:tc>
          <w:tcPr>
            <w:tcW w:w="1177" w:type="dxa"/>
          </w:tcPr>
          <w:p w14:paraId="16C3FD1A" w14:textId="77777777" w:rsidR="00E446E2" w:rsidRPr="00EF1B50" w:rsidRDefault="00E446E2" w:rsidP="004C5D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B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Densidad</w:t>
            </w:r>
          </w:p>
        </w:tc>
        <w:tc>
          <w:tcPr>
            <w:tcW w:w="954" w:type="dxa"/>
          </w:tcPr>
          <w:p w14:paraId="77D194CD" w14:textId="77777777" w:rsidR="00E446E2" w:rsidRPr="00EF1B50" w:rsidRDefault="00E446E2" w:rsidP="004C5D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B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Punto de Fusión</w:t>
            </w:r>
          </w:p>
        </w:tc>
        <w:tc>
          <w:tcPr>
            <w:tcW w:w="1270" w:type="dxa"/>
          </w:tcPr>
          <w:p w14:paraId="3E466BD1" w14:textId="77777777" w:rsidR="00E446E2" w:rsidRPr="00EF1B50" w:rsidRDefault="00E446E2" w:rsidP="004C5D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B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Punto de Ebullición</w:t>
            </w:r>
          </w:p>
        </w:tc>
        <w:tc>
          <w:tcPr>
            <w:tcW w:w="480" w:type="dxa"/>
          </w:tcPr>
          <w:p w14:paraId="2EA307C5" w14:textId="77777777" w:rsidR="00E446E2" w:rsidRPr="00EF1B50" w:rsidRDefault="00E446E2" w:rsidP="004C5D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B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Solubilidad</w:t>
            </w:r>
          </w:p>
        </w:tc>
      </w:tr>
      <w:tr w:rsidR="00E446E2" w:rsidRPr="00CC3B74" w14:paraId="2114D922" w14:textId="77777777" w:rsidTr="0026685B">
        <w:tc>
          <w:tcPr>
            <w:tcW w:w="1439" w:type="dxa"/>
          </w:tcPr>
          <w:p w14:paraId="74062923" w14:textId="77777777" w:rsidR="00E446E2" w:rsidRPr="00F23778" w:rsidRDefault="00E446E2" w:rsidP="00E106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778">
              <w:rPr>
                <w:rFonts w:ascii="Times New Roman" w:hAnsi="Times New Roman" w:cs="Times New Roman"/>
                <w:sz w:val="24"/>
                <w:szCs w:val="24"/>
              </w:rPr>
              <w:t>Agua Destilada</w:t>
            </w:r>
          </w:p>
        </w:tc>
        <w:tc>
          <w:tcPr>
            <w:tcW w:w="1206" w:type="dxa"/>
          </w:tcPr>
          <w:p w14:paraId="2B650952" w14:textId="00491AD6" w:rsidR="00E446E2" w:rsidRPr="00E106C9" w:rsidRDefault="00000000" w:rsidP="00E106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O</m:t>
                </m:r>
              </m:oMath>
            </m:oMathPara>
          </w:p>
        </w:tc>
        <w:tc>
          <w:tcPr>
            <w:tcW w:w="1023" w:type="dxa"/>
          </w:tcPr>
          <w:p w14:paraId="5E234DF4" w14:textId="77777777" w:rsidR="00E446E2" w:rsidRPr="00F23778" w:rsidRDefault="00E446E2" w:rsidP="00E106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778">
              <w:rPr>
                <w:rFonts w:ascii="Times New Roman" w:hAnsi="Times New Roman" w:cs="Times New Roman"/>
                <w:sz w:val="24"/>
                <w:szCs w:val="24"/>
              </w:rPr>
              <w:t>18,02 g/mol</w:t>
            </w:r>
          </w:p>
        </w:tc>
        <w:tc>
          <w:tcPr>
            <w:tcW w:w="1665" w:type="dxa"/>
          </w:tcPr>
          <w:p w14:paraId="0B726834" w14:textId="77777777" w:rsidR="00E446E2" w:rsidRPr="00F23778" w:rsidRDefault="00E446E2" w:rsidP="00E106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778">
              <w:rPr>
                <w:rFonts w:ascii="Times New Roman" w:hAnsi="Times New Roman" w:cs="Times New Roman"/>
                <w:sz w:val="24"/>
                <w:szCs w:val="24"/>
              </w:rPr>
              <w:t>Incolora, sin sabor, liquida, clara y no muy viscosa</w:t>
            </w:r>
          </w:p>
        </w:tc>
        <w:tc>
          <w:tcPr>
            <w:tcW w:w="1177" w:type="dxa"/>
          </w:tcPr>
          <w:p w14:paraId="3F144F35" w14:textId="77777777" w:rsidR="00E446E2" w:rsidRPr="00F23778" w:rsidRDefault="00E446E2" w:rsidP="00E106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778">
              <w:rPr>
                <w:rFonts w:ascii="Times New Roman" w:hAnsi="Times New Roman" w:cs="Times New Roman"/>
                <w:sz w:val="24"/>
                <w:szCs w:val="24"/>
              </w:rPr>
              <w:t xml:space="preserve">1 g/mL 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25 ℃</m:t>
              </m:r>
            </m:oMath>
            <w:r w:rsidRPr="00F23778">
              <w:rPr>
                <w:rFonts w:ascii="Times New Roman" w:hAnsi="Times New Roman" w:cs="Times New Roman"/>
                <w:sz w:val="24"/>
                <w:szCs w:val="24"/>
              </w:rPr>
              <w:t xml:space="preserve"> y 1 atm</w:t>
            </w:r>
          </w:p>
        </w:tc>
        <w:tc>
          <w:tcPr>
            <w:tcW w:w="954" w:type="dxa"/>
          </w:tcPr>
          <w:p w14:paraId="092F8690" w14:textId="77777777" w:rsidR="00E446E2" w:rsidRPr="00F23778" w:rsidRDefault="00E446E2" w:rsidP="00E106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0 ℃</m:t>
              </m:r>
            </m:oMath>
            <w:r w:rsidRPr="00F23778">
              <w:rPr>
                <w:rFonts w:ascii="Times New Roman" w:hAnsi="Times New Roman" w:cs="Times New Roman"/>
                <w:sz w:val="24"/>
                <w:szCs w:val="24"/>
              </w:rPr>
              <w:t xml:space="preserve"> a 1 atm</w:t>
            </w:r>
          </w:p>
        </w:tc>
        <w:tc>
          <w:tcPr>
            <w:tcW w:w="1270" w:type="dxa"/>
          </w:tcPr>
          <w:p w14:paraId="7F4A01C6" w14:textId="77777777" w:rsidR="00E446E2" w:rsidRPr="00F23778" w:rsidRDefault="00E446E2" w:rsidP="00E106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100 ℃</m:t>
              </m:r>
            </m:oMath>
            <w:r w:rsidRPr="00F23778">
              <w:rPr>
                <w:rFonts w:ascii="Times New Roman" w:hAnsi="Times New Roman" w:cs="Times New Roman"/>
                <w:sz w:val="24"/>
                <w:szCs w:val="24"/>
              </w:rPr>
              <w:t xml:space="preserve"> a 1 atm</w:t>
            </w:r>
          </w:p>
        </w:tc>
        <w:tc>
          <w:tcPr>
            <w:tcW w:w="480" w:type="dxa"/>
          </w:tcPr>
          <w:p w14:paraId="5533035D" w14:textId="77777777" w:rsidR="00E446E2" w:rsidRPr="00F23778" w:rsidRDefault="00E446E2" w:rsidP="00E106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778">
              <w:rPr>
                <w:rFonts w:ascii="Times New Roman" w:hAnsi="Times New Roman" w:cs="Times New Roman"/>
                <w:sz w:val="24"/>
                <w:szCs w:val="24"/>
              </w:rPr>
              <w:t>Completa (100 %)</w:t>
            </w:r>
          </w:p>
        </w:tc>
      </w:tr>
      <w:tr w:rsidR="00E446E2" w:rsidRPr="00CC3B74" w14:paraId="2E5C87D9" w14:textId="77777777" w:rsidTr="0026685B">
        <w:tc>
          <w:tcPr>
            <w:tcW w:w="1439" w:type="dxa"/>
          </w:tcPr>
          <w:p w14:paraId="37DAB8BB" w14:textId="102C09CB" w:rsidR="00E446E2" w:rsidRPr="00E106C9" w:rsidRDefault="00E106C9" w:rsidP="00E106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106C9">
              <w:rPr>
                <w:rFonts w:ascii="Times New Roman" w:hAnsi="Times New Roman" w:cs="Times New Roman"/>
                <w:sz w:val="22"/>
                <w:szCs w:val="22"/>
              </w:rPr>
              <w:t>Vinagre (ácido acético ~6 % v/v)</w:t>
            </w:r>
          </w:p>
        </w:tc>
        <w:tc>
          <w:tcPr>
            <w:tcW w:w="1206" w:type="dxa"/>
          </w:tcPr>
          <w:p w14:paraId="5CEDAD6E" w14:textId="6ACD011B" w:rsidR="00E446E2" w:rsidRPr="00E106C9" w:rsidRDefault="00000000" w:rsidP="00E106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CH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COOH</m:t>
              </m:r>
            </m:oMath>
            <w:r w:rsidR="00E106C9" w:rsidRPr="00E106C9">
              <w:rPr>
                <w:rFonts w:ascii="Times New Roman" w:hAnsi="Times New Roman" w:cs="Times New Roman"/>
                <w:sz w:val="22"/>
                <w:szCs w:val="22"/>
              </w:rPr>
              <w:t xml:space="preserve"> (disolución ~6 %)</w:t>
            </w:r>
          </w:p>
        </w:tc>
        <w:tc>
          <w:tcPr>
            <w:tcW w:w="1023" w:type="dxa"/>
          </w:tcPr>
          <w:p w14:paraId="25234A73" w14:textId="2E8676E3" w:rsidR="00E446E2" w:rsidRPr="00E106C9" w:rsidRDefault="00E106C9" w:rsidP="00E106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106C9">
              <w:rPr>
                <w:rFonts w:ascii="Times New Roman" w:hAnsi="Times New Roman" w:cs="Times New Roman"/>
                <w:sz w:val="22"/>
                <w:szCs w:val="22"/>
              </w:rPr>
              <w:t>N/A (mezcla, no es sustancia pura)</w:t>
            </w:r>
          </w:p>
        </w:tc>
        <w:tc>
          <w:tcPr>
            <w:tcW w:w="1665" w:type="dxa"/>
          </w:tcPr>
          <w:p w14:paraId="55EBF06C" w14:textId="376AED97" w:rsidR="00E446E2" w:rsidRPr="00E106C9" w:rsidRDefault="00E106C9" w:rsidP="00E106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106C9">
              <w:rPr>
                <w:rFonts w:ascii="Times New Roman" w:hAnsi="Times New Roman" w:cs="Times New Roman"/>
                <w:sz w:val="22"/>
                <w:szCs w:val="22"/>
              </w:rPr>
              <w:t>Líquido incoloro o ligeramente amarillento, olor característico</w:t>
            </w:r>
          </w:p>
        </w:tc>
        <w:tc>
          <w:tcPr>
            <w:tcW w:w="1177" w:type="dxa"/>
          </w:tcPr>
          <w:p w14:paraId="5773467C" w14:textId="4B8C13A3" w:rsidR="00E446E2" w:rsidRPr="00E106C9" w:rsidRDefault="00E106C9" w:rsidP="00E106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106C9">
              <w:rPr>
                <w:rFonts w:ascii="Times New Roman" w:hAnsi="Times New Roman" w:cs="Times New Roman"/>
                <w:sz w:val="22"/>
                <w:szCs w:val="22"/>
              </w:rPr>
              <w:t>~1.01 (a 25 °C, 1 atm) (aprox.)</w:t>
            </w:r>
          </w:p>
        </w:tc>
        <w:tc>
          <w:tcPr>
            <w:tcW w:w="954" w:type="dxa"/>
          </w:tcPr>
          <w:p w14:paraId="7C63E86C" w14:textId="2C0447DC" w:rsidR="00E446E2" w:rsidRPr="00E106C9" w:rsidRDefault="00E106C9" w:rsidP="00E106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106C9">
              <w:rPr>
                <w:rFonts w:ascii="Times New Roman" w:hAnsi="Times New Roman" w:cs="Times New Roman"/>
                <w:sz w:val="22"/>
                <w:szCs w:val="22"/>
              </w:rPr>
              <w:t>~varía (puro: 16.6 °C)</w:t>
            </w:r>
          </w:p>
        </w:tc>
        <w:tc>
          <w:tcPr>
            <w:tcW w:w="1270" w:type="dxa"/>
          </w:tcPr>
          <w:p w14:paraId="1FD86E39" w14:textId="77AC2F85" w:rsidR="00E446E2" w:rsidRPr="00E106C9" w:rsidRDefault="00E106C9" w:rsidP="00E106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106C9">
              <w:rPr>
                <w:rFonts w:ascii="Times New Roman" w:hAnsi="Times New Roman" w:cs="Times New Roman"/>
                <w:sz w:val="22"/>
                <w:szCs w:val="22"/>
              </w:rPr>
              <w:t>~varía (puro: 118 °C)</w:t>
            </w:r>
          </w:p>
        </w:tc>
        <w:tc>
          <w:tcPr>
            <w:tcW w:w="480" w:type="dxa"/>
          </w:tcPr>
          <w:p w14:paraId="77B32342" w14:textId="5F1A4212" w:rsidR="00E446E2" w:rsidRPr="00E106C9" w:rsidRDefault="00E106C9" w:rsidP="00E106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106C9">
              <w:rPr>
                <w:rFonts w:ascii="Times New Roman" w:hAnsi="Times New Roman" w:cs="Times New Roman"/>
                <w:sz w:val="22"/>
                <w:szCs w:val="22"/>
              </w:rPr>
              <w:t>Completamente miscible en agua</w:t>
            </w:r>
          </w:p>
        </w:tc>
      </w:tr>
      <w:tr w:rsidR="00E106C9" w:rsidRPr="00CC3B74" w14:paraId="182F1B65" w14:textId="77777777" w:rsidTr="0026685B">
        <w:tc>
          <w:tcPr>
            <w:tcW w:w="1439" w:type="dxa"/>
          </w:tcPr>
          <w:p w14:paraId="56863C1B" w14:textId="121321A1" w:rsidR="00E106C9" w:rsidRPr="00FB04BD" w:rsidRDefault="00E106C9" w:rsidP="00E106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106C9">
              <w:rPr>
                <w:rFonts w:ascii="Times New Roman" w:hAnsi="Times New Roman" w:cs="Times New Roman"/>
                <w:sz w:val="22"/>
                <w:szCs w:val="22"/>
              </w:rPr>
              <w:t>Hidróxido de sodio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NaOH</m:t>
              </m:r>
            </m:oMath>
            <w:r w:rsidR="00172416" w:rsidRPr="00E106C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E106C9">
              <w:rPr>
                <w:rFonts w:ascii="Times New Roman" w:hAnsi="Times New Roman" w:cs="Times New Roman"/>
                <w:sz w:val="22"/>
                <w:szCs w:val="22"/>
              </w:rPr>
              <w:t>sólido)</w:t>
            </w:r>
          </w:p>
        </w:tc>
        <w:tc>
          <w:tcPr>
            <w:tcW w:w="1206" w:type="dxa"/>
          </w:tcPr>
          <w:p w14:paraId="76BCAEA6" w14:textId="6839A8EA" w:rsidR="00E106C9" w:rsidRPr="00FB04BD" w:rsidRDefault="00E106C9" w:rsidP="00E106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NaOH</m:t>
                </m:r>
              </m:oMath>
            </m:oMathPara>
          </w:p>
        </w:tc>
        <w:tc>
          <w:tcPr>
            <w:tcW w:w="1023" w:type="dxa"/>
          </w:tcPr>
          <w:p w14:paraId="3F850426" w14:textId="24FC7CA1" w:rsidR="00E106C9" w:rsidRPr="00FB04BD" w:rsidRDefault="00E106C9" w:rsidP="00E106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106C9">
              <w:rPr>
                <w:rFonts w:ascii="Times New Roman" w:hAnsi="Times New Roman" w:cs="Times New Roman"/>
                <w:sz w:val="22"/>
                <w:szCs w:val="22"/>
              </w:rPr>
              <w:t>40.00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F23778">
              <w:rPr>
                <w:rFonts w:ascii="Times New Roman" w:hAnsi="Times New Roman" w:cs="Times New Roman"/>
                <w:sz w:val="24"/>
                <w:szCs w:val="24"/>
              </w:rPr>
              <w:t>g/mol</w:t>
            </w:r>
          </w:p>
        </w:tc>
        <w:tc>
          <w:tcPr>
            <w:tcW w:w="1665" w:type="dxa"/>
          </w:tcPr>
          <w:p w14:paraId="6CFD0ABB" w14:textId="68F63091" w:rsidR="00E106C9" w:rsidRPr="00FB04BD" w:rsidRDefault="00E106C9" w:rsidP="00E106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106C9">
              <w:rPr>
                <w:rFonts w:ascii="Times New Roman" w:hAnsi="Times New Roman" w:cs="Times New Roman"/>
                <w:sz w:val="22"/>
                <w:szCs w:val="22"/>
              </w:rPr>
              <w:t>Sólido blanco, en gránulos/pellets, muy higroscópico</w:t>
            </w:r>
          </w:p>
        </w:tc>
        <w:tc>
          <w:tcPr>
            <w:tcW w:w="1177" w:type="dxa"/>
          </w:tcPr>
          <w:p w14:paraId="42919B79" w14:textId="0ECA8534" w:rsidR="00E106C9" w:rsidRPr="00FB04BD" w:rsidRDefault="00E106C9" w:rsidP="00E106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106C9">
              <w:rPr>
                <w:rFonts w:ascii="Times New Roman" w:hAnsi="Times New Roman" w:cs="Times New Roman"/>
                <w:sz w:val="22"/>
                <w:szCs w:val="22"/>
              </w:rPr>
              <w:t>2.13 (a 20 °C)</w:t>
            </w:r>
          </w:p>
        </w:tc>
        <w:tc>
          <w:tcPr>
            <w:tcW w:w="954" w:type="dxa"/>
          </w:tcPr>
          <w:p w14:paraId="67064E64" w14:textId="07F5BD8D" w:rsidR="00E106C9" w:rsidRPr="00FB04BD" w:rsidRDefault="00E106C9" w:rsidP="00E106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106C9">
              <w:rPr>
                <w:rFonts w:ascii="Times New Roman" w:hAnsi="Times New Roman" w:cs="Times New Roman"/>
                <w:sz w:val="22"/>
                <w:szCs w:val="22"/>
              </w:rPr>
              <w:t>318 °C</w:t>
            </w:r>
          </w:p>
        </w:tc>
        <w:tc>
          <w:tcPr>
            <w:tcW w:w="1270" w:type="dxa"/>
          </w:tcPr>
          <w:p w14:paraId="77FA3F92" w14:textId="5307630B" w:rsidR="00E106C9" w:rsidRPr="00FB04BD" w:rsidRDefault="00E106C9" w:rsidP="00E106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106C9">
              <w:rPr>
                <w:rFonts w:ascii="Times New Roman" w:hAnsi="Times New Roman" w:cs="Times New Roman"/>
                <w:sz w:val="22"/>
                <w:szCs w:val="22"/>
              </w:rPr>
              <w:t>1390 °C</w:t>
            </w:r>
          </w:p>
        </w:tc>
        <w:tc>
          <w:tcPr>
            <w:tcW w:w="480" w:type="dxa"/>
          </w:tcPr>
          <w:p w14:paraId="5665BDCC" w14:textId="27163981" w:rsidR="00E106C9" w:rsidRPr="00FB04BD" w:rsidRDefault="00E106C9" w:rsidP="00E106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106C9">
              <w:rPr>
                <w:rFonts w:ascii="Times New Roman" w:hAnsi="Times New Roman" w:cs="Times New Roman"/>
                <w:sz w:val="22"/>
                <w:szCs w:val="22"/>
              </w:rPr>
              <w:t>Altamente soluble en agua (exotérmica)</w:t>
            </w:r>
          </w:p>
        </w:tc>
      </w:tr>
    </w:tbl>
    <w:p w14:paraId="2ED466D3" w14:textId="77777777" w:rsidR="00E446E2" w:rsidRPr="00CC3B74" w:rsidRDefault="00E446E2" w:rsidP="00E446E2">
      <w:pPr>
        <w:rPr>
          <w:rFonts w:ascii="Times New Roman" w:hAnsi="Times New Roman" w:cs="Times New Roman"/>
          <w:sz w:val="24"/>
          <w:szCs w:val="24"/>
        </w:rPr>
      </w:pPr>
      <w:r w:rsidRPr="00CC3B74">
        <w:rPr>
          <w:rFonts w:ascii="Times New Roman" w:hAnsi="Times New Roman" w:cs="Times New Roman"/>
          <w:sz w:val="24"/>
          <w:szCs w:val="24"/>
        </w:rPr>
        <w:t xml:space="preserve">Fuente: </w:t>
      </w:r>
      <w:proofErr w:type="spellStart"/>
      <w:r w:rsidRPr="00CC3B74">
        <w:rPr>
          <w:rFonts w:ascii="Times New Roman" w:hAnsi="Times New Roman" w:cs="Times New Roman"/>
          <w:sz w:val="24"/>
          <w:szCs w:val="24"/>
        </w:rPr>
        <w:t>CTR</w:t>
      </w:r>
      <w:proofErr w:type="spellEnd"/>
      <w:r w:rsidRPr="00CC3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3B74">
        <w:rPr>
          <w:rFonts w:ascii="Times New Roman" w:hAnsi="Times New Roman" w:cs="Times New Roman"/>
          <w:sz w:val="24"/>
          <w:szCs w:val="24"/>
        </w:rPr>
        <w:t>scientific</w:t>
      </w:r>
      <w:proofErr w:type="spellEnd"/>
      <w:r w:rsidRPr="00CC3B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3B74">
        <w:rPr>
          <w:rFonts w:ascii="Times New Roman" w:hAnsi="Times New Roman" w:cs="Times New Roman"/>
          <w:sz w:val="24"/>
          <w:szCs w:val="24"/>
        </w:rPr>
        <w:t>s.f</w:t>
      </w:r>
      <w:proofErr w:type="spellEnd"/>
    </w:p>
    <w:p w14:paraId="25798213" w14:textId="77777777" w:rsidR="00E446E2" w:rsidRDefault="00E446E2" w:rsidP="00E446E2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417FC913" w14:textId="77777777" w:rsidR="00E446E2" w:rsidRDefault="00E446E2" w:rsidP="00E446E2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5E51C441" w14:textId="77777777" w:rsidR="00E446E2" w:rsidRDefault="00E446E2" w:rsidP="00E446E2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01E2D01A" w14:textId="77777777" w:rsidR="00E446E2" w:rsidRDefault="00E446E2" w:rsidP="00E446E2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75562ACB" w14:textId="77777777" w:rsidR="00E446E2" w:rsidRDefault="00E446E2" w:rsidP="00E446E2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05B4942E" w14:textId="77777777" w:rsidR="00E446E2" w:rsidRDefault="00E446E2" w:rsidP="00E446E2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7BA55870" w14:textId="77777777" w:rsidR="00E446E2" w:rsidRDefault="00E446E2" w:rsidP="00E446E2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113EB594" w14:textId="77777777" w:rsidR="00E446E2" w:rsidRDefault="00E446E2" w:rsidP="00E446E2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2DC8B008" w14:textId="77777777" w:rsidR="00E446E2" w:rsidRDefault="00E446E2" w:rsidP="00E446E2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0715DE67" w14:textId="77777777" w:rsidR="00E446E2" w:rsidRDefault="00E446E2" w:rsidP="00E446E2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6D01D16F" w14:textId="77777777" w:rsidR="00E446E2" w:rsidRDefault="00E446E2" w:rsidP="00E446E2">
      <w:pPr>
        <w:pStyle w:val="Ttulo3"/>
        <w:ind w:firstLine="708"/>
        <w:rPr>
          <w:rFonts w:ascii="Times New Roman" w:hAnsi="Times New Roman" w:cs="Times New Roman"/>
          <w:color w:val="auto"/>
          <w:u w:val="single"/>
        </w:rPr>
      </w:pPr>
      <w:bookmarkStart w:id="8" w:name="_Toc191204244"/>
      <w:proofErr w:type="spellStart"/>
      <w:r w:rsidRPr="007A4E83">
        <w:rPr>
          <w:rFonts w:ascii="Times New Roman" w:hAnsi="Times New Roman" w:cs="Times New Roman"/>
          <w:color w:val="auto"/>
          <w:u w:val="single"/>
        </w:rPr>
        <w:t>III.</w:t>
      </w:r>
      <w:r w:rsidRPr="3FB8D753">
        <w:rPr>
          <w:rFonts w:ascii="Times New Roman" w:hAnsi="Times New Roman" w:cs="Times New Roman"/>
          <w:color w:val="auto"/>
          <w:u w:val="single"/>
        </w:rPr>
        <w:t>II</w:t>
      </w:r>
      <w:r w:rsidRPr="007A4E83">
        <w:rPr>
          <w:rFonts w:ascii="Times New Roman" w:hAnsi="Times New Roman" w:cs="Times New Roman"/>
          <w:color w:val="auto"/>
          <w:u w:val="single"/>
        </w:rPr>
        <w:t>.</w:t>
      </w:r>
      <w:r w:rsidRPr="231B32CC">
        <w:rPr>
          <w:rFonts w:ascii="Times New Roman" w:hAnsi="Times New Roman" w:cs="Times New Roman"/>
          <w:color w:val="auto"/>
          <w:u w:val="single"/>
        </w:rPr>
        <w:t>I.</w:t>
      </w:r>
      <w:r w:rsidRPr="75632FC1">
        <w:rPr>
          <w:rFonts w:ascii="Times New Roman" w:hAnsi="Times New Roman" w:cs="Times New Roman"/>
          <w:color w:val="auto"/>
          <w:u w:val="single"/>
        </w:rPr>
        <w:t>II</w:t>
      </w:r>
      <w:proofErr w:type="spellEnd"/>
      <w:r w:rsidRPr="007A4E83">
        <w:rPr>
          <w:rFonts w:ascii="Times New Roman" w:hAnsi="Times New Roman" w:cs="Times New Roman"/>
          <w:color w:val="auto"/>
          <w:u w:val="single"/>
        </w:rPr>
        <w:t xml:space="preserve"> TABLA DE TOXICIDADES, ANTÍDOTOS Y FORMAS DE DESECHO</w:t>
      </w:r>
      <w:bookmarkEnd w:id="8"/>
    </w:p>
    <w:p w14:paraId="79CC7C1E" w14:textId="77777777" w:rsidR="00E446E2" w:rsidRDefault="00E446E2" w:rsidP="00E446E2">
      <w:pPr>
        <w:rPr>
          <w:rFonts w:ascii="Times New Roman" w:eastAsia="Times New Roman" w:hAnsi="Times New Roman" w:cs="Times New Roman"/>
        </w:rPr>
      </w:pPr>
    </w:p>
    <w:p w14:paraId="34C28136" w14:textId="3472710A" w:rsidR="00E446E2" w:rsidRDefault="00561867" w:rsidP="00E446E2">
      <w:pPr>
        <w:rPr>
          <w:rFonts w:ascii="Times New Roman" w:eastAsia="Times New Roman" w:hAnsi="Times New Roman" w:cs="Times New Roman"/>
        </w:rPr>
      </w:pPr>
      <w:r w:rsidRPr="0056186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56755FD" wp14:editId="14B32F9C">
            <wp:extent cx="5612130" cy="3905885"/>
            <wp:effectExtent l="0" t="0" r="7620" b="0"/>
            <wp:docPr id="2117450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50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C744" w14:textId="3D3BBE5D" w:rsidR="00E446E2" w:rsidRDefault="00E446E2" w:rsidP="00E446E2">
      <w:pPr>
        <w:rPr>
          <w:rFonts w:ascii="Times New Roman" w:eastAsia="Times New Roman" w:hAnsi="Times New Roman" w:cs="Times New Roman"/>
        </w:rPr>
      </w:pPr>
    </w:p>
    <w:p w14:paraId="5EEF7E47" w14:textId="77777777" w:rsidR="0026685B" w:rsidRDefault="0026685B" w:rsidP="00E446E2">
      <w:pPr>
        <w:rPr>
          <w:rFonts w:ascii="Times New Roman" w:eastAsia="Times New Roman" w:hAnsi="Times New Roman" w:cs="Times New Roman"/>
        </w:rPr>
      </w:pPr>
    </w:p>
    <w:p w14:paraId="4E818A89" w14:textId="77777777" w:rsidR="0026685B" w:rsidRDefault="0026685B" w:rsidP="00E446E2">
      <w:pPr>
        <w:rPr>
          <w:rFonts w:ascii="Times New Roman" w:eastAsia="Times New Roman" w:hAnsi="Times New Roman" w:cs="Times New Roman"/>
        </w:rPr>
      </w:pPr>
    </w:p>
    <w:p w14:paraId="7711EF3D" w14:textId="77777777" w:rsidR="0026685B" w:rsidRDefault="0026685B" w:rsidP="00E446E2">
      <w:pPr>
        <w:rPr>
          <w:rFonts w:ascii="Times New Roman" w:eastAsia="Times New Roman" w:hAnsi="Times New Roman" w:cs="Times New Roman"/>
        </w:rPr>
      </w:pPr>
    </w:p>
    <w:p w14:paraId="11E50014" w14:textId="77777777" w:rsidR="0026685B" w:rsidRDefault="0026685B" w:rsidP="00E446E2">
      <w:pPr>
        <w:rPr>
          <w:rFonts w:ascii="Times New Roman" w:eastAsia="Times New Roman" w:hAnsi="Times New Roman" w:cs="Times New Roman"/>
        </w:rPr>
      </w:pPr>
    </w:p>
    <w:p w14:paraId="524317FF" w14:textId="77777777" w:rsidR="0026685B" w:rsidRDefault="0026685B" w:rsidP="00E446E2">
      <w:pPr>
        <w:rPr>
          <w:rFonts w:ascii="Times New Roman" w:eastAsia="Times New Roman" w:hAnsi="Times New Roman" w:cs="Times New Roman"/>
        </w:rPr>
      </w:pPr>
    </w:p>
    <w:p w14:paraId="728B75FE" w14:textId="77777777" w:rsidR="0026685B" w:rsidRDefault="0026685B" w:rsidP="00E446E2">
      <w:pPr>
        <w:rPr>
          <w:rFonts w:ascii="Times New Roman" w:eastAsia="Times New Roman" w:hAnsi="Times New Roman" w:cs="Times New Roman"/>
        </w:rPr>
      </w:pPr>
    </w:p>
    <w:p w14:paraId="4B5781AF" w14:textId="77777777" w:rsidR="0026685B" w:rsidRDefault="0026685B" w:rsidP="00E446E2">
      <w:pPr>
        <w:rPr>
          <w:rFonts w:ascii="Times New Roman" w:eastAsia="Times New Roman" w:hAnsi="Times New Roman" w:cs="Times New Roman"/>
        </w:rPr>
      </w:pPr>
    </w:p>
    <w:p w14:paraId="4F7B235C" w14:textId="77777777" w:rsidR="0026685B" w:rsidRDefault="0026685B" w:rsidP="00E446E2">
      <w:pPr>
        <w:rPr>
          <w:rFonts w:ascii="Times New Roman" w:eastAsia="Times New Roman" w:hAnsi="Times New Roman" w:cs="Times New Roman"/>
        </w:rPr>
      </w:pPr>
    </w:p>
    <w:p w14:paraId="5C90F8E1" w14:textId="77777777" w:rsidR="0026685B" w:rsidRDefault="0026685B" w:rsidP="00E446E2">
      <w:pPr>
        <w:rPr>
          <w:rFonts w:ascii="Times New Roman" w:eastAsia="Times New Roman" w:hAnsi="Times New Roman" w:cs="Times New Roman"/>
        </w:rPr>
      </w:pPr>
    </w:p>
    <w:p w14:paraId="51603C97" w14:textId="77777777" w:rsidR="00E446E2" w:rsidRPr="003D6752" w:rsidRDefault="00E446E2" w:rsidP="0026685B">
      <w:pPr>
        <w:pStyle w:val="Ttulo1"/>
        <w:numPr>
          <w:ilvl w:val="0"/>
          <w:numId w:val="5"/>
        </w:numPr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bookmarkStart w:id="9" w:name="_Toc191204245"/>
      <w:r w:rsidRPr="629B0CCF">
        <w:rPr>
          <w:rFonts w:ascii="Times New Roman" w:hAnsi="Times New Roman" w:cs="Times New Roman"/>
          <w:color w:val="auto"/>
          <w:sz w:val="36"/>
          <w:szCs w:val="36"/>
          <w:u w:val="single"/>
        </w:rPr>
        <w:lastRenderedPageBreak/>
        <w:t>OBJETIVOS</w:t>
      </w:r>
      <w:bookmarkEnd w:id="9"/>
    </w:p>
    <w:p w14:paraId="7401523B" w14:textId="77777777" w:rsidR="00E446E2" w:rsidRPr="00D010C5" w:rsidRDefault="00E446E2" w:rsidP="00E446E2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191204246"/>
      <w:proofErr w:type="spellStart"/>
      <w:r w:rsidRPr="7ADC013A">
        <w:rPr>
          <w:rFonts w:ascii="Times New Roman" w:hAnsi="Times New Roman" w:cs="Times New Roman"/>
          <w:color w:val="auto"/>
          <w:sz w:val="28"/>
          <w:szCs w:val="28"/>
        </w:rPr>
        <w:t>III</w:t>
      </w:r>
      <w:r w:rsidRPr="00D010C5">
        <w:rPr>
          <w:rFonts w:ascii="Times New Roman" w:hAnsi="Times New Roman" w:cs="Times New Roman"/>
          <w:color w:val="auto"/>
          <w:sz w:val="28"/>
          <w:szCs w:val="28"/>
        </w:rPr>
        <w:t>.I</w:t>
      </w:r>
      <w:proofErr w:type="spellEnd"/>
      <w:r w:rsidRPr="00D010C5">
        <w:rPr>
          <w:rFonts w:ascii="Times New Roman" w:hAnsi="Times New Roman" w:cs="Times New Roman"/>
          <w:color w:val="auto"/>
          <w:sz w:val="28"/>
          <w:szCs w:val="28"/>
        </w:rPr>
        <w:t xml:space="preserve"> GENERALES</w:t>
      </w:r>
      <w:bookmarkEnd w:id="10"/>
    </w:p>
    <w:p w14:paraId="6C5EF221" w14:textId="3F2F1909" w:rsidR="009972A0" w:rsidRPr="009972A0" w:rsidRDefault="009972A0" w:rsidP="009972A0">
      <w:pPr>
        <w:jc w:val="both"/>
        <w:rPr>
          <w:rFonts w:ascii="Times New Roman" w:hAnsi="Times New Roman" w:cs="Times New Roman"/>
          <w:sz w:val="22"/>
          <w:szCs w:val="22"/>
        </w:rPr>
      </w:pPr>
      <w:r w:rsidRPr="009972A0">
        <w:rPr>
          <w:rFonts w:ascii="Times New Roman" w:hAnsi="Times New Roman" w:cs="Times New Roman"/>
          <w:sz w:val="22"/>
          <w:szCs w:val="22"/>
        </w:rPr>
        <w:t>Analizar las propiedades fisicoquímicas de diferentes muestras para caracterizarlas en función de cambios físicos y químicos, distinguiendo entre propiedades intensivas y extensivas y aplicando criterios de seguridad en el laboratorio.</w:t>
      </w:r>
    </w:p>
    <w:p w14:paraId="6B302BCB" w14:textId="458076EB" w:rsidR="00E446E2" w:rsidRPr="00D010C5" w:rsidRDefault="00E446E2" w:rsidP="00E446E2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191204247"/>
      <w:proofErr w:type="spellStart"/>
      <w:r w:rsidRPr="7D4FE81F">
        <w:rPr>
          <w:rFonts w:ascii="Times New Roman" w:hAnsi="Times New Roman" w:cs="Times New Roman"/>
          <w:color w:val="auto"/>
          <w:sz w:val="28"/>
          <w:szCs w:val="28"/>
        </w:rPr>
        <w:t>III</w:t>
      </w:r>
      <w:r w:rsidRPr="00D010C5">
        <w:rPr>
          <w:rFonts w:ascii="Times New Roman" w:hAnsi="Times New Roman" w:cs="Times New Roman"/>
          <w:color w:val="auto"/>
          <w:sz w:val="28"/>
          <w:szCs w:val="28"/>
        </w:rPr>
        <w:t>.II</w:t>
      </w:r>
      <w:proofErr w:type="spellEnd"/>
      <w:r w:rsidRPr="00D010C5">
        <w:rPr>
          <w:rFonts w:ascii="Times New Roman" w:hAnsi="Times New Roman" w:cs="Times New Roman"/>
          <w:color w:val="auto"/>
          <w:sz w:val="28"/>
          <w:szCs w:val="28"/>
        </w:rPr>
        <w:t xml:space="preserve"> ESPECÍFICOS</w:t>
      </w:r>
      <w:bookmarkEnd w:id="11"/>
    </w:p>
    <w:p w14:paraId="47CDFD5A" w14:textId="77777777" w:rsidR="009972A0" w:rsidRPr="009972A0" w:rsidRDefault="009972A0" w:rsidP="009972A0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9972A0">
        <w:rPr>
          <w:rFonts w:ascii="Times New Roman" w:hAnsi="Times New Roman" w:cs="Times New Roman"/>
          <w:sz w:val="22"/>
          <w:szCs w:val="22"/>
        </w:rPr>
        <w:t>Evaluar la fusión y ebullición del agua como ejemplos de cambios físicos, cuantificando la masa, el tiempo y la temperatura implicados para interpretar la influencia de propiedades intensivas (punto de fusión y ebullición) y extensivas (masa).</w:t>
      </w:r>
    </w:p>
    <w:p w14:paraId="6C6ED278" w14:textId="3304CF5B" w:rsidR="009972A0" w:rsidRPr="009972A0" w:rsidRDefault="009972A0" w:rsidP="009972A0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9972A0">
        <w:rPr>
          <w:rFonts w:ascii="Times New Roman" w:hAnsi="Times New Roman" w:cs="Times New Roman"/>
          <w:sz w:val="22"/>
          <w:szCs w:val="22"/>
        </w:rPr>
        <w:t>Comprobar la reacción entre hidróxido de sodio y vinagre, registrando las variaciones en masa, volumen y aspecto de los reactivos, de manera que se identifique un cambio químico a partir de la liberación de nuevas propiedades observables.</w:t>
      </w:r>
    </w:p>
    <w:p w14:paraId="6D3EA925" w14:textId="690D6C54" w:rsidR="00E446E2" w:rsidRPr="00066C24" w:rsidRDefault="00E446E2" w:rsidP="0026685B">
      <w:pPr>
        <w:pStyle w:val="Ttulo1"/>
        <w:numPr>
          <w:ilvl w:val="0"/>
          <w:numId w:val="9"/>
        </w:numPr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bookmarkStart w:id="12" w:name="_Toc111908925"/>
      <w:bookmarkStart w:id="13" w:name="_Toc191204248"/>
      <w:r w:rsidRPr="00066C24">
        <w:rPr>
          <w:rFonts w:ascii="Times New Roman" w:hAnsi="Times New Roman" w:cs="Times New Roman"/>
          <w:color w:val="auto"/>
          <w:sz w:val="36"/>
          <w:szCs w:val="36"/>
          <w:u w:val="single"/>
        </w:rPr>
        <w:lastRenderedPageBreak/>
        <w:t>METODOLOGÍA</w:t>
      </w:r>
      <w:bookmarkEnd w:id="12"/>
      <w:bookmarkEnd w:id="13"/>
    </w:p>
    <w:p w14:paraId="17EBE183" w14:textId="77777777" w:rsidR="00E446E2" w:rsidRDefault="00E446E2" w:rsidP="00E446E2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4" w:name="_Toc191204249"/>
      <w:proofErr w:type="spellStart"/>
      <w:r w:rsidRPr="73EE9669">
        <w:rPr>
          <w:rFonts w:ascii="Times New Roman" w:hAnsi="Times New Roman" w:cs="Times New Roman"/>
          <w:color w:val="auto"/>
          <w:sz w:val="28"/>
          <w:szCs w:val="28"/>
          <w:u w:val="single"/>
        </w:rPr>
        <w:t>IV</w:t>
      </w:r>
      <w:r w:rsidRPr="009E4EC8">
        <w:rPr>
          <w:rFonts w:ascii="Times New Roman" w:hAnsi="Times New Roman" w:cs="Times New Roman"/>
          <w:color w:val="auto"/>
          <w:sz w:val="28"/>
          <w:szCs w:val="28"/>
          <w:u w:val="single"/>
        </w:rPr>
        <w:t>.I</w:t>
      </w:r>
      <w:proofErr w:type="spellEnd"/>
      <w:r w:rsidRPr="009E4EC8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DIAGRAMA DE FLUJO</w:t>
      </w:r>
      <w:bookmarkEnd w:id="14"/>
    </w:p>
    <w:p w14:paraId="4F3715D0" w14:textId="77777777" w:rsidR="00E446E2" w:rsidRPr="00277912" w:rsidRDefault="00E446E2" w:rsidP="00E446E2">
      <w:pPr>
        <w:pStyle w:val="Ttulo3"/>
        <w:rPr>
          <w:rFonts w:ascii="Times New Roman" w:hAnsi="Times New Roman" w:cs="Times New Roman"/>
          <w:color w:val="auto"/>
          <w:u w:val="single"/>
        </w:rPr>
      </w:pPr>
      <w:bookmarkStart w:id="15" w:name="_Toc191204250"/>
      <w:proofErr w:type="spellStart"/>
      <w:r>
        <w:rPr>
          <w:rFonts w:ascii="Times New Roman" w:hAnsi="Times New Roman" w:cs="Times New Roman"/>
          <w:color w:val="auto"/>
          <w:u w:val="single"/>
        </w:rPr>
        <w:t>IV.I.I</w:t>
      </w:r>
      <w:proofErr w:type="spellEnd"/>
      <w:r>
        <w:rPr>
          <w:rFonts w:ascii="Times New Roman" w:hAnsi="Times New Roman" w:cs="Times New Roman"/>
          <w:color w:val="auto"/>
          <w:u w:val="single"/>
        </w:rPr>
        <w:t xml:space="preserve"> PROCEDIMIENTO A</w:t>
      </w:r>
      <w:bookmarkEnd w:id="15"/>
    </w:p>
    <w:p w14:paraId="0F4CA162" w14:textId="34AE050D" w:rsidR="00E446E2" w:rsidRDefault="00D626D2" w:rsidP="00E446E2">
      <w:pPr>
        <w:jc w:val="center"/>
      </w:pPr>
      <w:r w:rsidRPr="00D626D2">
        <w:rPr>
          <w:noProof/>
        </w:rPr>
        <w:drawing>
          <wp:inline distT="0" distB="0" distL="0" distR="0" wp14:anchorId="1304928D" wp14:editId="717F2811">
            <wp:extent cx="5612130" cy="6633210"/>
            <wp:effectExtent l="0" t="0" r="7620" b="0"/>
            <wp:docPr id="1847092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923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3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23A2" w14:textId="3631149B" w:rsidR="00E446E2" w:rsidRPr="00D626D2" w:rsidRDefault="00E446E2" w:rsidP="00D626D2">
      <w:pPr>
        <w:pStyle w:val="Descripcin"/>
        <w:jc w:val="center"/>
        <w:rPr>
          <w:color w:val="auto"/>
        </w:rPr>
      </w:pPr>
      <w:r w:rsidRPr="00B05FE0">
        <w:rPr>
          <w:color w:val="auto"/>
        </w:rPr>
        <w:t xml:space="preserve">Diagrama  </w:t>
      </w:r>
      <w:r w:rsidRPr="00B05FE0">
        <w:rPr>
          <w:color w:val="auto"/>
        </w:rPr>
        <w:fldChar w:fldCharType="begin"/>
      </w:r>
      <w:r w:rsidRPr="00B05FE0">
        <w:rPr>
          <w:color w:val="auto"/>
        </w:rPr>
        <w:instrText xml:space="preserve"> SEQ Diagrama_ \* ARABIC </w:instrText>
      </w:r>
      <w:r w:rsidRPr="00B05FE0">
        <w:rPr>
          <w:color w:val="auto"/>
        </w:rPr>
        <w:fldChar w:fldCharType="separate"/>
      </w:r>
      <w:r>
        <w:rPr>
          <w:noProof/>
          <w:color w:val="auto"/>
        </w:rPr>
        <w:t>1</w:t>
      </w:r>
      <w:r w:rsidRPr="00B05FE0">
        <w:rPr>
          <w:color w:val="auto"/>
        </w:rPr>
        <w:fldChar w:fldCharType="end"/>
      </w:r>
      <w:r w:rsidRPr="00B05FE0">
        <w:rPr>
          <w:color w:val="auto"/>
        </w:rPr>
        <w:t>: Procedimiento A (</w:t>
      </w:r>
      <w:r>
        <w:rPr>
          <w:color w:val="auto"/>
        </w:rPr>
        <w:t>Elaboración propia a partir del Manual de Laboratorio de Química Básica, 2025</w:t>
      </w:r>
      <w:r w:rsidRPr="00B05FE0">
        <w:rPr>
          <w:color w:val="auto"/>
        </w:rPr>
        <w:t>)</w:t>
      </w:r>
    </w:p>
    <w:p w14:paraId="4297ADF5" w14:textId="77777777" w:rsidR="00E446E2" w:rsidRPr="00430DE3" w:rsidRDefault="00E446E2" w:rsidP="00E446E2">
      <w:pPr>
        <w:pStyle w:val="Ttulo3"/>
        <w:rPr>
          <w:rFonts w:ascii="Times New Roman" w:hAnsi="Times New Roman" w:cs="Times New Roman"/>
          <w:color w:val="auto"/>
          <w:u w:val="single"/>
        </w:rPr>
      </w:pPr>
      <w:bookmarkStart w:id="16" w:name="_Toc191204251"/>
      <w:proofErr w:type="spellStart"/>
      <w:r>
        <w:rPr>
          <w:rFonts w:ascii="Times New Roman" w:hAnsi="Times New Roman" w:cs="Times New Roman"/>
          <w:color w:val="auto"/>
          <w:u w:val="single"/>
        </w:rPr>
        <w:lastRenderedPageBreak/>
        <w:t>IV.I.II</w:t>
      </w:r>
      <w:proofErr w:type="spellEnd"/>
      <w:r>
        <w:rPr>
          <w:rFonts w:ascii="Times New Roman" w:hAnsi="Times New Roman" w:cs="Times New Roman"/>
          <w:color w:val="auto"/>
          <w:u w:val="single"/>
        </w:rPr>
        <w:t xml:space="preserve"> PROCEDIMIENTO B</w:t>
      </w:r>
      <w:bookmarkEnd w:id="16"/>
    </w:p>
    <w:p w14:paraId="4FF95B02" w14:textId="0B38E109" w:rsidR="00E446E2" w:rsidRDefault="00D626D2" w:rsidP="00E446E2">
      <w:pPr>
        <w:keepNext/>
        <w:jc w:val="center"/>
      </w:pPr>
      <w:r w:rsidRPr="00D626D2">
        <w:rPr>
          <w:noProof/>
        </w:rPr>
        <w:drawing>
          <wp:inline distT="0" distB="0" distL="0" distR="0" wp14:anchorId="201DD91C" wp14:editId="341EBB8C">
            <wp:extent cx="5268060" cy="6639852"/>
            <wp:effectExtent l="0" t="0" r="8890" b="8890"/>
            <wp:docPr id="1825885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858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2EC0" w14:textId="77777777" w:rsidR="00E446E2" w:rsidRDefault="00E446E2" w:rsidP="00E446E2">
      <w:pPr>
        <w:pStyle w:val="Descripcin"/>
        <w:jc w:val="center"/>
        <w:rPr>
          <w:color w:val="auto"/>
        </w:rPr>
      </w:pPr>
      <w:r w:rsidRPr="00C1055B">
        <w:rPr>
          <w:color w:val="auto"/>
        </w:rPr>
        <w:t xml:space="preserve">Diagrama  </w:t>
      </w:r>
      <w:r w:rsidRPr="00C1055B">
        <w:rPr>
          <w:color w:val="auto"/>
        </w:rPr>
        <w:fldChar w:fldCharType="begin"/>
      </w:r>
      <w:r w:rsidRPr="00C1055B">
        <w:rPr>
          <w:color w:val="auto"/>
        </w:rPr>
        <w:instrText xml:space="preserve"> SEQ Diagrama_ \* ARABIC </w:instrText>
      </w:r>
      <w:r w:rsidRPr="00C1055B">
        <w:rPr>
          <w:color w:val="auto"/>
        </w:rPr>
        <w:fldChar w:fldCharType="separate"/>
      </w:r>
      <w:r>
        <w:rPr>
          <w:noProof/>
          <w:color w:val="auto"/>
        </w:rPr>
        <w:t>2</w:t>
      </w:r>
      <w:r w:rsidRPr="00C1055B">
        <w:rPr>
          <w:color w:val="auto"/>
        </w:rPr>
        <w:fldChar w:fldCharType="end"/>
      </w:r>
      <w:r w:rsidRPr="00C1055B">
        <w:rPr>
          <w:color w:val="auto"/>
        </w:rPr>
        <w:t xml:space="preserve">: Procedimiento B  </w:t>
      </w:r>
      <w:r w:rsidRPr="00B05FE0">
        <w:rPr>
          <w:color w:val="auto"/>
        </w:rPr>
        <w:t>(</w:t>
      </w:r>
      <w:r>
        <w:rPr>
          <w:color w:val="auto"/>
        </w:rPr>
        <w:t>Elaboración propia a partir del Manual de Laboratorio de Química Básica, 2025</w:t>
      </w:r>
      <w:r w:rsidRPr="00B05FE0">
        <w:rPr>
          <w:color w:val="auto"/>
        </w:rPr>
        <w:t>)</w:t>
      </w:r>
    </w:p>
    <w:p w14:paraId="297F391E" w14:textId="77777777" w:rsidR="00E446E2" w:rsidRDefault="00E446E2" w:rsidP="00E446E2"/>
    <w:p w14:paraId="10BF04AD" w14:textId="77777777" w:rsidR="00E446E2" w:rsidRDefault="00E446E2" w:rsidP="00E446E2"/>
    <w:p w14:paraId="443BA815" w14:textId="77777777" w:rsidR="0026685B" w:rsidRDefault="0026685B" w:rsidP="00E446E2"/>
    <w:p w14:paraId="0B230CFC" w14:textId="0E3CF1C6" w:rsidR="00E446E2" w:rsidRPr="003D6752" w:rsidRDefault="00E446E2" w:rsidP="0026685B">
      <w:pPr>
        <w:pStyle w:val="Ttulo1"/>
        <w:numPr>
          <w:ilvl w:val="0"/>
          <w:numId w:val="9"/>
        </w:numPr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bookmarkStart w:id="17" w:name="_Toc191204252"/>
      <w:r w:rsidRPr="003D6752">
        <w:rPr>
          <w:rFonts w:ascii="Times New Roman" w:hAnsi="Times New Roman" w:cs="Times New Roman"/>
          <w:color w:val="auto"/>
          <w:sz w:val="36"/>
          <w:szCs w:val="36"/>
          <w:u w:val="single"/>
        </w:rPr>
        <w:lastRenderedPageBreak/>
        <w:t>REACCIONES QUÍMICAS</w:t>
      </w:r>
      <w:bookmarkEnd w:id="17"/>
      <w:r w:rsidRPr="003D6752">
        <w:rPr>
          <w:rFonts w:ascii="Times New Roman" w:hAnsi="Times New Roman" w:cs="Times New Roman"/>
          <w:color w:val="auto"/>
          <w:sz w:val="36"/>
          <w:szCs w:val="36"/>
          <w:u w:val="single"/>
        </w:rPr>
        <w:t xml:space="preserve"> </w:t>
      </w:r>
    </w:p>
    <w:p w14:paraId="5AB5D27F" w14:textId="734E8601" w:rsidR="00E446E2" w:rsidRPr="0074725D" w:rsidRDefault="0074725D" w:rsidP="0074725D">
      <w:pPr>
        <w:rPr>
          <w:rFonts w:ascii="Times New Roman" w:hAnsi="Times New Roman" w:cs="Times New Roman"/>
          <w:sz w:val="22"/>
          <w:szCs w:val="22"/>
          <w:u w:val="single"/>
        </w:rPr>
      </w:pPr>
      <w:r w:rsidRPr="0074725D">
        <w:rPr>
          <w:rFonts w:ascii="Times New Roman" w:hAnsi="Times New Roman" w:cs="Times New Roman"/>
          <w:sz w:val="22"/>
          <w:szCs w:val="22"/>
          <w:u w:val="single"/>
        </w:rPr>
        <w:t xml:space="preserve">V.I FUSIÓN DEL HIELO </w:t>
      </w:r>
    </w:p>
    <w:p w14:paraId="76B27159" w14:textId="690D391C" w:rsidR="0074725D" w:rsidRDefault="0074725D" w:rsidP="00E446E2">
      <w:pPr>
        <w:rPr>
          <w:rFonts w:ascii="Times New Roman" w:eastAsia="Times New Roman" w:hAnsi="Times New Roman" w:cs="Times New Roman"/>
          <w:iCs/>
          <w:sz w:val="18"/>
          <w:szCs w:val="18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H2​O(s)​→H2​O(l)​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  <w:r w:rsidR="00A40AF1" w:rsidRPr="00A40AF1">
        <w:rPr>
          <w:rFonts w:ascii="Times New Roman" w:eastAsia="Times New Roman" w:hAnsi="Times New Roman" w:cs="Times New Roman"/>
          <w:iCs/>
          <w:sz w:val="18"/>
          <w:szCs w:val="18"/>
        </w:rPr>
        <w:t xml:space="preserve">ELABORACIÓN PROPIA </w:t>
      </w:r>
    </w:p>
    <w:p w14:paraId="3EBFCEB9" w14:textId="77777777" w:rsidR="00A40AF1" w:rsidRPr="0074725D" w:rsidRDefault="00A40AF1" w:rsidP="00E446E2">
      <w:pPr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198B8147" w14:textId="59F1925B" w:rsidR="0074725D" w:rsidRPr="0074725D" w:rsidRDefault="0074725D" w:rsidP="0074725D">
      <w:pPr>
        <w:rPr>
          <w:rFonts w:ascii="Times New Roman" w:hAnsi="Times New Roman" w:cs="Times New Roman"/>
          <w:sz w:val="22"/>
          <w:szCs w:val="22"/>
          <w:u w:val="single"/>
        </w:rPr>
      </w:pPr>
      <w:r w:rsidRPr="0074725D">
        <w:rPr>
          <w:rFonts w:ascii="Times New Roman" w:hAnsi="Times New Roman" w:cs="Times New Roman"/>
          <w:sz w:val="22"/>
          <w:szCs w:val="22"/>
          <w:u w:val="single"/>
        </w:rPr>
        <w:t xml:space="preserve">V.II EVAPORIZACIÓN DEL AGUA </w:t>
      </w:r>
    </w:p>
    <w:p w14:paraId="4CD144D5" w14:textId="2D499839" w:rsidR="0074725D" w:rsidRDefault="0074725D" w:rsidP="00E446E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H2​O(l)​→H2​O(g)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​</m:t>
          </m:r>
          <m:r>
            <m:rPr>
              <m:sty m:val="b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  <w:r w:rsidR="00A40AF1" w:rsidRPr="00A40AF1">
        <w:rPr>
          <w:rFonts w:ascii="Times New Roman" w:eastAsia="Times New Roman" w:hAnsi="Times New Roman" w:cs="Times New Roman"/>
          <w:iCs/>
          <w:sz w:val="18"/>
          <w:szCs w:val="18"/>
        </w:rPr>
        <w:t>ELABORACIÓN PROPIA</w:t>
      </w:r>
    </w:p>
    <w:p w14:paraId="42255563" w14:textId="77777777" w:rsidR="00A40AF1" w:rsidRDefault="00A40AF1" w:rsidP="00E446E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1A5628" w14:textId="50D88418" w:rsidR="0074725D" w:rsidRPr="0074725D" w:rsidRDefault="0074725D" w:rsidP="0074725D">
      <w:pPr>
        <w:rPr>
          <w:rFonts w:ascii="Times New Roman" w:hAnsi="Times New Roman" w:cs="Times New Roman"/>
          <w:sz w:val="22"/>
          <w:szCs w:val="22"/>
          <w:u w:val="single"/>
        </w:rPr>
      </w:pPr>
      <w:r w:rsidRPr="0074725D">
        <w:rPr>
          <w:rFonts w:ascii="Times New Roman" w:hAnsi="Times New Roman" w:cs="Times New Roman"/>
          <w:sz w:val="22"/>
          <w:szCs w:val="22"/>
          <w:u w:val="single"/>
        </w:rPr>
        <w:t xml:space="preserve">V.III NEUTRALIZACIÓN ACIDO-BASE </w:t>
      </w:r>
    </w:p>
    <w:p w14:paraId="2CDC76B7" w14:textId="0C7616C0" w:rsidR="0074725D" w:rsidRPr="00A40AF1" w:rsidRDefault="0074725D" w:rsidP="00E446E2">
      <w:pPr>
        <w:rPr>
          <w:rFonts w:ascii="Times New Roman" w:eastAsia="Times New Roman" w:hAnsi="Times New Roman" w:cs="Times New Roman"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NaOH(s)​+CH3​COOH(aq)​→CH3​COONa(aq)​+H2​O(l)​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  <w:r w:rsidR="00A40AF1" w:rsidRPr="00A40AF1">
        <w:rPr>
          <w:rFonts w:ascii="Times New Roman" w:eastAsia="Times New Roman" w:hAnsi="Times New Roman" w:cs="Times New Roman"/>
          <w:iCs/>
          <w:sz w:val="18"/>
          <w:szCs w:val="18"/>
        </w:rPr>
        <w:t>ELABORACIÓN PROPIA</w:t>
      </w:r>
    </w:p>
    <w:p w14:paraId="0C593FC3" w14:textId="77777777" w:rsidR="00E446E2" w:rsidRPr="00A40AF1" w:rsidRDefault="00E446E2" w:rsidP="00E446E2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6EFC559" w14:textId="77777777" w:rsidR="00E446E2" w:rsidRPr="00A40AF1" w:rsidRDefault="00E446E2" w:rsidP="00E446E2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772D94C" w14:textId="77777777" w:rsidR="00E446E2" w:rsidRPr="00A40AF1" w:rsidRDefault="00E446E2" w:rsidP="00E446E2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C890F11" w14:textId="77777777" w:rsidR="0074725D" w:rsidRPr="00A40AF1" w:rsidRDefault="0074725D" w:rsidP="00E446E2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D714E8E" w14:textId="77777777" w:rsidR="0074725D" w:rsidRPr="00A40AF1" w:rsidRDefault="0074725D" w:rsidP="00E446E2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C11022F" w14:textId="77777777" w:rsidR="0074725D" w:rsidRPr="00A40AF1" w:rsidRDefault="0074725D" w:rsidP="00E446E2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4F57408" w14:textId="77777777" w:rsidR="0074725D" w:rsidRPr="00A40AF1" w:rsidRDefault="0074725D" w:rsidP="00E446E2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C986E2C" w14:textId="77777777" w:rsidR="0074725D" w:rsidRPr="00A40AF1" w:rsidRDefault="0074725D" w:rsidP="00E446E2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06C6A26" w14:textId="77777777" w:rsidR="0074725D" w:rsidRPr="00A40AF1" w:rsidRDefault="0074725D" w:rsidP="00E446E2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63170BA" w14:textId="77777777" w:rsidR="0074725D" w:rsidRPr="00A40AF1" w:rsidRDefault="0074725D" w:rsidP="00E446E2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4666CD8" w14:textId="77777777" w:rsidR="0074725D" w:rsidRPr="00A40AF1" w:rsidRDefault="0074725D" w:rsidP="00E446E2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605470B" w14:textId="77777777" w:rsidR="0074725D" w:rsidRPr="00A40AF1" w:rsidRDefault="0074725D" w:rsidP="00E446E2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8BD1BF4" w14:textId="77777777" w:rsidR="0074725D" w:rsidRPr="00A40AF1" w:rsidRDefault="0074725D" w:rsidP="00E446E2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A8C1755" w14:textId="77777777" w:rsidR="0074725D" w:rsidRPr="00A40AF1" w:rsidRDefault="0074725D" w:rsidP="00E446E2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7F6843C" w14:textId="77777777" w:rsidR="0074725D" w:rsidRPr="00A40AF1" w:rsidRDefault="0074725D" w:rsidP="00E446E2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BA96BD2" w14:textId="77777777" w:rsidR="0074725D" w:rsidRPr="00A40AF1" w:rsidRDefault="0074725D" w:rsidP="00E446E2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B3B02D4" w14:textId="77777777" w:rsidR="0074725D" w:rsidRPr="00A40AF1" w:rsidRDefault="0074725D" w:rsidP="00E446E2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C071D04" w14:textId="77777777" w:rsidR="00E446E2" w:rsidRPr="003D6752" w:rsidRDefault="00E446E2" w:rsidP="0026685B">
      <w:pPr>
        <w:pStyle w:val="Ttulo1"/>
        <w:numPr>
          <w:ilvl w:val="0"/>
          <w:numId w:val="9"/>
        </w:numPr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bookmarkStart w:id="18" w:name="_Toc191204253"/>
      <w:r w:rsidRPr="003D6752">
        <w:rPr>
          <w:rFonts w:ascii="Times New Roman" w:hAnsi="Times New Roman" w:cs="Times New Roman"/>
          <w:color w:val="auto"/>
          <w:sz w:val="36"/>
          <w:szCs w:val="36"/>
          <w:u w:val="single"/>
        </w:rPr>
        <w:lastRenderedPageBreak/>
        <w:t>REFERENCIAS BIBLIOGRÁFICAS</w:t>
      </w:r>
      <w:bookmarkEnd w:id="18"/>
    </w:p>
    <w:p w14:paraId="57F0E537" w14:textId="77777777" w:rsidR="00E446E2" w:rsidRDefault="00E446E2" w:rsidP="00E446E2">
      <w:pPr>
        <w:rPr>
          <w:rFonts w:ascii="Times New Roman" w:eastAsia="Times New Roman" w:hAnsi="Times New Roman" w:cs="Times New Roman"/>
        </w:rPr>
      </w:pPr>
    </w:p>
    <w:p w14:paraId="4F9642C0" w14:textId="77777777" w:rsidR="00E446E2" w:rsidRDefault="00E446E2" w:rsidP="00E446E2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9" w:name="_Toc191204254"/>
      <w:proofErr w:type="spellStart"/>
      <w:r w:rsidRPr="0DC1FA04">
        <w:rPr>
          <w:rFonts w:ascii="Times New Roman" w:hAnsi="Times New Roman" w:cs="Times New Roman"/>
          <w:color w:val="auto"/>
          <w:sz w:val="28"/>
          <w:szCs w:val="28"/>
          <w:u w:val="single"/>
        </w:rPr>
        <w:t>VI</w:t>
      </w:r>
      <w:r w:rsidRPr="00671E7A">
        <w:rPr>
          <w:rFonts w:ascii="Times New Roman" w:hAnsi="Times New Roman" w:cs="Times New Roman"/>
          <w:color w:val="auto"/>
          <w:sz w:val="28"/>
          <w:szCs w:val="28"/>
          <w:u w:val="single"/>
        </w:rPr>
        <w:t>.I</w:t>
      </w:r>
      <w:proofErr w:type="spellEnd"/>
      <w:r w:rsidRPr="00671E7A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REFERENCIAS BIBLIOGRÁFICAS</w:t>
      </w:r>
      <w:bookmarkEnd w:id="19"/>
    </w:p>
    <w:p w14:paraId="528B9C6F" w14:textId="77777777" w:rsidR="00E446E2" w:rsidRPr="005D615D" w:rsidRDefault="00E446E2" w:rsidP="00E446E2"/>
    <w:p w14:paraId="7725EA28" w14:textId="77777777" w:rsidR="0026685B" w:rsidRPr="0026685B" w:rsidRDefault="0026685B" w:rsidP="0026685B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6685B">
        <w:rPr>
          <w:rFonts w:ascii="Times New Roman" w:hAnsi="Times New Roman" w:cs="Times New Roman"/>
          <w:sz w:val="22"/>
          <w:szCs w:val="22"/>
          <w:lang w:val="en-US"/>
        </w:rPr>
        <w:t xml:space="preserve">Brown, T., Lemay, H., </w:t>
      </w:r>
      <w:proofErr w:type="spellStart"/>
      <w:r w:rsidRPr="0026685B">
        <w:rPr>
          <w:rFonts w:ascii="Times New Roman" w:hAnsi="Times New Roman" w:cs="Times New Roman"/>
          <w:sz w:val="22"/>
          <w:szCs w:val="22"/>
          <w:lang w:val="en-US"/>
        </w:rPr>
        <w:t>Bursten</w:t>
      </w:r>
      <w:proofErr w:type="spellEnd"/>
      <w:r w:rsidRPr="0026685B">
        <w:rPr>
          <w:rFonts w:ascii="Times New Roman" w:hAnsi="Times New Roman" w:cs="Times New Roman"/>
          <w:sz w:val="22"/>
          <w:szCs w:val="22"/>
          <w:lang w:val="en-US"/>
        </w:rPr>
        <w:t xml:space="preserve">, B., &amp; Murphy, C. (2014). </w:t>
      </w:r>
      <w:r w:rsidRPr="0026685B">
        <w:rPr>
          <w:rFonts w:ascii="Times New Roman" w:hAnsi="Times New Roman" w:cs="Times New Roman"/>
          <w:sz w:val="22"/>
          <w:szCs w:val="22"/>
        </w:rPr>
        <w:t xml:space="preserve">Química: La ciencia central (12ª ed.). Editorial Pearson </w:t>
      </w:r>
      <w:proofErr w:type="spellStart"/>
      <w:r w:rsidRPr="0026685B">
        <w:rPr>
          <w:rFonts w:ascii="Times New Roman" w:hAnsi="Times New Roman" w:cs="Times New Roman"/>
          <w:sz w:val="22"/>
          <w:szCs w:val="22"/>
        </w:rPr>
        <w:t>Education</w:t>
      </w:r>
      <w:proofErr w:type="spellEnd"/>
      <w:r w:rsidRPr="0026685B">
        <w:rPr>
          <w:rFonts w:ascii="Times New Roman" w:hAnsi="Times New Roman" w:cs="Times New Roman"/>
          <w:sz w:val="22"/>
          <w:szCs w:val="22"/>
        </w:rPr>
        <w:t xml:space="preserve">. Recuperado de </w:t>
      </w:r>
      <w:hyperlink r:id="rId19" w:tgtFrame="_new" w:history="1">
        <w:r w:rsidRPr="0026685B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https://www.udocz.com/apuntes/903615/brown-quimica-la-ciencia-central-12va-edicion</w:t>
        </w:r>
      </w:hyperlink>
    </w:p>
    <w:p w14:paraId="0494EBAF" w14:textId="77777777" w:rsidR="0026685B" w:rsidRPr="0026685B" w:rsidRDefault="0026685B" w:rsidP="0026685B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6685B">
        <w:rPr>
          <w:rFonts w:ascii="Times New Roman" w:hAnsi="Times New Roman" w:cs="Times New Roman"/>
          <w:sz w:val="22"/>
          <w:szCs w:val="22"/>
          <w:lang w:val="en-US"/>
        </w:rPr>
        <w:t xml:space="preserve">Chang, R., &amp; Goldsby, K. (2018). Chemistry (13th ed.). </w:t>
      </w:r>
      <w:r w:rsidRPr="0026685B">
        <w:rPr>
          <w:rFonts w:ascii="Times New Roman" w:hAnsi="Times New Roman" w:cs="Times New Roman"/>
          <w:sz w:val="22"/>
          <w:szCs w:val="22"/>
        </w:rPr>
        <w:t>McGraw-Hill. Recuperado de https://</w:t>
      </w:r>
      <w:proofErr w:type="spellStart"/>
      <w:r w:rsidRPr="0026685B">
        <w:rPr>
          <w:rFonts w:ascii="Times New Roman" w:hAnsi="Times New Roman" w:cs="Times New Roman"/>
          <w:sz w:val="22"/>
          <w:szCs w:val="22"/>
        </w:rPr>
        <w:t>archive.org</w:t>
      </w:r>
      <w:proofErr w:type="spellEnd"/>
      <w:r w:rsidRPr="0026685B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26685B">
        <w:rPr>
          <w:rFonts w:ascii="Times New Roman" w:hAnsi="Times New Roman" w:cs="Times New Roman"/>
          <w:sz w:val="22"/>
          <w:szCs w:val="22"/>
        </w:rPr>
        <w:t>details</w:t>
      </w:r>
      <w:proofErr w:type="spellEnd"/>
      <w:r w:rsidRPr="0026685B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26685B">
        <w:rPr>
          <w:rFonts w:ascii="Times New Roman" w:hAnsi="Times New Roman" w:cs="Times New Roman"/>
          <w:sz w:val="22"/>
          <w:szCs w:val="22"/>
        </w:rPr>
        <w:t>Chemistry13thEditionChang</w:t>
      </w:r>
      <w:proofErr w:type="spellEnd"/>
    </w:p>
    <w:p w14:paraId="60224275" w14:textId="77777777" w:rsidR="0026685B" w:rsidRPr="0026685B" w:rsidRDefault="0026685B" w:rsidP="0026685B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6685B">
        <w:rPr>
          <w:rFonts w:ascii="Times New Roman" w:hAnsi="Times New Roman" w:cs="Times New Roman"/>
          <w:sz w:val="22"/>
          <w:szCs w:val="22"/>
          <w:lang w:val="en-US"/>
        </w:rPr>
        <w:t xml:space="preserve">Petrucci, R. H., Herring, F. G., Madura, J. D., &amp; Bissonnette, C. (2017). General Chemistry: Principles and Modern Applications (11th ed.). Pearson Education. </w:t>
      </w:r>
      <w:r w:rsidRPr="0026685B">
        <w:rPr>
          <w:rFonts w:ascii="Times New Roman" w:hAnsi="Times New Roman" w:cs="Times New Roman"/>
          <w:sz w:val="22"/>
          <w:szCs w:val="22"/>
        </w:rPr>
        <w:t>Recuperado de https://</w:t>
      </w:r>
      <w:proofErr w:type="spellStart"/>
      <w:r w:rsidRPr="0026685B">
        <w:rPr>
          <w:rFonts w:ascii="Times New Roman" w:hAnsi="Times New Roman" w:cs="Times New Roman"/>
          <w:sz w:val="22"/>
          <w:szCs w:val="22"/>
        </w:rPr>
        <w:t>archive.org</w:t>
      </w:r>
      <w:proofErr w:type="spellEnd"/>
      <w:r w:rsidRPr="0026685B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26685B">
        <w:rPr>
          <w:rFonts w:ascii="Times New Roman" w:hAnsi="Times New Roman" w:cs="Times New Roman"/>
          <w:sz w:val="22"/>
          <w:szCs w:val="22"/>
        </w:rPr>
        <w:t>details</w:t>
      </w:r>
      <w:proofErr w:type="spellEnd"/>
      <w:r w:rsidRPr="0026685B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26685B">
        <w:rPr>
          <w:rFonts w:ascii="Times New Roman" w:hAnsi="Times New Roman" w:cs="Times New Roman"/>
          <w:sz w:val="22"/>
          <w:szCs w:val="22"/>
        </w:rPr>
        <w:t>GeneralChemistryPetrucci11th</w:t>
      </w:r>
      <w:proofErr w:type="spellEnd"/>
    </w:p>
    <w:p w14:paraId="1D5C70F3" w14:textId="77777777" w:rsidR="0026685B" w:rsidRPr="0026685B" w:rsidRDefault="0026685B" w:rsidP="0026685B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6685B">
        <w:rPr>
          <w:rFonts w:ascii="Times New Roman" w:hAnsi="Times New Roman" w:cs="Times New Roman"/>
          <w:sz w:val="22"/>
          <w:szCs w:val="22"/>
          <w:lang w:val="en-US"/>
        </w:rPr>
        <w:t xml:space="preserve">Atkins, P., &amp; Jones, L. (2015). Chemical Principles: The Quest for Insight (6th ed.). </w:t>
      </w:r>
      <w:proofErr w:type="spellStart"/>
      <w:r w:rsidRPr="0026685B">
        <w:rPr>
          <w:rFonts w:ascii="Times New Roman" w:hAnsi="Times New Roman" w:cs="Times New Roman"/>
          <w:sz w:val="22"/>
          <w:szCs w:val="22"/>
        </w:rPr>
        <w:t>W.H</w:t>
      </w:r>
      <w:proofErr w:type="spellEnd"/>
      <w:r w:rsidRPr="0026685B">
        <w:rPr>
          <w:rFonts w:ascii="Times New Roman" w:hAnsi="Times New Roman" w:cs="Times New Roman"/>
          <w:sz w:val="22"/>
          <w:szCs w:val="22"/>
        </w:rPr>
        <w:t>. Freeman. Recuperado de https://</w:t>
      </w:r>
      <w:proofErr w:type="spellStart"/>
      <w:r w:rsidRPr="0026685B">
        <w:rPr>
          <w:rFonts w:ascii="Times New Roman" w:hAnsi="Times New Roman" w:cs="Times New Roman"/>
          <w:sz w:val="22"/>
          <w:szCs w:val="22"/>
        </w:rPr>
        <w:t>archive.org</w:t>
      </w:r>
      <w:proofErr w:type="spellEnd"/>
      <w:r w:rsidRPr="0026685B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26685B">
        <w:rPr>
          <w:rFonts w:ascii="Times New Roman" w:hAnsi="Times New Roman" w:cs="Times New Roman"/>
          <w:sz w:val="22"/>
          <w:szCs w:val="22"/>
        </w:rPr>
        <w:t>details</w:t>
      </w:r>
      <w:proofErr w:type="spellEnd"/>
      <w:r w:rsidRPr="0026685B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26685B">
        <w:rPr>
          <w:rFonts w:ascii="Times New Roman" w:hAnsi="Times New Roman" w:cs="Times New Roman"/>
          <w:sz w:val="22"/>
          <w:szCs w:val="22"/>
        </w:rPr>
        <w:t>AtkinsJonesChemicalPrinciples6th</w:t>
      </w:r>
      <w:proofErr w:type="spellEnd"/>
    </w:p>
    <w:p w14:paraId="7E65EA13" w14:textId="77777777" w:rsidR="0026685B" w:rsidRPr="0026685B" w:rsidRDefault="0026685B" w:rsidP="0026685B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6685B">
        <w:rPr>
          <w:rFonts w:ascii="Times New Roman" w:hAnsi="Times New Roman" w:cs="Times New Roman"/>
          <w:sz w:val="22"/>
          <w:szCs w:val="22"/>
          <w:lang w:val="en-US"/>
        </w:rPr>
        <w:t xml:space="preserve">Silberberg, M. (2017). Principles of General Chemistry (4th ed.). </w:t>
      </w:r>
      <w:r w:rsidRPr="0026685B">
        <w:rPr>
          <w:rFonts w:ascii="Times New Roman" w:hAnsi="Times New Roman" w:cs="Times New Roman"/>
          <w:sz w:val="22"/>
          <w:szCs w:val="22"/>
        </w:rPr>
        <w:t xml:space="preserve">McGraw-Hill. Recuperado de </w:t>
      </w:r>
      <w:hyperlink r:id="rId20" w:history="1">
        <w:r w:rsidRPr="0026685B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https://archive.org/details/PrinciplesOfGeneralChemistry4thSilberberg</w:t>
        </w:r>
      </w:hyperlink>
    </w:p>
    <w:p w14:paraId="26D1C5E7" w14:textId="77777777" w:rsidR="0026685B" w:rsidRPr="0026685B" w:rsidRDefault="0026685B" w:rsidP="0026685B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6685B">
        <w:rPr>
          <w:rFonts w:ascii="Times New Roman" w:hAnsi="Times New Roman" w:cs="Times New Roman"/>
          <w:sz w:val="22"/>
          <w:szCs w:val="22"/>
        </w:rPr>
        <w:t>Burns, R. (2013). Fundamentos de Química. Pearson Educación. Recuperado de </w:t>
      </w:r>
      <w:hyperlink r:id="rId21" w:history="1">
        <w:r w:rsidRPr="0026685B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https://quimica247403824.wordpress.com/wpcontent/uploads/2018/11/fundamentos_de_la_quimica2.pdf</w:t>
        </w:r>
      </w:hyperlink>
    </w:p>
    <w:p w14:paraId="58A1F114" w14:textId="77777777" w:rsidR="0026685B" w:rsidRPr="0026685B" w:rsidRDefault="0026685B" w:rsidP="0026685B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6685B">
        <w:rPr>
          <w:rFonts w:ascii="Times New Roman" w:hAnsi="Times New Roman" w:cs="Times New Roman"/>
          <w:sz w:val="22"/>
          <w:szCs w:val="22"/>
        </w:rPr>
        <w:t xml:space="preserve">Petrucci, H., Harwood, W., y </w:t>
      </w:r>
      <w:proofErr w:type="spellStart"/>
      <w:r w:rsidRPr="0026685B">
        <w:rPr>
          <w:rFonts w:ascii="Times New Roman" w:hAnsi="Times New Roman" w:cs="Times New Roman"/>
          <w:sz w:val="22"/>
          <w:szCs w:val="22"/>
        </w:rPr>
        <w:t>Herring</w:t>
      </w:r>
      <w:proofErr w:type="spellEnd"/>
      <w:r w:rsidRPr="0026685B">
        <w:rPr>
          <w:rFonts w:ascii="Times New Roman" w:hAnsi="Times New Roman" w:cs="Times New Roman"/>
          <w:sz w:val="22"/>
          <w:szCs w:val="22"/>
        </w:rPr>
        <w:t>, F. (2017). Química General. Pearson Educación. Recuperadode </w:t>
      </w:r>
      <w:hyperlink r:id="rId22" w:history="1">
        <w:r w:rsidRPr="0026685B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https://quimica247403824.wordpress.com/wpcontent/uploads/2018/11/quimica_general_petrucci.pdf</w:t>
        </w:r>
      </w:hyperlink>
    </w:p>
    <w:p w14:paraId="4833F83E" w14:textId="77777777" w:rsidR="00E446E2" w:rsidRPr="00066C24" w:rsidRDefault="00E446E2" w:rsidP="00E446E2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0CC73DDD" w14:textId="77777777" w:rsidR="00E446E2" w:rsidRDefault="00E446E2" w:rsidP="00E446E2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20" w:name="_Toc191204255"/>
      <w:proofErr w:type="spellStart"/>
      <w:r w:rsidRPr="59EF400B">
        <w:rPr>
          <w:rFonts w:ascii="Times New Roman" w:hAnsi="Times New Roman" w:cs="Times New Roman"/>
          <w:color w:val="auto"/>
          <w:sz w:val="28"/>
          <w:szCs w:val="28"/>
          <w:u w:val="single"/>
        </w:rPr>
        <w:t>VI</w:t>
      </w:r>
      <w:r w:rsidRPr="00671E7A">
        <w:rPr>
          <w:rFonts w:ascii="Times New Roman" w:hAnsi="Times New Roman" w:cs="Times New Roman"/>
          <w:color w:val="auto"/>
          <w:sz w:val="28"/>
          <w:szCs w:val="28"/>
          <w:u w:val="single"/>
        </w:rPr>
        <w:t>.II</w:t>
      </w:r>
      <w:proofErr w:type="spellEnd"/>
      <w:r w:rsidRPr="00671E7A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REFERENCIAS ELECTRÓNICAS</w:t>
      </w:r>
      <w:bookmarkEnd w:id="20"/>
      <w:r w:rsidRPr="00671E7A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</w:p>
    <w:p w14:paraId="0D8E759E" w14:textId="34FB2103" w:rsidR="009C4AD3" w:rsidRPr="0026685B" w:rsidRDefault="0026685B" w:rsidP="0026685B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26685B">
        <w:rPr>
          <w:rFonts w:ascii="Times New Roman" w:hAnsi="Times New Roman" w:cs="Times New Roman"/>
          <w:sz w:val="22"/>
          <w:szCs w:val="22"/>
        </w:rPr>
        <w:t xml:space="preserve">Optima Scale. </w:t>
      </w:r>
      <w:r w:rsidRPr="0026685B">
        <w:rPr>
          <w:rFonts w:ascii="Times New Roman" w:hAnsi="Times New Roman" w:cs="Times New Roman"/>
          <w:sz w:val="22"/>
          <w:szCs w:val="22"/>
          <w:lang w:val="en-US"/>
        </w:rPr>
        <w:t xml:space="preserve">(2024). OPH-T Precision Balances. </w:t>
      </w:r>
      <w:hyperlink r:id="rId23" w:history="1">
        <w:r w:rsidRPr="0026685B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https://www.optimascale.com/product-page/oph-t-precision-balances</w:t>
        </w:r>
      </w:hyperlink>
    </w:p>
    <w:p w14:paraId="4F2C8E6C" w14:textId="6DAEB20F" w:rsidR="0026685B" w:rsidRDefault="0026685B" w:rsidP="0026685B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26685B">
        <w:rPr>
          <w:rFonts w:ascii="Times New Roman" w:hAnsi="Times New Roman" w:cs="Times New Roman"/>
          <w:sz w:val="22"/>
          <w:szCs w:val="22"/>
        </w:rPr>
        <w:t xml:space="preserve">Departamento Química Básica FIUSAC. (23 de agosto de 2022). Video Tutorial: Uso del mechero Meker. [Archivo de video]. YouTube. </w:t>
      </w:r>
      <w:hyperlink r:id="rId24" w:history="1">
        <w:r w:rsidR="007B30BB" w:rsidRPr="007B30BB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https://</w:t>
        </w:r>
        <w:proofErr w:type="spellStart"/>
        <w:r w:rsidR="007B30BB" w:rsidRPr="007B30BB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www.youtube.com</w:t>
        </w:r>
        <w:proofErr w:type="spellEnd"/>
        <w:r w:rsidR="007B30BB" w:rsidRPr="007B30BB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/</w:t>
        </w:r>
        <w:proofErr w:type="spellStart"/>
        <w:r w:rsidR="007B30BB" w:rsidRPr="007B30BB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watch?v</w:t>
        </w:r>
        <w:proofErr w:type="spellEnd"/>
        <w:r w:rsidR="007B30BB" w:rsidRPr="007B30BB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=</w:t>
        </w:r>
        <w:proofErr w:type="spellStart"/>
        <w:r w:rsidR="007B30BB" w:rsidRPr="007B30BB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pg9V5VczOjI</w:t>
        </w:r>
        <w:proofErr w:type="spellEnd"/>
      </w:hyperlink>
    </w:p>
    <w:p w14:paraId="3D5E1A51" w14:textId="2DEF3EB1" w:rsidR="007B30BB" w:rsidRPr="007B30BB" w:rsidRDefault="007B30BB" w:rsidP="007B30BB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30BB">
        <w:rPr>
          <w:rFonts w:ascii="Times New Roman" w:hAnsi="Times New Roman" w:cs="Times New Roman"/>
          <w:sz w:val="22"/>
          <w:szCs w:val="22"/>
        </w:rPr>
        <w:t>Granja, L. (2025). </w:t>
      </w:r>
      <w:r w:rsidRPr="007B30BB">
        <w:rPr>
          <w:rFonts w:ascii="Times New Roman" w:hAnsi="Times New Roman" w:cs="Times New Roman"/>
          <w:i/>
          <w:iCs/>
          <w:sz w:val="22"/>
          <w:szCs w:val="22"/>
        </w:rPr>
        <w:t>Manual de laboratorio de química básica</w:t>
      </w:r>
      <w:r w:rsidRPr="007B30BB">
        <w:rPr>
          <w:rFonts w:ascii="Times New Roman" w:hAnsi="Times New Roman" w:cs="Times New Roman"/>
          <w:sz w:val="22"/>
          <w:szCs w:val="22"/>
        </w:rPr>
        <w:t>. Facultad de Ingeniería, Departamento de Ingeniería Química, Área de Química. Primer Semestre 2025. Aprobado por Francisco Martínez.</w:t>
      </w:r>
    </w:p>
    <w:sectPr w:rsidR="007B30BB" w:rsidRPr="007B30BB" w:rsidSect="00E446E2">
      <w:headerReference w:type="default" r:id="rId25"/>
      <w:footerReference w:type="default" r:id="rId26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42429" w14:textId="77777777" w:rsidR="00F91668" w:rsidRDefault="00F91668" w:rsidP="00E446E2">
      <w:pPr>
        <w:spacing w:after="0" w:line="240" w:lineRule="auto"/>
      </w:pPr>
      <w:r>
        <w:separator/>
      </w:r>
    </w:p>
  </w:endnote>
  <w:endnote w:type="continuationSeparator" w:id="0">
    <w:p w14:paraId="08024F03" w14:textId="77777777" w:rsidR="00F91668" w:rsidRDefault="00F91668" w:rsidP="00E44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294BA" w14:textId="77777777" w:rsidR="00E25A55" w:rsidRDefault="00E25A5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5AA09" w14:textId="77777777" w:rsidR="00E25A55" w:rsidRDefault="00E25A55">
    <w:pPr>
      <w:pStyle w:val="Piedepgina"/>
      <w:jc w:val="center"/>
    </w:pPr>
  </w:p>
  <w:p w14:paraId="6278BC9C" w14:textId="77777777" w:rsidR="00E25A55" w:rsidRDefault="00E25A55" w:rsidP="00200B41">
    <w:pPr>
      <w:pStyle w:val="Piedepgin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85A55" w14:textId="77777777" w:rsidR="00E25A55" w:rsidRDefault="00E25A55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BB779" w14:textId="15F1E1CE" w:rsidR="00E25A55" w:rsidRDefault="00E25A55">
    <w:pPr>
      <w:pStyle w:val="Piedepgina"/>
      <w:jc w:val="center"/>
    </w:pPr>
  </w:p>
  <w:p w14:paraId="108A64E4" w14:textId="0974CA5D" w:rsidR="00E25A55" w:rsidRDefault="00E25A55" w:rsidP="00200B41">
    <w:pPr>
      <w:pStyle w:val="Piedepgina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166A4" w14:textId="57E53DE0" w:rsidR="00576A87" w:rsidRDefault="00C64BDA">
    <w:pPr>
      <w:pStyle w:val="Piedepgina"/>
      <w:jc w:val="center"/>
    </w:pPr>
    <w:r>
      <w:t>i</w:t>
    </w:r>
  </w:p>
  <w:p w14:paraId="7A6B9D0F" w14:textId="77777777" w:rsidR="00576A87" w:rsidRDefault="00576A87" w:rsidP="00200B41">
    <w:pPr>
      <w:pStyle w:val="Piedepgina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9863493"/>
      <w:docPartObj>
        <w:docPartGallery w:val="Page Numbers (Bottom of Page)"/>
        <w:docPartUnique/>
      </w:docPartObj>
    </w:sdtPr>
    <w:sdtContent>
      <w:p w14:paraId="63546BC0" w14:textId="22ABC8C5" w:rsidR="00C64BDA" w:rsidRDefault="00C64BD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22CF0DC6" w14:textId="77777777" w:rsidR="00C64BDA" w:rsidRDefault="00C64BDA" w:rsidP="00200B41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3A487" w14:textId="77777777" w:rsidR="00F91668" w:rsidRDefault="00F91668" w:rsidP="00E446E2">
      <w:pPr>
        <w:spacing w:after="0" w:line="240" w:lineRule="auto"/>
      </w:pPr>
      <w:r>
        <w:separator/>
      </w:r>
    </w:p>
  </w:footnote>
  <w:footnote w:type="continuationSeparator" w:id="0">
    <w:p w14:paraId="24F41A3C" w14:textId="77777777" w:rsidR="00F91668" w:rsidRDefault="00F91668" w:rsidP="00E446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A32EB" w14:textId="77777777" w:rsidR="00E25A55" w:rsidRDefault="00000000">
    <w:pPr>
      <w:pStyle w:val="Encabezado"/>
    </w:pPr>
    <w:r>
      <w:rPr>
        <w:noProof/>
      </w:rPr>
      <w:pict w14:anchorId="1AE248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35172" o:spid="_x0000_s1026" type="#_x0000_t75" style="position:absolute;margin-left:0;margin-top:0;width:276.75pt;height:337.5pt;z-index:-251656192;mso-position-horizontal:center;mso-position-horizontal-relative:margin;mso-position-vertical:center;mso-position-vertical-relative:margin" o:allowincell="f">
          <v:imagedata r:id="rId1" o:title="universidad-rafael-landivar-logo-531484FDAB-seek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A81BB" w14:textId="77777777" w:rsidR="00E25A55" w:rsidRDefault="00000000">
    <w:pPr>
      <w:pStyle w:val="Encabezado"/>
    </w:pPr>
    <w:r>
      <w:rPr>
        <w:noProof/>
      </w:rPr>
      <w:pict w14:anchorId="75F4FE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35173" o:spid="_x0000_s1027" type="#_x0000_t75" style="position:absolute;margin-left:0;margin-top:0;width:276.75pt;height:337.5pt;z-index:-251655168;mso-position-horizontal:center;mso-position-horizontal-relative:margin;mso-position-vertical:center;mso-position-vertical-relative:margin" o:allowincell="f">
          <v:imagedata r:id="rId1" o:title="universidad-rafael-landivar-logo-531484FDAB-seek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2CA4D" w14:textId="77777777" w:rsidR="00E25A55" w:rsidRDefault="00000000">
    <w:pPr>
      <w:pStyle w:val="Encabezado"/>
    </w:pPr>
    <w:r>
      <w:rPr>
        <w:noProof/>
      </w:rPr>
      <w:pict w14:anchorId="52C665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35171" o:spid="_x0000_s1025" type="#_x0000_t75" style="position:absolute;margin-left:0;margin-top:0;width:276.75pt;height:337.5pt;z-index:-251657216;mso-position-horizontal:center;mso-position-horizontal-relative:margin;mso-position-vertical:center;mso-position-vertical-relative:margin" o:allowincell="f">
          <v:imagedata r:id="rId1" o:title="universidad-rafael-landivar-logo-531484FDAB-seeklogo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7C385" w14:textId="77777777" w:rsidR="00E25A55" w:rsidRDefault="00E25A55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C4F19" w14:textId="77777777" w:rsidR="00C64BDA" w:rsidRDefault="00C64BD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206F"/>
    <w:multiLevelType w:val="multilevel"/>
    <w:tmpl w:val="0B5C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4553D"/>
    <w:multiLevelType w:val="hybridMultilevel"/>
    <w:tmpl w:val="B312576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119AF"/>
    <w:multiLevelType w:val="hybridMultilevel"/>
    <w:tmpl w:val="FA0A0E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20574"/>
    <w:multiLevelType w:val="multilevel"/>
    <w:tmpl w:val="D13A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F0538"/>
    <w:multiLevelType w:val="hybridMultilevel"/>
    <w:tmpl w:val="BACC9856"/>
    <w:lvl w:ilvl="0" w:tplc="28E8C50A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1B20AE"/>
    <w:multiLevelType w:val="hybridMultilevel"/>
    <w:tmpl w:val="E79AC56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0766FF"/>
    <w:multiLevelType w:val="hybridMultilevel"/>
    <w:tmpl w:val="8B78FC28"/>
    <w:lvl w:ilvl="0" w:tplc="9E42F698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D5B2A"/>
    <w:multiLevelType w:val="hybridMultilevel"/>
    <w:tmpl w:val="3D264F12"/>
    <w:lvl w:ilvl="0" w:tplc="78C6E1DA">
      <w:start w:val="1"/>
      <w:numFmt w:val="upperRoman"/>
      <w:lvlText w:val="I%1."/>
      <w:lvlJc w:val="righ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C74E83"/>
    <w:multiLevelType w:val="multilevel"/>
    <w:tmpl w:val="5EE6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D4246"/>
    <w:multiLevelType w:val="hybridMultilevel"/>
    <w:tmpl w:val="68BC5F6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E9556F"/>
    <w:multiLevelType w:val="hybridMultilevel"/>
    <w:tmpl w:val="29EA5868"/>
    <w:lvl w:ilvl="0" w:tplc="78C6E1DA">
      <w:start w:val="1"/>
      <w:numFmt w:val="upperRoman"/>
      <w:lvlText w:val="I%1."/>
      <w:lvlJc w:val="righ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6F70A2"/>
    <w:multiLevelType w:val="hybridMultilevel"/>
    <w:tmpl w:val="E4287EC0"/>
    <w:lvl w:ilvl="0" w:tplc="8D3EF936">
      <w:start w:val="1"/>
      <w:numFmt w:val="upperRoman"/>
      <w:lvlText w:val="II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4679C7"/>
    <w:multiLevelType w:val="multilevel"/>
    <w:tmpl w:val="420C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16163"/>
    <w:multiLevelType w:val="hybridMultilevel"/>
    <w:tmpl w:val="E55EDDC2"/>
    <w:lvl w:ilvl="0" w:tplc="10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F93545"/>
    <w:multiLevelType w:val="hybridMultilevel"/>
    <w:tmpl w:val="8D64AC0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FFD195"/>
    <w:multiLevelType w:val="hybridMultilevel"/>
    <w:tmpl w:val="3EB2865A"/>
    <w:lvl w:ilvl="0" w:tplc="567687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8C86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68F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1885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A88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1C96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08A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CE7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4AF4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1418A2"/>
    <w:multiLevelType w:val="hybridMultilevel"/>
    <w:tmpl w:val="44C22F5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304448">
    <w:abstractNumId w:val="6"/>
  </w:num>
  <w:num w:numId="2" w16cid:durableId="332687987">
    <w:abstractNumId w:val="15"/>
  </w:num>
  <w:num w:numId="3" w16cid:durableId="267281089">
    <w:abstractNumId w:val="9"/>
  </w:num>
  <w:num w:numId="4" w16cid:durableId="327826366">
    <w:abstractNumId w:val="5"/>
  </w:num>
  <w:num w:numId="5" w16cid:durableId="1246066980">
    <w:abstractNumId w:val="11"/>
  </w:num>
  <w:num w:numId="6" w16cid:durableId="790052214">
    <w:abstractNumId w:val="2"/>
  </w:num>
  <w:num w:numId="7" w16cid:durableId="1440104948">
    <w:abstractNumId w:val="13"/>
  </w:num>
  <w:num w:numId="8" w16cid:durableId="270629250">
    <w:abstractNumId w:val="10"/>
  </w:num>
  <w:num w:numId="9" w16cid:durableId="314526538">
    <w:abstractNumId w:val="4"/>
  </w:num>
  <w:num w:numId="10" w16cid:durableId="1073047956">
    <w:abstractNumId w:val="1"/>
  </w:num>
  <w:num w:numId="11" w16cid:durableId="132253591">
    <w:abstractNumId w:val="14"/>
  </w:num>
  <w:num w:numId="12" w16cid:durableId="891844304">
    <w:abstractNumId w:val="0"/>
  </w:num>
  <w:num w:numId="13" w16cid:durableId="1049693481">
    <w:abstractNumId w:val="8"/>
  </w:num>
  <w:num w:numId="14" w16cid:durableId="1626547481">
    <w:abstractNumId w:val="16"/>
  </w:num>
  <w:num w:numId="15" w16cid:durableId="477889159">
    <w:abstractNumId w:val="12"/>
  </w:num>
  <w:num w:numId="16" w16cid:durableId="1850172616">
    <w:abstractNumId w:val="3"/>
  </w:num>
  <w:num w:numId="17" w16cid:durableId="10169268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6E2"/>
    <w:rsid w:val="00172416"/>
    <w:rsid w:val="00182650"/>
    <w:rsid w:val="002553F1"/>
    <w:rsid w:val="0026685B"/>
    <w:rsid w:val="00343454"/>
    <w:rsid w:val="00387F71"/>
    <w:rsid w:val="005427E0"/>
    <w:rsid w:val="00561867"/>
    <w:rsid w:val="0057438F"/>
    <w:rsid w:val="00576A87"/>
    <w:rsid w:val="0074725D"/>
    <w:rsid w:val="007B30BB"/>
    <w:rsid w:val="00880F5E"/>
    <w:rsid w:val="00974AF4"/>
    <w:rsid w:val="009972A0"/>
    <w:rsid w:val="009C4AD3"/>
    <w:rsid w:val="00A40AF1"/>
    <w:rsid w:val="00A524A0"/>
    <w:rsid w:val="00B062CE"/>
    <w:rsid w:val="00B1678A"/>
    <w:rsid w:val="00C64BDA"/>
    <w:rsid w:val="00CF79BF"/>
    <w:rsid w:val="00D626D2"/>
    <w:rsid w:val="00DA0012"/>
    <w:rsid w:val="00E106C9"/>
    <w:rsid w:val="00E25A55"/>
    <w:rsid w:val="00E446E2"/>
    <w:rsid w:val="00EA1BB9"/>
    <w:rsid w:val="00F87D72"/>
    <w:rsid w:val="00F9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BCBA12"/>
  <w15:chartTrackingRefBased/>
  <w15:docId w15:val="{8D7D4583-4E57-4F3E-8DBC-FC1E3A30D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6E2"/>
    <w:pPr>
      <w:spacing w:after="200" w:line="288" w:lineRule="auto"/>
    </w:pPr>
    <w:rPr>
      <w:rFonts w:eastAsiaTheme="minorEastAsia"/>
      <w:kern w:val="0"/>
      <w:sz w:val="21"/>
      <w:szCs w:val="21"/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E44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4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44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4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4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4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4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4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4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46E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GT"/>
    </w:rPr>
  </w:style>
  <w:style w:type="character" w:customStyle="1" w:styleId="Ttulo2Car">
    <w:name w:val="Título 2 Car"/>
    <w:basedOn w:val="Fuentedeprrafopredeter"/>
    <w:link w:val="Ttulo2"/>
    <w:uiPriority w:val="9"/>
    <w:rsid w:val="00E446E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rsid w:val="00E446E2"/>
    <w:rPr>
      <w:rFonts w:eastAsiaTheme="majorEastAsia" w:cstheme="majorBidi"/>
      <w:color w:val="2F5496" w:themeColor="accent1" w:themeShade="BF"/>
      <w:sz w:val="28"/>
      <w:szCs w:val="28"/>
      <w:lang w:val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46E2"/>
    <w:rPr>
      <w:rFonts w:eastAsiaTheme="majorEastAsia" w:cstheme="majorBidi"/>
      <w:i/>
      <w:iCs/>
      <w:color w:val="2F5496" w:themeColor="accent1" w:themeShade="BF"/>
      <w:lang w:val="es-G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46E2"/>
    <w:rPr>
      <w:rFonts w:eastAsiaTheme="majorEastAsia" w:cstheme="majorBidi"/>
      <w:color w:val="2F5496" w:themeColor="accent1" w:themeShade="BF"/>
      <w:lang w:val="es-G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46E2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46E2"/>
    <w:rPr>
      <w:rFonts w:eastAsiaTheme="majorEastAsia" w:cstheme="majorBidi"/>
      <w:color w:val="595959" w:themeColor="text1" w:themeTint="A6"/>
      <w:lang w:val="es-G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46E2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46E2"/>
    <w:rPr>
      <w:rFonts w:eastAsiaTheme="majorEastAsia" w:cstheme="majorBidi"/>
      <w:color w:val="272727" w:themeColor="text1" w:themeTint="D8"/>
      <w:lang w:val="es-GT"/>
    </w:rPr>
  </w:style>
  <w:style w:type="paragraph" w:styleId="Ttulo">
    <w:name w:val="Title"/>
    <w:basedOn w:val="Normal"/>
    <w:next w:val="Normal"/>
    <w:link w:val="TtuloCar"/>
    <w:uiPriority w:val="10"/>
    <w:qFormat/>
    <w:rsid w:val="00E44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46E2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tulo">
    <w:name w:val="Subtitle"/>
    <w:basedOn w:val="Normal"/>
    <w:next w:val="Normal"/>
    <w:link w:val="SubttuloCar"/>
    <w:uiPriority w:val="11"/>
    <w:qFormat/>
    <w:rsid w:val="00E44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46E2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Cita">
    <w:name w:val="Quote"/>
    <w:basedOn w:val="Normal"/>
    <w:next w:val="Normal"/>
    <w:link w:val="CitaCar"/>
    <w:uiPriority w:val="29"/>
    <w:qFormat/>
    <w:rsid w:val="00E44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46E2"/>
    <w:rPr>
      <w:i/>
      <w:iCs/>
      <w:color w:val="404040" w:themeColor="text1" w:themeTint="BF"/>
      <w:lang w:val="es-GT"/>
    </w:rPr>
  </w:style>
  <w:style w:type="paragraph" w:styleId="Prrafodelista">
    <w:name w:val="List Paragraph"/>
    <w:basedOn w:val="Normal"/>
    <w:uiPriority w:val="34"/>
    <w:qFormat/>
    <w:rsid w:val="00E446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46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4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46E2"/>
    <w:rPr>
      <w:i/>
      <w:iCs/>
      <w:color w:val="2F5496" w:themeColor="accent1" w:themeShade="BF"/>
      <w:lang w:val="es-GT"/>
    </w:rPr>
  </w:style>
  <w:style w:type="character" w:styleId="Referenciaintensa">
    <w:name w:val="Intense Reference"/>
    <w:basedOn w:val="Fuentedeprrafopredeter"/>
    <w:uiPriority w:val="32"/>
    <w:qFormat/>
    <w:rsid w:val="00E446E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446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46E2"/>
    <w:rPr>
      <w:rFonts w:eastAsiaTheme="minorEastAsia"/>
      <w:kern w:val="0"/>
      <w:sz w:val="21"/>
      <w:szCs w:val="21"/>
      <w:lang w:val="es-GT"/>
    </w:rPr>
  </w:style>
  <w:style w:type="paragraph" w:styleId="Piedepgina">
    <w:name w:val="footer"/>
    <w:basedOn w:val="Normal"/>
    <w:link w:val="PiedepginaCar"/>
    <w:uiPriority w:val="99"/>
    <w:unhideWhenUsed/>
    <w:rsid w:val="00E446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46E2"/>
    <w:rPr>
      <w:rFonts w:eastAsiaTheme="minorEastAsia"/>
      <w:kern w:val="0"/>
      <w:sz w:val="21"/>
      <w:szCs w:val="21"/>
      <w:lang w:val="es-GT"/>
    </w:rPr>
  </w:style>
  <w:style w:type="paragraph" w:styleId="TtuloTDC">
    <w:name w:val="TOC Heading"/>
    <w:basedOn w:val="Ttulo1"/>
    <w:next w:val="Normal"/>
    <w:uiPriority w:val="39"/>
    <w:unhideWhenUsed/>
    <w:qFormat/>
    <w:rsid w:val="00E446E2"/>
    <w:pPr>
      <w:spacing w:before="240" w:after="0"/>
      <w:outlineLvl w:val="9"/>
    </w:pPr>
    <w:rPr>
      <w:sz w:val="32"/>
      <w:szCs w:val="32"/>
      <w:lang w:eastAsia="es-GT"/>
    </w:rPr>
  </w:style>
  <w:style w:type="paragraph" w:styleId="TDC2">
    <w:name w:val="toc 2"/>
    <w:basedOn w:val="Normal"/>
    <w:next w:val="Normal"/>
    <w:autoRedefine/>
    <w:uiPriority w:val="39"/>
    <w:unhideWhenUsed/>
    <w:rsid w:val="00E446E2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E446E2"/>
    <w:pPr>
      <w:spacing w:after="100"/>
      <w:ind w:left="420"/>
    </w:pPr>
  </w:style>
  <w:style w:type="character" w:styleId="Hipervnculo">
    <w:name w:val="Hyperlink"/>
    <w:basedOn w:val="Fuentedeprrafopredeter"/>
    <w:uiPriority w:val="99"/>
    <w:unhideWhenUsed/>
    <w:rsid w:val="00E446E2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E446E2"/>
    <w:pPr>
      <w:spacing w:after="100"/>
    </w:pPr>
  </w:style>
  <w:style w:type="paragraph" w:styleId="Descripcin">
    <w:name w:val="caption"/>
    <w:basedOn w:val="Normal"/>
    <w:next w:val="Normal"/>
    <w:uiPriority w:val="35"/>
    <w:unhideWhenUsed/>
    <w:qFormat/>
    <w:rsid w:val="00E446E2"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E44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87F71"/>
    <w:rPr>
      <w:rFonts w:ascii="Times New Roman" w:hAnsi="Times New Roman" w:cs="Times New Roman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E106C9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2668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image" Target="media/image4.png"/><Relationship Id="rId26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hyperlink" Target="https://quimica247403824.wordpress.com/wpcontent/uploads/2018/11/fundamentos_de_la_quimica2.pdf" TargetMode="Externa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5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hyperlink" Target="https://archive.org/details/PrinciplesOfGeneralChemistry4thSilberber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yperlink" Target="https://www.youtube.com/watch?v=pg9V5VczOjI" TargetMode="Externa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hyperlink" Target="https://www.optimascale.com/product-page/oph-t-precision-balances" TargetMode="Externa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yperlink" Target="https://www.udocz.com/apuntes/903615/brown-quimica-la-ciencia-central-12va-edicion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hyperlink" Target="https://quimica247403824.wordpress.com/wpcontent/uploads/2018/11/quimica_general_petrucci.pdf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13</Pages>
  <Words>2267</Words>
  <Characters>12471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Ruiz Coto</dc:creator>
  <cp:keywords/>
  <dc:description/>
  <cp:lastModifiedBy>Julio Ruiz Coto</cp:lastModifiedBy>
  <cp:revision>9</cp:revision>
  <dcterms:created xsi:type="dcterms:W3CDTF">2025-02-20T22:06:00Z</dcterms:created>
  <dcterms:modified xsi:type="dcterms:W3CDTF">2025-02-23T17:57:00Z</dcterms:modified>
</cp:coreProperties>
</file>