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71F52" w14:textId="76B56786" w:rsidR="006D105C" w:rsidRDefault="006D105C" w:rsidP="000B52BD">
      <w:pPr>
        <w:jc w:val="both"/>
        <w:rPr>
          <w:u w:val="single"/>
          <w:lang w:val="es-GT"/>
        </w:rPr>
      </w:pPr>
    </w:p>
    <w:p w14:paraId="28516476" w14:textId="77535CEB" w:rsidR="006D105C" w:rsidRDefault="006D105C" w:rsidP="006D105C">
      <w:pPr>
        <w:pStyle w:val="Ttulo1"/>
        <w:jc w:val="center"/>
        <w:rPr>
          <w:lang w:val="es-GT"/>
        </w:rPr>
      </w:pPr>
      <w:r w:rsidRPr="00320D93">
        <w:rPr>
          <w:lang w:val="es-GT"/>
        </w:rPr>
        <w:t xml:space="preserve">Examen Parcial 2 </w:t>
      </w:r>
    </w:p>
    <w:p w14:paraId="5420933D" w14:textId="2B6F5D22" w:rsidR="006D105C" w:rsidRPr="006D105C" w:rsidRDefault="006D105C" w:rsidP="006D105C">
      <w:pPr>
        <w:pStyle w:val="Ttulo2"/>
        <w:jc w:val="center"/>
        <w:rPr>
          <w:lang w:val="es-GT" w:eastAsia="es-ES"/>
        </w:rPr>
      </w:pPr>
      <w:r>
        <w:rPr>
          <w:lang w:val="es-GT" w:eastAsia="es-ES"/>
        </w:rPr>
        <w:t>Redes I</w:t>
      </w:r>
    </w:p>
    <w:p w14:paraId="51C21F8F" w14:textId="1F417FDA" w:rsidR="006D105C" w:rsidRDefault="006D105C" w:rsidP="006D105C">
      <w:pPr>
        <w:rPr>
          <w:lang w:val="es-GT" w:eastAsia="es-ES"/>
        </w:rPr>
      </w:pPr>
    </w:p>
    <w:p w14:paraId="60D6A638" w14:textId="26C1B3A7" w:rsidR="006D105C" w:rsidRPr="006D105C" w:rsidRDefault="006D105C" w:rsidP="006D105C">
      <w:pPr>
        <w:jc w:val="both"/>
        <w:rPr>
          <w:b/>
          <w:sz w:val="24"/>
          <w:szCs w:val="24"/>
          <w:lang w:val="es-GT"/>
        </w:rPr>
      </w:pPr>
      <w:r w:rsidRPr="006D105C">
        <w:rPr>
          <w:b/>
          <w:sz w:val="24"/>
          <w:szCs w:val="24"/>
          <w:lang w:val="es-GT"/>
        </w:rPr>
        <w:t>SERIE I – Cuestionario en Línea</w:t>
      </w:r>
      <w:r w:rsidR="009437AE">
        <w:rPr>
          <w:b/>
          <w:sz w:val="24"/>
          <w:szCs w:val="24"/>
          <w:lang w:val="es-GT"/>
        </w:rPr>
        <w:t xml:space="preserve"> (30 puntos)</w:t>
      </w:r>
    </w:p>
    <w:p w14:paraId="25B39D58" w14:textId="77777777" w:rsidR="006D105C" w:rsidRPr="006D105C" w:rsidRDefault="006D105C" w:rsidP="006D105C">
      <w:pPr>
        <w:jc w:val="both"/>
        <w:rPr>
          <w:sz w:val="24"/>
          <w:szCs w:val="24"/>
          <w:lang w:val="es-GT"/>
        </w:rPr>
      </w:pPr>
      <w:r w:rsidRPr="006D105C">
        <w:rPr>
          <w:sz w:val="24"/>
          <w:szCs w:val="24"/>
          <w:lang w:val="es-GT"/>
        </w:rPr>
        <w:t>INSTRUCCIONES:</w:t>
      </w:r>
    </w:p>
    <w:p w14:paraId="2711D5F4" w14:textId="1AF16936" w:rsidR="006D105C" w:rsidRPr="006D105C" w:rsidRDefault="006D105C" w:rsidP="006D105C">
      <w:pPr>
        <w:jc w:val="both"/>
        <w:rPr>
          <w:sz w:val="24"/>
          <w:szCs w:val="24"/>
          <w:lang w:val="es-GT"/>
        </w:rPr>
      </w:pPr>
      <w:r w:rsidRPr="006D105C">
        <w:rPr>
          <w:sz w:val="24"/>
          <w:szCs w:val="24"/>
          <w:lang w:val="es-GT"/>
        </w:rPr>
        <w:t>Resolver en Moodle del curso Redes I, Teoría, el cuestionario del Segundo Parcial.</w:t>
      </w:r>
    </w:p>
    <w:p w14:paraId="24D7913C" w14:textId="15FE1ACE" w:rsidR="006D105C" w:rsidRPr="006D105C" w:rsidRDefault="006D105C" w:rsidP="000B52BD">
      <w:pPr>
        <w:jc w:val="both"/>
        <w:rPr>
          <w:b/>
          <w:sz w:val="24"/>
          <w:szCs w:val="24"/>
          <w:lang w:val="es-GT"/>
        </w:rPr>
      </w:pPr>
      <w:r w:rsidRPr="006D105C">
        <w:rPr>
          <w:b/>
          <w:sz w:val="24"/>
          <w:szCs w:val="24"/>
          <w:lang w:val="es-GT"/>
        </w:rPr>
        <w:t xml:space="preserve">SERIE II – Resolver </w:t>
      </w:r>
      <w:r>
        <w:rPr>
          <w:b/>
          <w:sz w:val="24"/>
          <w:szCs w:val="24"/>
          <w:lang w:val="es-GT"/>
        </w:rPr>
        <w:t>el siguiente problema práctico</w:t>
      </w:r>
      <w:r w:rsidR="009437AE">
        <w:rPr>
          <w:b/>
          <w:sz w:val="24"/>
          <w:szCs w:val="24"/>
          <w:lang w:val="es-GT"/>
        </w:rPr>
        <w:t xml:space="preserve"> (70 puntos)</w:t>
      </w:r>
    </w:p>
    <w:p w14:paraId="06EC970E" w14:textId="317890A5" w:rsidR="000B52BD" w:rsidRDefault="00EC2483" w:rsidP="000B52BD">
      <w:pPr>
        <w:jc w:val="both"/>
        <w:rPr>
          <w:sz w:val="24"/>
          <w:szCs w:val="24"/>
          <w:lang w:val="es-GT"/>
        </w:rPr>
      </w:pPr>
      <w:r>
        <w:rPr>
          <w:sz w:val="24"/>
          <w:szCs w:val="24"/>
          <w:lang w:val="es-GT"/>
        </w:rPr>
        <w:t xml:space="preserve">La empresa </w:t>
      </w:r>
      <w:r w:rsidR="0055688C">
        <w:rPr>
          <w:sz w:val="24"/>
          <w:szCs w:val="24"/>
          <w:lang w:val="es-GT"/>
        </w:rPr>
        <w:t>“Hno</w:t>
      </w:r>
      <w:r w:rsidR="003D6461">
        <w:rPr>
          <w:sz w:val="24"/>
          <w:szCs w:val="24"/>
          <w:lang w:val="es-GT"/>
        </w:rPr>
        <w:t>s</w:t>
      </w:r>
      <w:r w:rsidR="0055688C">
        <w:rPr>
          <w:sz w:val="24"/>
          <w:szCs w:val="24"/>
          <w:lang w:val="es-GT"/>
        </w:rPr>
        <w:t xml:space="preserve">. </w:t>
      </w:r>
      <w:r w:rsidR="003D6461">
        <w:rPr>
          <w:sz w:val="24"/>
          <w:szCs w:val="24"/>
          <w:lang w:val="es-GT"/>
        </w:rPr>
        <w:t xml:space="preserve">González, S.A.” lo ha contratado como consultor para </w:t>
      </w:r>
      <w:r w:rsidR="00AC7ADB">
        <w:rPr>
          <w:sz w:val="24"/>
          <w:szCs w:val="24"/>
          <w:lang w:val="es-GT"/>
        </w:rPr>
        <w:t xml:space="preserve">la implementación de la red de datos de su empresa. </w:t>
      </w:r>
      <w:r w:rsidR="00884B50">
        <w:rPr>
          <w:sz w:val="24"/>
          <w:szCs w:val="24"/>
          <w:lang w:val="es-GT"/>
        </w:rPr>
        <w:t xml:space="preserve">Actualmente se encuentra en fase de construcción </w:t>
      </w:r>
      <w:r w:rsidR="00A47F55">
        <w:rPr>
          <w:sz w:val="24"/>
          <w:szCs w:val="24"/>
          <w:lang w:val="es-GT"/>
        </w:rPr>
        <w:t xml:space="preserve">el edificio de oficinas centrales que se </w:t>
      </w:r>
      <w:r w:rsidR="008C155B">
        <w:rPr>
          <w:sz w:val="24"/>
          <w:szCs w:val="24"/>
          <w:lang w:val="es-GT"/>
        </w:rPr>
        <w:t>ubicará</w:t>
      </w:r>
      <w:r w:rsidR="00A47F55">
        <w:rPr>
          <w:sz w:val="24"/>
          <w:szCs w:val="24"/>
          <w:lang w:val="es-GT"/>
        </w:rPr>
        <w:t xml:space="preserve"> en la Ciudad de Guatemala y una sucursal en Quetzaltenango</w:t>
      </w:r>
      <w:r w:rsidR="00C41E81">
        <w:rPr>
          <w:sz w:val="24"/>
          <w:szCs w:val="24"/>
          <w:lang w:val="es-GT"/>
        </w:rPr>
        <w:t>.</w:t>
      </w:r>
    </w:p>
    <w:p w14:paraId="5115D572" w14:textId="77777777" w:rsidR="008C155B" w:rsidRPr="006D105C" w:rsidRDefault="008C155B" w:rsidP="000B52BD">
      <w:pPr>
        <w:jc w:val="both"/>
        <w:rPr>
          <w:sz w:val="24"/>
          <w:szCs w:val="24"/>
          <w:lang w:val="es-GT"/>
        </w:rPr>
      </w:pPr>
    </w:p>
    <w:p w14:paraId="3D6BAC5C" w14:textId="4DF2AE91" w:rsidR="000B52BD" w:rsidRPr="006D105C" w:rsidRDefault="001D1F12" w:rsidP="000B52BD">
      <w:pPr>
        <w:jc w:val="both"/>
        <w:rPr>
          <w:sz w:val="24"/>
          <w:szCs w:val="24"/>
          <w:u w:val="single"/>
          <w:lang w:val="es-GT"/>
        </w:rPr>
      </w:pPr>
      <w:r w:rsidRPr="001D1F12">
        <w:rPr>
          <w:noProof/>
          <w:sz w:val="24"/>
          <w:szCs w:val="24"/>
          <w:u w:val="single"/>
          <w:lang w:val="es-GT"/>
        </w:rPr>
        <w:drawing>
          <wp:inline distT="0" distB="0" distL="0" distR="0" wp14:anchorId="721FDCB8" wp14:editId="42369905">
            <wp:extent cx="5943600" cy="4307205"/>
            <wp:effectExtent l="0" t="0" r="0" b="0"/>
            <wp:docPr id="65163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35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A864" w14:textId="175F2E17" w:rsidR="008C155B" w:rsidRPr="00624BAE" w:rsidRDefault="00990ED7" w:rsidP="008C155B">
      <w:pPr>
        <w:rPr>
          <w:sz w:val="24"/>
          <w:szCs w:val="24"/>
          <w:highlight w:val="yellow"/>
          <w:lang w:val="es-GT"/>
        </w:rPr>
      </w:pPr>
      <w:r w:rsidRPr="00624BAE">
        <w:rPr>
          <w:sz w:val="24"/>
          <w:szCs w:val="24"/>
          <w:highlight w:val="yellow"/>
          <w:lang w:val="es-GT"/>
        </w:rPr>
        <w:lastRenderedPageBreak/>
        <w:t>De acuerdo con la topología anterior se le solicita que desarrolle el siguiente</w:t>
      </w:r>
      <w:r w:rsidR="00577923" w:rsidRPr="00624BAE">
        <w:rPr>
          <w:sz w:val="24"/>
          <w:szCs w:val="24"/>
          <w:highlight w:val="yellow"/>
          <w:lang w:val="es-GT"/>
        </w:rPr>
        <w:t>:</w:t>
      </w:r>
    </w:p>
    <w:p w14:paraId="367B6F58" w14:textId="730F8952" w:rsidR="000B52BD" w:rsidRPr="00624BAE" w:rsidRDefault="000B52BD" w:rsidP="000B52BD">
      <w:pPr>
        <w:pStyle w:val="Prrafodelista"/>
        <w:numPr>
          <w:ilvl w:val="0"/>
          <w:numId w:val="1"/>
        </w:numPr>
        <w:jc w:val="both"/>
        <w:rPr>
          <w:highlight w:val="yellow"/>
        </w:rPr>
      </w:pPr>
      <w:r w:rsidRPr="00624BAE">
        <w:rPr>
          <w:highlight w:val="yellow"/>
        </w:rPr>
        <w:t xml:space="preserve">Arme una tabla de direccionamiento </w:t>
      </w:r>
      <w:r w:rsidR="00577923" w:rsidRPr="00624BAE">
        <w:rPr>
          <w:highlight w:val="yellow"/>
        </w:rPr>
        <w:t>para cada u</w:t>
      </w:r>
      <w:r w:rsidR="00557D72" w:rsidRPr="00624BAE">
        <w:rPr>
          <w:highlight w:val="yellow"/>
        </w:rPr>
        <w:t>na de las sucursales de la empresa en base a la cantidad de hosts solicitados</w:t>
      </w:r>
      <w:r w:rsidR="00906C87" w:rsidRPr="00624BAE">
        <w:rPr>
          <w:highlight w:val="yellow"/>
        </w:rPr>
        <w:t xml:space="preserve"> para cada red de clientes. </w:t>
      </w:r>
    </w:p>
    <w:p w14:paraId="386B570A" w14:textId="77777777" w:rsidR="000B52BD" w:rsidRPr="00624BAE" w:rsidRDefault="000B52BD" w:rsidP="000B52BD">
      <w:pPr>
        <w:pStyle w:val="Prrafodelista"/>
        <w:jc w:val="both"/>
        <w:rPr>
          <w:highlight w:val="yellow"/>
        </w:rPr>
      </w:pPr>
    </w:p>
    <w:p w14:paraId="7B3305E6" w14:textId="575BD0BC" w:rsidR="007F7A0C" w:rsidRPr="00624BAE" w:rsidRDefault="00A07FD3" w:rsidP="000B52BD">
      <w:pPr>
        <w:pStyle w:val="Prrafodelista"/>
        <w:jc w:val="both"/>
        <w:rPr>
          <w:highlight w:val="yellow"/>
        </w:rPr>
      </w:pPr>
      <w:r w:rsidRPr="00624BAE">
        <w:rPr>
          <w:highlight w:val="yellow"/>
          <w:u w:val="single"/>
        </w:rPr>
        <w:t>HQ</w:t>
      </w:r>
      <w:r w:rsidR="007F7A0C" w:rsidRPr="00624BAE">
        <w:rPr>
          <w:highlight w:val="yellow"/>
        </w:rPr>
        <w:t>:</w:t>
      </w:r>
    </w:p>
    <w:p w14:paraId="3814DF6C" w14:textId="732211D8" w:rsidR="00CF2A98" w:rsidRPr="00624BAE" w:rsidRDefault="00CF2A98" w:rsidP="00CF2A98">
      <w:pPr>
        <w:pStyle w:val="Prrafodelista"/>
        <w:numPr>
          <w:ilvl w:val="0"/>
          <w:numId w:val="3"/>
        </w:numPr>
        <w:jc w:val="both"/>
        <w:rPr>
          <w:highlight w:val="yellow"/>
        </w:rPr>
      </w:pPr>
      <w:r w:rsidRPr="00624BAE">
        <w:rPr>
          <w:highlight w:val="yellow"/>
        </w:rPr>
        <w:t xml:space="preserve">Utilizar un segmento IPv4 público para la interfaz del </w:t>
      </w:r>
      <w:proofErr w:type="spellStart"/>
      <w:r w:rsidRPr="00624BAE">
        <w:rPr>
          <w:highlight w:val="yellow"/>
        </w:rPr>
        <w:t>router</w:t>
      </w:r>
      <w:proofErr w:type="spellEnd"/>
      <w:r w:rsidRPr="00624BAE">
        <w:rPr>
          <w:highlight w:val="yellow"/>
        </w:rPr>
        <w:t xml:space="preserve"> R6 que conecta al </w:t>
      </w:r>
      <w:proofErr w:type="spellStart"/>
      <w:r w:rsidRPr="00624BAE">
        <w:rPr>
          <w:highlight w:val="yellow"/>
        </w:rPr>
        <w:t>router</w:t>
      </w:r>
      <w:proofErr w:type="spellEnd"/>
      <w:r w:rsidRPr="00624BAE">
        <w:rPr>
          <w:highlight w:val="yellow"/>
        </w:rPr>
        <w:t xml:space="preserve"> R1</w:t>
      </w:r>
      <w:r w:rsidR="00394241" w:rsidRPr="00624BAE">
        <w:rPr>
          <w:highlight w:val="yellow"/>
        </w:rPr>
        <w:t xml:space="preserve"> de la sucursal.</w:t>
      </w:r>
    </w:p>
    <w:p w14:paraId="2C00DC6C" w14:textId="012A0FF2" w:rsidR="00CF2A98" w:rsidRPr="00624BAE" w:rsidRDefault="00CF2A98" w:rsidP="00CF2A98">
      <w:pPr>
        <w:pStyle w:val="Prrafodelista"/>
        <w:numPr>
          <w:ilvl w:val="0"/>
          <w:numId w:val="3"/>
        </w:numPr>
        <w:jc w:val="both"/>
        <w:rPr>
          <w:highlight w:val="yellow"/>
        </w:rPr>
      </w:pPr>
      <w:r w:rsidRPr="00624BAE">
        <w:rPr>
          <w:highlight w:val="yellow"/>
        </w:rPr>
        <w:t xml:space="preserve">Utilizar VLSM con direcciones IPv4 privadas, a partir de un ID de Red de clase </w:t>
      </w:r>
      <w:r w:rsidR="00F5255C" w:rsidRPr="00624BAE">
        <w:rPr>
          <w:highlight w:val="yellow"/>
        </w:rPr>
        <w:t>A</w:t>
      </w:r>
      <w:r w:rsidRPr="00624BAE">
        <w:rPr>
          <w:highlight w:val="yellow"/>
        </w:rPr>
        <w:t>.</w:t>
      </w:r>
    </w:p>
    <w:p w14:paraId="21A73B5A" w14:textId="77777777" w:rsidR="007F7A0C" w:rsidRPr="00624BAE" w:rsidRDefault="007F7A0C" w:rsidP="000B52BD">
      <w:pPr>
        <w:pStyle w:val="Prrafodelista"/>
        <w:jc w:val="both"/>
        <w:rPr>
          <w:highlight w:val="yellow"/>
        </w:rPr>
      </w:pPr>
    </w:p>
    <w:tbl>
      <w:tblPr>
        <w:tblStyle w:val="Tablaconcuadrcula"/>
        <w:tblW w:w="9419" w:type="dxa"/>
        <w:tblInd w:w="-5" w:type="dxa"/>
        <w:tblLook w:val="04A0" w:firstRow="1" w:lastRow="0" w:firstColumn="1" w:lastColumn="0" w:noHBand="0" w:noVBand="1"/>
      </w:tblPr>
      <w:tblGrid>
        <w:gridCol w:w="1389"/>
        <w:gridCol w:w="1169"/>
        <w:gridCol w:w="1261"/>
        <w:gridCol w:w="1101"/>
        <w:gridCol w:w="1098"/>
        <w:gridCol w:w="1478"/>
        <w:gridCol w:w="1051"/>
        <w:gridCol w:w="872"/>
      </w:tblGrid>
      <w:tr w:rsidR="000B52BD" w:rsidRPr="00624BAE" w14:paraId="5FAE0D24" w14:textId="77777777" w:rsidTr="009C2EE0">
        <w:trPr>
          <w:trHeight w:val="303"/>
        </w:trPr>
        <w:tc>
          <w:tcPr>
            <w:tcW w:w="1389" w:type="dxa"/>
          </w:tcPr>
          <w:p w14:paraId="08F6ECD5" w14:textId="77777777" w:rsidR="000B52BD" w:rsidRPr="00624BAE" w:rsidRDefault="000B52BD" w:rsidP="009C2EE0">
            <w:pPr>
              <w:jc w:val="center"/>
              <w:rPr>
                <w:sz w:val="20"/>
                <w:highlight w:val="yellow"/>
              </w:rPr>
            </w:pPr>
            <w:r w:rsidRPr="00624BAE">
              <w:rPr>
                <w:sz w:val="20"/>
                <w:highlight w:val="yellow"/>
              </w:rPr>
              <w:t>Network</w:t>
            </w:r>
          </w:p>
        </w:tc>
        <w:tc>
          <w:tcPr>
            <w:tcW w:w="1169" w:type="dxa"/>
          </w:tcPr>
          <w:p w14:paraId="03E864D3" w14:textId="77777777" w:rsidR="000B52BD" w:rsidRPr="00624BAE" w:rsidRDefault="000B52BD" w:rsidP="009C2EE0">
            <w:pPr>
              <w:jc w:val="center"/>
              <w:rPr>
                <w:sz w:val="20"/>
                <w:highlight w:val="yellow"/>
              </w:rPr>
            </w:pPr>
            <w:r w:rsidRPr="00624BAE">
              <w:rPr>
                <w:sz w:val="20"/>
                <w:highlight w:val="yellow"/>
              </w:rPr>
              <w:t>No. Hosts</w:t>
            </w:r>
          </w:p>
        </w:tc>
        <w:tc>
          <w:tcPr>
            <w:tcW w:w="1261" w:type="dxa"/>
          </w:tcPr>
          <w:p w14:paraId="0570A409" w14:textId="77777777" w:rsidR="000B52BD" w:rsidRPr="00624BAE" w:rsidRDefault="000B52BD" w:rsidP="009C2EE0">
            <w:pPr>
              <w:jc w:val="center"/>
              <w:rPr>
                <w:sz w:val="20"/>
                <w:highlight w:val="yellow"/>
              </w:rPr>
            </w:pPr>
            <w:r w:rsidRPr="00624BAE">
              <w:rPr>
                <w:sz w:val="20"/>
                <w:highlight w:val="yellow"/>
              </w:rPr>
              <w:t>Subnet ID</w:t>
            </w:r>
          </w:p>
        </w:tc>
        <w:tc>
          <w:tcPr>
            <w:tcW w:w="1101" w:type="dxa"/>
          </w:tcPr>
          <w:p w14:paraId="4D519548" w14:textId="77777777" w:rsidR="000B52BD" w:rsidRPr="00624BAE" w:rsidRDefault="000B52BD" w:rsidP="009C2EE0">
            <w:pPr>
              <w:jc w:val="center"/>
              <w:rPr>
                <w:sz w:val="20"/>
                <w:highlight w:val="yellow"/>
              </w:rPr>
            </w:pPr>
            <w:r w:rsidRPr="00624BAE">
              <w:rPr>
                <w:sz w:val="20"/>
                <w:highlight w:val="yellow"/>
              </w:rPr>
              <w:t>First Host</w:t>
            </w:r>
          </w:p>
        </w:tc>
        <w:tc>
          <w:tcPr>
            <w:tcW w:w="1098" w:type="dxa"/>
          </w:tcPr>
          <w:p w14:paraId="4DD8C4D8" w14:textId="77777777" w:rsidR="000B52BD" w:rsidRPr="00624BAE" w:rsidRDefault="000B52BD" w:rsidP="009C2EE0">
            <w:pPr>
              <w:jc w:val="center"/>
              <w:rPr>
                <w:sz w:val="20"/>
                <w:highlight w:val="yellow"/>
              </w:rPr>
            </w:pPr>
            <w:r w:rsidRPr="00624BAE">
              <w:rPr>
                <w:sz w:val="20"/>
                <w:highlight w:val="yellow"/>
              </w:rPr>
              <w:t>Last Host</w:t>
            </w:r>
          </w:p>
        </w:tc>
        <w:tc>
          <w:tcPr>
            <w:tcW w:w="1478" w:type="dxa"/>
          </w:tcPr>
          <w:p w14:paraId="10047C92" w14:textId="77777777" w:rsidR="000B52BD" w:rsidRPr="00624BAE" w:rsidRDefault="000B52BD" w:rsidP="009C2EE0">
            <w:pPr>
              <w:jc w:val="center"/>
              <w:rPr>
                <w:sz w:val="20"/>
                <w:highlight w:val="yellow"/>
              </w:rPr>
            </w:pPr>
            <w:r w:rsidRPr="00624BAE">
              <w:rPr>
                <w:sz w:val="20"/>
                <w:highlight w:val="yellow"/>
              </w:rPr>
              <w:t>Broadcast IP</w:t>
            </w:r>
          </w:p>
        </w:tc>
        <w:tc>
          <w:tcPr>
            <w:tcW w:w="1051" w:type="dxa"/>
          </w:tcPr>
          <w:p w14:paraId="172BA84F" w14:textId="77777777" w:rsidR="000B52BD" w:rsidRPr="00624BAE" w:rsidRDefault="000B52BD" w:rsidP="009C2EE0">
            <w:pPr>
              <w:jc w:val="center"/>
              <w:rPr>
                <w:sz w:val="20"/>
                <w:highlight w:val="yellow"/>
              </w:rPr>
            </w:pPr>
            <w:r w:rsidRPr="00624BAE">
              <w:rPr>
                <w:sz w:val="20"/>
                <w:highlight w:val="yellow"/>
              </w:rPr>
              <w:t>CIDR</w:t>
            </w:r>
          </w:p>
        </w:tc>
        <w:tc>
          <w:tcPr>
            <w:tcW w:w="872" w:type="dxa"/>
          </w:tcPr>
          <w:p w14:paraId="00E4AC2E" w14:textId="77777777" w:rsidR="000B52BD" w:rsidRPr="00624BAE" w:rsidRDefault="000B52BD" w:rsidP="009C2EE0">
            <w:pPr>
              <w:jc w:val="center"/>
              <w:rPr>
                <w:sz w:val="20"/>
                <w:highlight w:val="yellow"/>
              </w:rPr>
            </w:pPr>
            <w:r w:rsidRPr="00624BAE">
              <w:rPr>
                <w:sz w:val="20"/>
                <w:highlight w:val="yellow"/>
              </w:rPr>
              <w:t>Mask</w:t>
            </w:r>
          </w:p>
        </w:tc>
      </w:tr>
    </w:tbl>
    <w:p w14:paraId="333B1345" w14:textId="77777777" w:rsidR="000B52BD" w:rsidRPr="00624BAE" w:rsidRDefault="000B52BD" w:rsidP="000B52BD">
      <w:pPr>
        <w:pStyle w:val="Prrafodelista"/>
        <w:jc w:val="both"/>
        <w:rPr>
          <w:highlight w:val="yellow"/>
        </w:rPr>
      </w:pPr>
    </w:p>
    <w:p w14:paraId="5F020724" w14:textId="5B6A7652" w:rsidR="00CF2A98" w:rsidRPr="00624BAE" w:rsidRDefault="00CF2A98" w:rsidP="00CF2A98">
      <w:pPr>
        <w:pStyle w:val="Prrafodelista"/>
        <w:jc w:val="both"/>
        <w:rPr>
          <w:highlight w:val="yellow"/>
        </w:rPr>
      </w:pPr>
      <w:r w:rsidRPr="00624BAE">
        <w:rPr>
          <w:highlight w:val="yellow"/>
          <w:u w:val="single"/>
        </w:rPr>
        <w:t>Branch</w:t>
      </w:r>
      <w:r w:rsidRPr="00624BAE">
        <w:rPr>
          <w:highlight w:val="yellow"/>
        </w:rPr>
        <w:t>:</w:t>
      </w:r>
    </w:p>
    <w:p w14:paraId="6BD8D90D" w14:textId="45999D28" w:rsidR="00CF2A98" w:rsidRPr="00624BAE" w:rsidRDefault="00CF2A98" w:rsidP="00CF2A98">
      <w:pPr>
        <w:pStyle w:val="Prrafodelista"/>
        <w:numPr>
          <w:ilvl w:val="0"/>
          <w:numId w:val="3"/>
        </w:numPr>
        <w:jc w:val="both"/>
        <w:rPr>
          <w:highlight w:val="yellow"/>
        </w:rPr>
      </w:pPr>
      <w:r w:rsidRPr="00624BAE">
        <w:rPr>
          <w:highlight w:val="yellow"/>
        </w:rPr>
        <w:t xml:space="preserve">Utilizar un segmento IPv4 público para la interfaz del </w:t>
      </w:r>
      <w:proofErr w:type="spellStart"/>
      <w:r w:rsidRPr="00624BAE">
        <w:rPr>
          <w:highlight w:val="yellow"/>
        </w:rPr>
        <w:t>router</w:t>
      </w:r>
      <w:proofErr w:type="spellEnd"/>
      <w:r w:rsidRPr="00624BAE">
        <w:rPr>
          <w:highlight w:val="yellow"/>
        </w:rPr>
        <w:t xml:space="preserve"> R</w:t>
      </w:r>
      <w:r w:rsidR="00394241" w:rsidRPr="00624BAE">
        <w:rPr>
          <w:highlight w:val="yellow"/>
        </w:rPr>
        <w:t>1</w:t>
      </w:r>
      <w:r w:rsidRPr="00624BAE">
        <w:rPr>
          <w:highlight w:val="yellow"/>
        </w:rPr>
        <w:t xml:space="preserve"> que conecta al </w:t>
      </w:r>
      <w:proofErr w:type="spellStart"/>
      <w:r w:rsidRPr="00624BAE">
        <w:rPr>
          <w:highlight w:val="yellow"/>
        </w:rPr>
        <w:t>router</w:t>
      </w:r>
      <w:proofErr w:type="spellEnd"/>
      <w:r w:rsidRPr="00624BAE">
        <w:rPr>
          <w:highlight w:val="yellow"/>
        </w:rPr>
        <w:t xml:space="preserve"> R</w:t>
      </w:r>
      <w:r w:rsidR="00394241" w:rsidRPr="00624BAE">
        <w:rPr>
          <w:highlight w:val="yellow"/>
        </w:rPr>
        <w:t>6 de la central.</w:t>
      </w:r>
    </w:p>
    <w:p w14:paraId="790BB3EA" w14:textId="77777777" w:rsidR="00CF2A98" w:rsidRPr="00624BAE" w:rsidRDefault="00CF2A98" w:rsidP="00CF2A98">
      <w:pPr>
        <w:pStyle w:val="Prrafodelista"/>
        <w:numPr>
          <w:ilvl w:val="0"/>
          <w:numId w:val="3"/>
        </w:numPr>
        <w:jc w:val="both"/>
        <w:rPr>
          <w:highlight w:val="yellow"/>
        </w:rPr>
      </w:pPr>
      <w:r w:rsidRPr="00624BAE">
        <w:rPr>
          <w:highlight w:val="yellow"/>
        </w:rPr>
        <w:t>Utilizar VLSM con direcciones IPv4 privadas, a partir de un ID de Red de clase B.</w:t>
      </w:r>
    </w:p>
    <w:p w14:paraId="5102234C" w14:textId="77777777" w:rsidR="00CF2A98" w:rsidRDefault="00CF2A98" w:rsidP="00CF2A98">
      <w:pPr>
        <w:pStyle w:val="Prrafodelista"/>
        <w:jc w:val="both"/>
      </w:pPr>
    </w:p>
    <w:tbl>
      <w:tblPr>
        <w:tblStyle w:val="Tablaconcuadrcula"/>
        <w:tblW w:w="9419" w:type="dxa"/>
        <w:tblInd w:w="-5" w:type="dxa"/>
        <w:tblLook w:val="04A0" w:firstRow="1" w:lastRow="0" w:firstColumn="1" w:lastColumn="0" w:noHBand="0" w:noVBand="1"/>
      </w:tblPr>
      <w:tblGrid>
        <w:gridCol w:w="1389"/>
        <w:gridCol w:w="1169"/>
        <w:gridCol w:w="1261"/>
        <w:gridCol w:w="1101"/>
        <w:gridCol w:w="1098"/>
        <w:gridCol w:w="1478"/>
        <w:gridCol w:w="1051"/>
        <w:gridCol w:w="872"/>
      </w:tblGrid>
      <w:tr w:rsidR="00CF2A98" w:rsidRPr="00AC0A05" w14:paraId="635226FB" w14:textId="77777777" w:rsidTr="003557BD">
        <w:trPr>
          <w:trHeight w:val="303"/>
        </w:trPr>
        <w:tc>
          <w:tcPr>
            <w:tcW w:w="1389" w:type="dxa"/>
          </w:tcPr>
          <w:p w14:paraId="5A110E39" w14:textId="77777777" w:rsidR="00CF2A98" w:rsidRPr="00AC0A05" w:rsidRDefault="00CF2A98" w:rsidP="003557BD">
            <w:pPr>
              <w:jc w:val="center"/>
              <w:rPr>
                <w:sz w:val="20"/>
              </w:rPr>
            </w:pPr>
            <w:r w:rsidRPr="00AC0A05">
              <w:rPr>
                <w:sz w:val="20"/>
              </w:rPr>
              <w:t>Network</w:t>
            </w:r>
          </w:p>
        </w:tc>
        <w:tc>
          <w:tcPr>
            <w:tcW w:w="1169" w:type="dxa"/>
          </w:tcPr>
          <w:p w14:paraId="5B5B84F6" w14:textId="77777777" w:rsidR="00CF2A98" w:rsidRPr="00AC0A05" w:rsidRDefault="00CF2A98" w:rsidP="003557BD">
            <w:pPr>
              <w:jc w:val="center"/>
              <w:rPr>
                <w:sz w:val="20"/>
              </w:rPr>
            </w:pPr>
            <w:r w:rsidRPr="00AC0A05">
              <w:rPr>
                <w:sz w:val="20"/>
              </w:rPr>
              <w:t>No. Hosts</w:t>
            </w:r>
          </w:p>
        </w:tc>
        <w:tc>
          <w:tcPr>
            <w:tcW w:w="1261" w:type="dxa"/>
          </w:tcPr>
          <w:p w14:paraId="6108AC8E" w14:textId="77777777" w:rsidR="00CF2A98" w:rsidRPr="00AC0A05" w:rsidRDefault="00CF2A98" w:rsidP="003557BD">
            <w:pPr>
              <w:jc w:val="center"/>
              <w:rPr>
                <w:sz w:val="20"/>
              </w:rPr>
            </w:pPr>
            <w:r w:rsidRPr="00AC0A05">
              <w:rPr>
                <w:sz w:val="20"/>
              </w:rPr>
              <w:t>Subnet ID</w:t>
            </w:r>
          </w:p>
        </w:tc>
        <w:tc>
          <w:tcPr>
            <w:tcW w:w="1101" w:type="dxa"/>
          </w:tcPr>
          <w:p w14:paraId="24D09F9A" w14:textId="77777777" w:rsidR="00CF2A98" w:rsidRPr="00AC0A05" w:rsidRDefault="00CF2A98" w:rsidP="003557BD">
            <w:pPr>
              <w:jc w:val="center"/>
              <w:rPr>
                <w:sz w:val="20"/>
              </w:rPr>
            </w:pPr>
            <w:r w:rsidRPr="00AC0A05">
              <w:rPr>
                <w:sz w:val="20"/>
              </w:rPr>
              <w:t>First Host</w:t>
            </w:r>
          </w:p>
        </w:tc>
        <w:tc>
          <w:tcPr>
            <w:tcW w:w="1098" w:type="dxa"/>
          </w:tcPr>
          <w:p w14:paraId="72878C84" w14:textId="77777777" w:rsidR="00CF2A98" w:rsidRPr="00AC0A05" w:rsidRDefault="00CF2A98" w:rsidP="003557BD">
            <w:pPr>
              <w:jc w:val="center"/>
              <w:rPr>
                <w:sz w:val="20"/>
              </w:rPr>
            </w:pPr>
            <w:r w:rsidRPr="00AC0A05">
              <w:rPr>
                <w:sz w:val="20"/>
              </w:rPr>
              <w:t>Last Host</w:t>
            </w:r>
          </w:p>
        </w:tc>
        <w:tc>
          <w:tcPr>
            <w:tcW w:w="1478" w:type="dxa"/>
          </w:tcPr>
          <w:p w14:paraId="55269F49" w14:textId="77777777" w:rsidR="00CF2A98" w:rsidRPr="00AC0A05" w:rsidRDefault="00CF2A98" w:rsidP="003557BD">
            <w:pPr>
              <w:jc w:val="center"/>
              <w:rPr>
                <w:sz w:val="20"/>
              </w:rPr>
            </w:pPr>
            <w:r w:rsidRPr="00AC0A05">
              <w:rPr>
                <w:sz w:val="20"/>
              </w:rPr>
              <w:t>Broadcast IP</w:t>
            </w:r>
          </w:p>
        </w:tc>
        <w:tc>
          <w:tcPr>
            <w:tcW w:w="1051" w:type="dxa"/>
          </w:tcPr>
          <w:p w14:paraId="45B98CC2" w14:textId="77777777" w:rsidR="00CF2A98" w:rsidRPr="00AC0A05" w:rsidRDefault="00CF2A98" w:rsidP="003557BD">
            <w:pPr>
              <w:jc w:val="center"/>
              <w:rPr>
                <w:sz w:val="20"/>
              </w:rPr>
            </w:pPr>
            <w:r w:rsidRPr="00AC0A05">
              <w:rPr>
                <w:sz w:val="20"/>
              </w:rPr>
              <w:t>CIDR</w:t>
            </w:r>
          </w:p>
        </w:tc>
        <w:tc>
          <w:tcPr>
            <w:tcW w:w="872" w:type="dxa"/>
          </w:tcPr>
          <w:p w14:paraId="7A59D520" w14:textId="77777777" w:rsidR="00CF2A98" w:rsidRPr="00AC0A05" w:rsidRDefault="00CF2A98" w:rsidP="003557BD">
            <w:pPr>
              <w:jc w:val="center"/>
              <w:rPr>
                <w:sz w:val="20"/>
              </w:rPr>
            </w:pPr>
            <w:r w:rsidRPr="00AC0A05">
              <w:rPr>
                <w:sz w:val="20"/>
              </w:rPr>
              <w:t>Mask</w:t>
            </w:r>
          </w:p>
        </w:tc>
      </w:tr>
    </w:tbl>
    <w:p w14:paraId="1D0CBE6B" w14:textId="77777777" w:rsidR="00CF2A98" w:rsidRDefault="00CF2A98" w:rsidP="000B52BD">
      <w:pPr>
        <w:pStyle w:val="Prrafodelista"/>
        <w:jc w:val="both"/>
      </w:pPr>
    </w:p>
    <w:p w14:paraId="31608604" w14:textId="77777777" w:rsidR="00CF2A98" w:rsidRDefault="00CF2A98" w:rsidP="000B52BD">
      <w:pPr>
        <w:pStyle w:val="Prrafodelista"/>
        <w:jc w:val="both"/>
      </w:pPr>
    </w:p>
    <w:p w14:paraId="7C5F004D" w14:textId="037B1E69" w:rsidR="000B52BD" w:rsidRPr="00624BAE" w:rsidRDefault="000B52BD" w:rsidP="000B52BD">
      <w:pPr>
        <w:pStyle w:val="Prrafodelista"/>
        <w:jc w:val="both"/>
        <w:rPr>
          <w:highlight w:val="yellow"/>
        </w:rPr>
      </w:pPr>
      <w:r w:rsidRPr="00624BAE">
        <w:rPr>
          <w:highlight w:val="yellow"/>
        </w:rPr>
        <w:t xml:space="preserve">Nota: Puede trabajar </w:t>
      </w:r>
      <w:r w:rsidR="00577923" w:rsidRPr="00624BAE">
        <w:rPr>
          <w:highlight w:val="yellow"/>
        </w:rPr>
        <w:t>y entregar esta</w:t>
      </w:r>
      <w:r w:rsidR="00A307FE" w:rsidRPr="00624BAE">
        <w:rPr>
          <w:highlight w:val="yellow"/>
        </w:rPr>
        <w:t>s</w:t>
      </w:r>
      <w:r w:rsidR="00577923" w:rsidRPr="00624BAE">
        <w:rPr>
          <w:highlight w:val="yellow"/>
        </w:rPr>
        <w:t xml:space="preserve"> tabla</w:t>
      </w:r>
      <w:r w:rsidR="00A307FE" w:rsidRPr="00624BAE">
        <w:rPr>
          <w:highlight w:val="yellow"/>
        </w:rPr>
        <w:t>s</w:t>
      </w:r>
      <w:r w:rsidR="00577923" w:rsidRPr="00624BAE">
        <w:rPr>
          <w:highlight w:val="yellow"/>
        </w:rPr>
        <w:t xml:space="preserve"> en Excel.</w:t>
      </w:r>
      <w:r w:rsidR="00906C87" w:rsidRPr="00624BAE">
        <w:rPr>
          <w:highlight w:val="yellow"/>
        </w:rPr>
        <w:t xml:space="preserve"> La cantidad de hosts </w:t>
      </w:r>
      <w:r w:rsidR="00215354" w:rsidRPr="00624BAE">
        <w:rPr>
          <w:highlight w:val="yellow"/>
        </w:rPr>
        <w:t>por red de clientes será asignada a cada pareja de trabajo.</w:t>
      </w:r>
    </w:p>
    <w:p w14:paraId="639B79B0" w14:textId="77777777" w:rsidR="000B52BD" w:rsidRPr="00624BAE" w:rsidRDefault="000B52BD" w:rsidP="000B52BD">
      <w:pPr>
        <w:pStyle w:val="Prrafodelista"/>
        <w:jc w:val="both"/>
        <w:rPr>
          <w:highlight w:val="yellow"/>
        </w:rPr>
      </w:pPr>
    </w:p>
    <w:p w14:paraId="6E3A37A3" w14:textId="6FB03CB3" w:rsidR="000B52BD" w:rsidRPr="00624BAE" w:rsidRDefault="00BA4D00" w:rsidP="009F5BD9">
      <w:pPr>
        <w:pStyle w:val="Prrafodelista"/>
        <w:numPr>
          <w:ilvl w:val="0"/>
          <w:numId w:val="1"/>
        </w:numPr>
        <w:jc w:val="both"/>
        <w:rPr>
          <w:highlight w:val="yellow"/>
        </w:rPr>
      </w:pPr>
      <w:r w:rsidRPr="00624BAE">
        <w:rPr>
          <w:highlight w:val="yellow"/>
        </w:rPr>
        <w:t xml:space="preserve">Realizar una simulación en </w:t>
      </w:r>
      <w:proofErr w:type="spellStart"/>
      <w:r w:rsidRPr="00624BAE">
        <w:rPr>
          <w:highlight w:val="yellow"/>
        </w:rPr>
        <w:t>Packet</w:t>
      </w:r>
      <w:proofErr w:type="spellEnd"/>
      <w:r w:rsidRPr="00624BAE">
        <w:rPr>
          <w:highlight w:val="yellow"/>
        </w:rPr>
        <w:t xml:space="preserve"> </w:t>
      </w:r>
      <w:proofErr w:type="spellStart"/>
      <w:r w:rsidRPr="00624BAE">
        <w:rPr>
          <w:highlight w:val="yellow"/>
        </w:rPr>
        <w:t>Tracer</w:t>
      </w:r>
      <w:proofErr w:type="spellEnd"/>
      <w:r w:rsidR="0093087C" w:rsidRPr="00624BAE">
        <w:rPr>
          <w:highlight w:val="yellow"/>
        </w:rPr>
        <w:t xml:space="preserve"> </w:t>
      </w:r>
      <w:r w:rsidR="00A61463" w:rsidRPr="00624BAE">
        <w:rPr>
          <w:highlight w:val="yellow"/>
        </w:rPr>
        <w:t>de acuerdo con</w:t>
      </w:r>
      <w:r w:rsidR="00D50381" w:rsidRPr="00624BAE">
        <w:rPr>
          <w:highlight w:val="yellow"/>
        </w:rPr>
        <w:t xml:space="preserve"> los siguientes requisitos</w:t>
      </w:r>
      <w:r w:rsidR="00A61463" w:rsidRPr="00624BAE">
        <w:rPr>
          <w:highlight w:val="yellow"/>
        </w:rPr>
        <w:t>:</w:t>
      </w:r>
    </w:p>
    <w:p w14:paraId="70708D9C" w14:textId="77777777" w:rsidR="00AA7138" w:rsidRPr="00624BAE" w:rsidRDefault="00AA7138" w:rsidP="00345934">
      <w:pPr>
        <w:pStyle w:val="Prrafodelista"/>
        <w:jc w:val="both"/>
        <w:rPr>
          <w:highlight w:val="yellow"/>
        </w:rPr>
      </w:pPr>
    </w:p>
    <w:p w14:paraId="1EEA3064" w14:textId="21735EA5" w:rsidR="00345934" w:rsidRPr="00624BAE" w:rsidRDefault="00A46173" w:rsidP="00345934">
      <w:pPr>
        <w:pStyle w:val="Prrafodelista"/>
        <w:numPr>
          <w:ilvl w:val="0"/>
          <w:numId w:val="4"/>
        </w:numPr>
        <w:jc w:val="both"/>
        <w:rPr>
          <w:highlight w:val="yellow"/>
        </w:rPr>
      </w:pPr>
      <w:r w:rsidRPr="00624BAE">
        <w:rPr>
          <w:highlight w:val="yellow"/>
        </w:rPr>
        <w:t xml:space="preserve">Configurar </w:t>
      </w:r>
      <w:r w:rsidR="00E0093D" w:rsidRPr="00624BAE">
        <w:rPr>
          <w:highlight w:val="yellow"/>
        </w:rPr>
        <w:t xml:space="preserve">las rutas necesarias para que todas </w:t>
      </w:r>
      <w:r w:rsidR="004E455F" w:rsidRPr="00624BAE">
        <w:rPr>
          <w:highlight w:val="yellow"/>
        </w:rPr>
        <w:t xml:space="preserve">las </w:t>
      </w:r>
      <w:r w:rsidR="00E0093D" w:rsidRPr="00624BAE">
        <w:rPr>
          <w:highlight w:val="yellow"/>
        </w:rPr>
        <w:t xml:space="preserve">redes de usuarios del </w:t>
      </w:r>
      <w:proofErr w:type="spellStart"/>
      <w:r w:rsidR="00E0093D" w:rsidRPr="00624BAE">
        <w:rPr>
          <w:highlight w:val="yellow"/>
        </w:rPr>
        <w:t>Headquarters</w:t>
      </w:r>
      <w:proofErr w:type="spellEnd"/>
      <w:r w:rsidR="00E0093D" w:rsidRPr="00624BAE">
        <w:rPr>
          <w:highlight w:val="yellow"/>
        </w:rPr>
        <w:t xml:space="preserve"> puedan comunicarse entre sí.</w:t>
      </w:r>
    </w:p>
    <w:p w14:paraId="75C6D7F0" w14:textId="21DE2B0D" w:rsidR="004E455F" w:rsidRPr="00624BAE" w:rsidRDefault="004E455F" w:rsidP="004E455F">
      <w:pPr>
        <w:pStyle w:val="Prrafodelista"/>
        <w:numPr>
          <w:ilvl w:val="0"/>
          <w:numId w:val="4"/>
        </w:numPr>
        <w:jc w:val="both"/>
        <w:rPr>
          <w:highlight w:val="yellow"/>
        </w:rPr>
      </w:pPr>
      <w:r w:rsidRPr="00624BAE">
        <w:rPr>
          <w:highlight w:val="yellow"/>
        </w:rPr>
        <w:t>Configurar las rutas necesarias para que todas las redes de usuarios de la Branch puedan comunicarse entre sí.</w:t>
      </w:r>
    </w:p>
    <w:p w14:paraId="51D15DD0" w14:textId="3BA795F4" w:rsidR="004E455F" w:rsidRPr="00624BAE" w:rsidRDefault="00410DC9" w:rsidP="004E455F">
      <w:pPr>
        <w:pStyle w:val="Prrafodelista"/>
        <w:numPr>
          <w:ilvl w:val="0"/>
          <w:numId w:val="4"/>
        </w:numPr>
        <w:jc w:val="both"/>
        <w:rPr>
          <w:highlight w:val="yellow"/>
        </w:rPr>
      </w:pPr>
      <w:r w:rsidRPr="00624BAE">
        <w:rPr>
          <w:highlight w:val="yellow"/>
        </w:rPr>
        <w:t xml:space="preserve">Las redes de usuarios del </w:t>
      </w:r>
      <w:proofErr w:type="spellStart"/>
      <w:r w:rsidRPr="00624BAE">
        <w:rPr>
          <w:highlight w:val="yellow"/>
        </w:rPr>
        <w:t>Headquarters</w:t>
      </w:r>
      <w:proofErr w:type="spellEnd"/>
      <w:r w:rsidRPr="00624BAE">
        <w:rPr>
          <w:highlight w:val="yellow"/>
        </w:rPr>
        <w:t xml:space="preserve"> pueden comunicarse con las </w:t>
      </w:r>
      <w:r w:rsidR="003A0ED5" w:rsidRPr="00624BAE">
        <w:rPr>
          <w:highlight w:val="yellow"/>
        </w:rPr>
        <w:t>redes de usuarios de la Branch a través de su ruta por defecto y viceversa</w:t>
      </w:r>
      <w:r w:rsidR="00F500B3" w:rsidRPr="00624BAE">
        <w:rPr>
          <w:highlight w:val="yellow"/>
        </w:rPr>
        <w:t xml:space="preserve"> (de Branch a HQ).</w:t>
      </w:r>
    </w:p>
    <w:p w14:paraId="0AEE102C" w14:textId="5C62BE56" w:rsidR="00F500B3" w:rsidRPr="00624BAE" w:rsidRDefault="00F500B3" w:rsidP="004E455F">
      <w:pPr>
        <w:pStyle w:val="Prrafodelista"/>
        <w:numPr>
          <w:ilvl w:val="0"/>
          <w:numId w:val="4"/>
        </w:numPr>
        <w:jc w:val="both"/>
        <w:rPr>
          <w:highlight w:val="yellow"/>
        </w:rPr>
      </w:pPr>
      <w:r w:rsidRPr="00624BAE">
        <w:rPr>
          <w:highlight w:val="yellow"/>
        </w:rPr>
        <w:t xml:space="preserve">Tanto para HQ como para la Branch utilizar el método de ruteo </w:t>
      </w:r>
      <w:r w:rsidR="002B140F" w:rsidRPr="00624BAE">
        <w:rPr>
          <w:highlight w:val="yellow"/>
        </w:rPr>
        <w:t>asignado por pareja.</w:t>
      </w:r>
    </w:p>
    <w:p w14:paraId="55C1EA7B" w14:textId="1F875924" w:rsidR="00D3401B" w:rsidRPr="00624BAE" w:rsidRDefault="00D3401B" w:rsidP="004E455F">
      <w:pPr>
        <w:pStyle w:val="Prrafodelista"/>
        <w:numPr>
          <w:ilvl w:val="0"/>
          <w:numId w:val="4"/>
        </w:numPr>
        <w:jc w:val="both"/>
        <w:rPr>
          <w:highlight w:val="yellow"/>
        </w:rPr>
      </w:pPr>
      <w:r w:rsidRPr="00624BAE">
        <w:rPr>
          <w:highlight w:val="yellow"/>
        </w:rPr>
        <w:t>Para el ruteo estático, se deben configurar las rutas de respaldo para todas las redes.</w:t>
      </w:r>
    </w:p>
    <w:p w14:paraId="0C6F76A1" w14:textId="77777777" w:rsidR="002C72D1" w:rsidRPr="00D3401B" w:rsidRDefault="002C72D1" w:rsidP="002C72D1">
      <w:pPr>
        <w:jc w:val="both"/>
        <w:rPr>
          <w:lang w:val="es-GT"/>
        </w:rPr>
      </w:pPr>
    </w:p>
    <w:p w14:paraId="2B0311CB" w14:textId="02A321CB" w:rsidR="002C72D1" w:rsidRDefault="002C72D1" w:rsidP="002C72D1">
      <w:pPr>
        <w:jc w:val="both"/>
      </w:pPr>
      <w:proofErr w:type="spellStart"/>
      <w:r>
        <w:t>Entregables</w:t>
      </w:r>
      <w:proofErr w:type="spellEnd"/>
      <w:r>
        <w:t>:</w:t>
      </w:r>
    </w:p>
    <w:p w14:paraId="014FC270" w14:textId="42A839F9" w:rsidR="002C72D1" w:rsidRDefault="002C72D1" w:rsidP="002C72D1">
      <w:pPr>
        <w:pStyle w:val="Prrafodelista"/>
        <w:numPr>
          <w:ilvl w:val="0"/>
          <w:numId w:val="5"/>
        </w:numPr>
        <w:jc w:val="both"/>
      </w:pPr>
      <w:r>
        <w:t>Excel con tabla de direccionamiento de HQ y tabla de direccionamiento de la Branch</w:t>
      </w:r>
      <w:r w:rsidR="00C40EEE">
        <w:t xml:space="preserve"> Office</w:t>
      </w:r>
      <w:r>
        <w:t>.</w:t>
      </w:r>
    </w:p>
    <w:p w14:paraId="04CB5818" w14:textId="463AFF8F" w:rsidR="002C72D1" w:rsidRDefault="002C72D1" w:rsidP="002C72D1">
      <w:pPr>
        <w:pStyle w:val="Prrafodelista"/>
        <w:numPr>
          <w:ilvl w:val="0"/>
          <w:numId w:val="5"/>
        </w:numPr>
        <w:jc w:val="both"/>
      </w:pPr>
      <w:r>
        <w:t xml:space="preserve">Archivo de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con la simulación solicitada.</w:t>
      </w:r>
    </w:p>
    <w:sectPr w:rsidR="002C72D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88762" w14:textId="77777777" w:rsidR="00DC675F" w:rsidRDefault="00DC675F" w:rsidP="006D105C">
      <w:pPr>
        <w:spacing w:after="0" w:line="240" w:lineRule="auto"/>
      </w:pPr>
      <w:r>
        <w:separator/>
      </w:r>
    </w:p>
  </w:endnote>
  <w:endnote w:type="continuationSeparator" w:id="0">
    <w:p w14:paraId="3806DECA" w14:textId="77777777" w:rsidR="00DC675F" w:rsidRDefault="00DC675F" w:rsidP="006D1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B91B2" w14:textId="77777777" w:rsidR="00DC675F" w:rsidRDefault="00DC675F" w:rsidP="006D105C">
      <w:pPr>
        <w:spacing w:after="0" w:line="240" w:lineRule="auto"/>
      </w:pPr>
      <w:r>
        <w:separator/>
      </w:r>
    </w:p>
  </w:footnote>
  <w:footnote w:type="continuationSeparator" w:id="0">
    <w:p w14:paraId="1DA0C9A9" w14:textId="77777777" w:rsidR="00DC675F" w:rsidRDefault="00DC675F" w:rsidP="006D1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859D9" w14:textId="77777777" w:rsidR="006D105C" w:rsidRPr="006D105C" w:rsidRDefault="006D105C" w:rsidP="006D105C">
    <w:pPr>
      <w:widowControl w:val="0"/>
      <w:autoSpaceDE w:val="0"/>
      <w:autoSpaceDN w:val="0"/>
      <w:adjustRightInd w:val="0"/>
      <w:spacing w:after="0"/>
      <w:jc w:val="right"/>
      <w:rPr>
        <w:rFonts w:ascii="Arial" w:hAnsi="Arial" w:cs="Times"/>
        <w:sz w:val="24"/>
        <w:szCs w:val="24"/>
        <w:lang w:val="es-ES"/>
      </w:rPr>
    </w:pPr>
    <w:r w:rsidRPr="006D105C">
      <w:rPr>
        <w:rFonts w:ascii="Arial" w:hAnsi="Arial" w:cs="Times"/>
        <w:noProof/>
        <w:sz w:val="24"/>
        <w:szCs w:val="24"/>
        <w:lang w:val="es-ES"/>
      </w:rPr>
      <w:drawing>
        <wp:anchor distT="0" distB="0" distL="114300" distR="114300" simplePos="0" relativeHeight="251659264" behindDoc="0" locked="0" layoutInCell="1" allowOverlap="1" wp14:anchorId="322DF308" wp14:editId="533D9117">
          <wp:simplePos x="0" y="0"/>
          <wp:positionH relativeFrom="column">
            <wp:posOffset>-560867</wp:posOffset>
          </wp:positionH>
          <wp:positionV relativeFrom="paragraph">
            <wp:posOffset>-77086</wp:posOffset>
          </wp:positionV>
          <wp:extent cx="2133600" cy="762000"/>
          <wp:effectExtent l="0" t="0" r="0" b="0"/>
          <wp:wrapSquare wrapText="bothSides"/>
          <wp:docPr id="3" name="Imagen 3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D105C">
      <w:rPr>
        <w:rFonts w:ascii="Arial" w:hAnsi="Arial" w:cs="Arial Narrow"/>
        <w:sz w:val="24"/>
        <w:szCs w:val="24"/>
        <w:lang w:val="es-GT"/>
      </w:rPr>
      <w:t>Facultad de Ingeniería</w:t>
    </w:r>
  </w:p>
  <w:p w14:paraId="0C7BB58C" w14:textId="77777777" w:rsidR="006D105C" w:rsidRPr="006D105C" w:rsidRDefault="006D105C" w:rsidP="006D105C">
    <w:pPr>
      <w:pStyle w:val="Encabezado"/>
      <w:jc w:val="right"/>
      <w:rPr>
        <w:rFonts w:ascii="Arial" w:hAnsi="Arial" w:cs="Arial Narrow"/>
        <w:sz w:val="24"/>
        <w:szCs w:val="24"/>
        <w:lang w:val="es-GT"/>
      </w:rPr>
    </w:pPr>
    <w:r w:rsidRPr="006D105C">
      <w:rPr>
        <w:rFonts w:ascii="Arial" w:hAnsi="Arial" w:cs="Arial Narrow"/>
        <w:sz w:val="24"/>
        <w:szCs w:val="24"/>
        <w:lang w:val="es-GT"/>
      </w:rPr>
      <w:t>Ingeniería en Informática y Sistemas</w:t>
    </w:r>
  </w:p>
  <w:p w14:paraId="00F07BED" w14:textId="77777777" w:rsidR="006D105C" w:rsidRPr="00320D93" w:rsidRDefault="006D105C" w:rsidP="006D105C">
    <w:pPr>
      <w:pStyle w:val="Encabezado"/>
      <w:jc w:val="right"/>
      <w:rPr>
        <w:rFonts w:ascii="Arial" w:hAnsi="Arial" w:cs="Arial Narrow"/>
        <w:sz w:val="24"/>
        <w:szCs w:val="24"/>
        <w:lang w:val="es-GT"/>
      </w:rPr>
    </w:pPr>
    <w:r w:rsidRPr="00320D93">
      <w:rPr>
        <w:rFonts w:ascii="Arial" w:hAnsi="Arial" w:cs="Arial Narrow"/>
        <w:sz w:val="24"/>
        <w:szCs w:val="24"/>
        <w:lang w:val="es-GT"/>
      </w:rPr>
      <w:t>Redes I</w:t>
    </w:r>
  </w:p>
  <w:p w14:paraId="24CEF230" w14:textId="3E6D2CF2" w:rsidR="006D105C" w:rsidRPr="00320D93" w:rsidRDefault="006D105C" w:rsidP="006D105C">
    <w:pPr>
      <w:pStyle w:val="Encabezado"/>
      <w:jc w:val="center"/>
      <w:rPr>
        <w:rFonts w:ascii="Arial" w:hAnsi="Arial" w:cs="Arial Narrow"/>
        <w:sz w:val="24"/>
        <w:szCs w:val="24"/>
        <w:lang w:val="es-GT"/>
      </w:rPr>
    </w:pPr>
  </w:p>
  <w:p w14:paraId="3B82072D" w14:textId="77777777" w:rsidR="006D105C" w:rsidRDefault="006D105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67A5"/>
    <w:multiLevelType w:val="hybridMultilevel"/>
    <w:tmpl w:val="8E1C6886"/>
    <w:lvl w:ilvl="0" w:tplc="6B1EB8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4D6F8F"/>
    <w:multiLevelType w:val="hybridMultilevel"/>
    <w:tmpl w:val="17880382"/>
    <w:lvl w:ilvl="0" w:tplc="DA2EBB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D16609"/>
    <w:multiLevelType w:val="hybridMultilevel"/>
    <w:tmpl w:val="D4EC0C2A"/>
    <w:lvl w:ilvl="0" w:tplc="10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AA154B"/>
    <w:multiLevelType w:val="hybridMultilevel"/>
    <w:tmpl w:val="9F3C2CD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F236A7"/>
    <w:multiLevelType w:val="hybridMultilevel"/>
    <w:tmpl w:val="50AA20C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863008">
    <w:abstractNumId w:val="3"/>
  </w:num>
  <w:num w:numId="2" w16cid:durableId="1419253673">
    <w:abstractNumId w:val="1"/>
  </w:num>
  <w:num w:numId="3" w16cid:durableId="1311715369">
    <w:abstractNumId w:val="2"/>
  </w:num>
  <w:num w:numId="4" w16cid:durableId="544022381">
    <w:abstractNumId w:val="0"/>
  </w:num>
  <w:num w:numId="5" w16cid:durableId="12622952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BD"/>
    <w:rsid w:val="00027187"/>
    <w:rsid w:val="00092363"/>
    <w:rsid w:val="000B52BD"/>
    <w:rsid w:val="001915D1"/>
    <w:rsid w:val="001D1F12"/>
    <w:rsid w:val="00215354"/>
    <w:rsid w:val="00230155"/>
    <w:rsid w:val="002565EE"/>
    <w:rsid w:val="002626CF"/>
    <w:rsid w:val="002B140F"/>
    <w:rsid w:val="002C72D1"/>
    <w:rsid w:val="002D4F72"/>
    <w:rsid w:val="00345934"/>
    <w:rsid w:val="0039144A"/>
    <w:rsid w:val="00394241"/>
    <w:rsid w:val="003A0ED5"/>
    <w:rsid w:val="003D6461"/>
    <w:rsid w:val="003D7B61"/>
    <w:rsid w:val="00410DC9"/>
    <w:rsid w:val="004E455F"/>
    <w:rsid w:val="0055688C"/>
    <w:rsid w:val="00557D72"/>
    <w:rsid w:val="00577923"/>
    <w:rsid w:val="00624BAE"/>
    <w:rsid w:val="006D105C"/>
    <w:rsid w:val="00712BBF"/>
    <w:rsid w:val="007F7A0C"/>
    <w:rsid w:val="00861F28"/>
    <w:rsid w:val="00884B50"/>
    <w:rsid w:val="008C155B"/>
    <w:rsid w:val="008D7DE4"/>
    <w:rsid w:val="00906C87"/>
    <w:rsid w:val="0093087C"/>
    <w:rsid w:val="009437AE"/>
    <w:rsid w:val="00951381"/>
    <w:rsid w:val="00990ED7"/>
    <w:rsid w:val="009F5BD9"/>
    <w:rsid w:val="00A07FD3"/>
    <w:rsid w:val="00A307FE"/>
    <w:rsid w:val="00A46173"/>
    <w:rsid w:val="00A47F55"/>
    <w:rsid w:val="00A61463"/>
    <w:rsid w:val="00AA5216"/>
    <w:rsid w:val="00AA7138"/>
    <w:rsid w:val="00AC7ADB"/>
    <w:rsid w:val="00B5076D"/>
    <w:rsid w:val="00BA4D00"/>
    <w:rsid w:val="00C40EEE"/>
    <w:rsid w:val="00C41E81"/>
    <w:rsid w:val="00C44E28"/>
    <w:rsid w:val="00C9454E"/>
    <w:rsid w:val="00CF2A98"/>
    <w:rsid w:val="00D3401B"/>
    <w:rsid w:val="00D448C7"/>
    <w:rsid w:val="00D50381"/>
    <w:rsid w:val="00D5167B"/>
    <w:rsid w:val="00DC675F"/>
    <w:rsid w:val="00E0093D"/>
    <w:rsid w:val="00EC2483"/>
    <w:rsid w:val="00F500B3"/>
    <w:rsid w:val="00F5255C"/>
    <w:rsid w:val="00F6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EEAEA"/>
  <w15:chartTrackingRefBased/>
  <w15:docId w15:val="{6D99046F-288D-4A22-B0BC-339FEF4B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A98"/>
  </w:style>
  <w:style w:type="paragraph" w:styleId="Ttulo1">
    <w:name w:val="heading 1"/>
    <w:basedOn w:val="Normal"/>
    <w:next w:val="Normal"/>
    <w:link w:val="Ttulo1Car"/>
    <w:uiPriority w:val="9"/>
    <w:qFormat/>
    <w:rsid w:val="006D105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10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52BD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es-ES"/>
    </w:rPr>
  </w:style>
  <w:style w:type="table" w:styleId="Tablaconcuadrcula">
    <w:name w:val="Table Grid"/>
    <w:basedOn w:val="Tablanormal"/>
    <w:uiPriority w:val="59"/>
    <w:rsid w:val="000B52BD"/>
    <w:pPr>
      <w:spacing w:after="0" w:line="240" w:lineRule="auto"/>
    </w:pPr>
    <w:rPr>
      <w:rFonts w:eastAsiaTheme="minorEastAsia"/>
      <w:sz w:val="24"/>
      <w:szCs w:val="24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6D1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D105C"/>
  </w:style>
  <w:style w:type="paragraph" w:styleId="Piedepgina">
    <w:name w:val="footer"/>
    <w:basedOn w:val="Normal"/>
    <w:link w:val="PiedepginaCar"/>
    <w:uiPriority w:val="99"/>
    <w:unhideWhenUsed/>
    <w:rsid w:val="006D1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105C"/>
  </w:style>
  <w:style w:type="character" w:customStyle="1" w:styleId="Ttulo1Car">
    <w:name w:val="Título 1 Car"/>
    <w:basedOn w:val="Fuentedeprrafopredeter"/>
    <w:link w:val="Ttulo1"/>
    <w:uiPriority w:val="9"/>
    <w:rsid w:val="006D105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D10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2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Javier Donis de León</dc:creator>
  <cp:keywords/>
  <dc:description/>
  <cp:lastModifiedBy>JULIO ANTHONY ENGELS RUIZ COTO</cp:lastModifiedBy>
  <cp:revision>58</cp:revision>
  <dcterms:created xsi:type="dcterms:W3CDTF">2021-10-13T02:48:00Z</dcterms:created>
  <dcterms:modified xsi:type="dcterms:W3CDTF">2023-10-19T04:31:00Z</dcterms:modified>
</cp:coreProperties>
</file>