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4F9EA" w14:textId="749E9818" w:rsidR="00B93443" w:rsidRPr="00B93443" w:rsidRDefault="00B93443" w:rsidP="00B93443">
      <w:pPr>
        <w:jc w:val="center"/>
        <w:rPr>
          <w:b/>
          <w:bCs/>
          <w:sz w:val="44"/>
          <w:szCs w:val="44"/>
        </w:rPr>
      </w:pPr>
      <w:r w:rsidRPr="00B93443">
        <w:rPr>
          <w:b/>
          <w:bCs/>
          <w:sz w:val="44"/>
          <w:szCs w:val="44"/>
        </w:rPr>
        <w:t>box-sizing</w:t>
      </w:r>
    </w:p>
    <w:p w14:paraId="028450DA" w14:textId="4F9D8E52" w:rsidR="00B93443" w:rsidRPr="00B93443" w:rsidRDefault="00B93443" w:rsidP="00B93443">
      <w:r w:rsidRPr="00B93443">
        <w:t xml:space="preserve">A propriedade box-sizing serve para definir como o navegador calcula a largura (width) e a altura (height) total de um elemento, controlando se o preenchimento (padding) e a borda (border) devem ser somados ou incluídos dentro das dimensões especificadas. </w:t>
      </w:r>
    </w:p>
    <w:p w14:paraId="291E63E2" w14:textId="77777777" w:rsidR="00B93443" w:rsidRPr="00B93443" w:rsidRDefault="00B93443" w:rsidP="00B93443">
      <w:pPr>
        <w:rPr>
          <w:b/>
          <w:bCs/>
        </w:rPr>
      </w:pPr>
      <w:r w:rsidRPr="00B93443">
        <w:rPr>
          <w:b/>
          <w:bCs/>
        </w:rPr>
        <w:t>Como funciona</w:t>
      </w:r>
    </w:p>
    <w:p w14:paraId="0DEAA0C9" w14:textId="77777777" w:rsidR="00B93443" w:rsidRPr="00B93443" w:rsidRDefault="00B93443" w:rsidP="00B93443">
      <w:r w:rsidRPr="00B93443">
        <w:t>Existem dois comportamentos principais para a propriedade:</w:t>
      </w:r>
    </w:p>
    <w:p w14:paraId="7D26F4AA" w14:textId="6A69C46A" w:rsidR="00B93443" w:rsidRPr="00B93443" w:rsidRDefault="00B93443" w:rsidP="00B93443">
      <w:pPr>
        <w:numPr>
          <w:ilvl w:val="0"/>
          <w:numId w:val="2"/>
        </w:numPr>
      </w:pPr>
      <w:r w:rsidRPr="00B93443">
        <w:rPr>
          <w:b/>
          <w:bCs/>
        </w:rPr>
        <w:t>content-box (Padrão):</w:t>
      </w:r>
      <w:r w:rsidRPr="00B93443">
        <w:t xml:space="preserve"> O width e o height aplicados ao elemento definem apenas o tamanho do conteúdo. Se você adicionar padding ou border, esses valores serão somados ao tamanho total, o que pode fazer a caixa "estourar" o layout. </w:t>
      </w:r>
    </w:p>
    <w:p w14:paraId="5A85200F" w14:textId="1C9DB98B" w:rsidR="00B93443" w:rsidRPr="00B93443" w:rsidRDefault="00B93443" w:rsidP="00B93443">
      <w:pPr>
        <w:numPr>
          <w:ilvl w:val="0"/>
          <w:numId w:val="2"/>
        </w:numPr>
      </w:pPr>
      <w:r w:rsidRPr="00B93443">
        <w:rPr>
          <w:b/>
          <w:bCs/>
        </w:rPr>
        <w:t>border-box (Recomendado):</w:t>
      </w:r>
      <w:r w:rsidRPr="00B93443">
        <w:t xml:space="preserve"> O width e o height definem o tamanho </w:t>
      </w:r>
      <w:r w:rsidRPr="00B93443">
        <w:rPr>
          <w:i/>
          <w:iCs/>
        </w:rPr>
        <w:t>total</w:t>
      </w:r>
      <w:r w:rsidRPr="00B93443">
        <w:t xml:space="preserve"> da caixa. Isso significa que o padding e a border já estão inclusos dentro desses limites. Se você aumentar o preenchimento, o conteúdo interno encolhe para compensar, mantendo o elemento na mesma dimensão declarada.</w:t>
      </w:r>
    </w:p>
    <w:p w14:paraId="402BB47E" w14:textId="7DF628B2" w:rsidR="00B93443" w:rsidRPr="00B93443" w:rsidRDefault="00B93443" w:rsidP="00B93443">
      <w:r w:rsidRPr="00B93443">
        <w:t xml:space="preserve">Para manter o controle das proporções e facilitar a construção do layout, é prática padrão entre desenvolvedores aplicar o border-box em todos os elementos da página usando a regra global: </w:t>
      </w:r>
    </w:p>
    <w:p w14:paraId="67B825D4" w14:textId="77777777" w:rsidR="00B93443" w:rsidRPr="00B93443" w:rsidRDefault="00B93443" w:rsidP="00B93443">
      <w:r w:rsidRPr="00B93443">
        <w:t>css</w:t>
      </w:r>
    </w:p>
    <w:p w14:paraId="1E9030FA" w14:textId="77777777" w:rsidR="00B93443" w:rsidRPr="00B93443" w:rsidRDefault="00B93443" w:rsidP="00B93443">
      <w:r w:rsidRPr="00B93443">
        <w:t>* {</w:t>
      </w:r>
    </w:p>
    <w:p w14:paraId="1CB39D12" w14:textId="77777777" w:rsidR="00B93443" w:rsidRPr="00B93443" w:rsidRDefault="00B93443" w:rsidP="00B93443">
      <w:r w:rsidRPr="00B93443">
        <w:t xml:space="preserve">  box-sizing: border-box;</w:t>
      </w:r>
    </w:p>
    <w:p w14:paraId="319D827F" w14:textId="77777777" w:rsidR="00B93443" w:rsidRPr="00B93443" w:rsidRDefault="00B93443" w:rsidP="00B93443">
      <w:r w:rsidRPr="00B93443">
        <w:t>}</w:t>
      </w:r>
    </w:p>
    <w:p w14:paraId="2BD18FB4" w14:textId="77777777" w:rsidR="00B93443" w:rsidRDefault="00B93443">
      <w:pPr>
        <w:rPr>
          <w:lang w:val="pt-PT"/>
        </w:rPr>
      </w:pPr>
    </w:p>
    <w:p w14:paraId="00DD3068" w14:textId="77777777" w:rsidR="00B93443" w:rsidRPr="00B93443" w:rsidRDefault="00B93443">
      <w:pPr>
        <w:rPr>
          <w:lang w:val="pt-PT"/>
        </w:rPr>
      </w:pPr>
    </w:p>
    <w:sectPr w:rsidR="00B93443" w:rsidRPr="00B9344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F5E22"/>
    <w:multiLevelType w:val="multilevel"/>
    <w:tmpl w:val="EB885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3A536B"/>
    <w:multiLevelType w:val="multilevel"/>
    <w:tmpl w:val="DCF8B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4697553">
    <w:abstractNumId w:val="0"/>
  </w:num>
  <w:num w:numId="2" w16cid:durableId="14268021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443"/>
    <w:rsid w:val="005A7203"/>
    <w:rsid w:val="00B93443"/>
    <w:rsid w:val="00F92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A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D3CD6C"/>
  <w15:chartTrackingRefBased/>
  <w15:docId w15:val="{7890C7C1-AFCD-4F06-BF7B-257C79614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A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934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934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934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934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934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934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934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934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934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934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934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934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9344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93443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9344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9344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9344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9344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934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934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934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934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934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9344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9344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93443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934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93443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9344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B9344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934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162</Words>
  <Characters>924</Characters>
  <Application>Microsoft Office Word</Application>
  <DocSecurity>0</DocSecurity>
  <Lines>7</Lines>
  <Paragraphs>2</Paragraphs>
  <ScaleCrop>false</ScaleCrop>
  <Company/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MayubaSoft Tecnologias</dc:creator>
  <cp:keywords/>
  <dc:description/>
  <cp:lastModifiedBy>MayubaSoft Tecnologias</cp:lastModifiedBy>
  <cp:revision>2</cp:revision>
  <dcterms:created xsi:type="dcterms:W3CDTF">2026-07-09T14:54:00Z</dcterms:created>
  <dcterms:modified xsi:type="dcterms:W3CDTF">2026-07-09T15:10:00Z</dcterms:modified>
</cp:coreProperties>
</file>