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04EE" w14:textId="07730D08" w:rsidR="0061381F" w:rsidRDefault="0061381F" w:rsidP="0061381F">
      <w:pPr>
        <w:jc w:val="center"/>
        <w:rPr>
          <w:b/>
          <w:bCs/>
          <w:sz w:val="52"/>
          <w:szCs w:val="52"/>
          <w:lang w:val="pt-PT"/>
        </w:rPr>
      </w:pPr>
      <w:r w:rsidRPr="0061381F">
        <w:rPr>
          <w:b/>
          <w:bCs/>
          <w:sz w:val="52"/>
          <w:szCs w:val="52"/>
          <w:lang w:val="pt-PT"/>
        </w:rPr>
        <w:t>MySQL</w:t>
      </w:r>
    </w:p>
    <w:p w14:paraId="5B11396B" w14:textId="6BD7E6EA" w:rsidR="0061381F" w:rsidRPr="0061381F" w:rsidRDefault="0061381F" w:rsidP="0061381F">
      <w:pPr>
        <w:rPr>
          <w:b/>
          <w:bCs/>
          <w:lang w:val="pt-PT"/>
        </w:rPr>
      </w:pPr>
      <w:r>
        <w:rPr>
          <w:b/>
          <w:bCs/>
          <w:lang w:val="pt-PT"/>
        </w:rPr>
        <w:t>Conhecimentos para adquiri:</w:t>
      </w:r>
    </w:p>
    <w:p w14:paraId="05DA4DF6" w14:textId="52D4507B" w:rsidR="0061381F" w:rsidRPr="0061381F" w:rsidRDefault="0061381F" w:rsidP="0061381F">
      <w:pPr>
        <w:pStyle w:val="PargrafodaLista"/>
        <w:numPr>
          <w:ilvl w:val="0"/>
          <w:numId w:val="1"/>
        </w:numPr>
        <w:rPr>
          <w:b/>
          <w:bCs/>
          <w:lang w:val="pt-PT"/>
        </w:rPr>
      </w:pPr>
      <w:r w:rsidRPr="0061381F">
        <w:rPr>
          <w:b/>
          <w:bCs/>
          <w:lang w:val="pt-PT"/>
        </w:rPr>
        <w:t>View</w:t>
      </w:r>
    </w:p>
    <w:p w14:paraId="4AD79D58" w14:textId="2EA565DE" w:rsidR="0061381F" w:rsidRDefault="0061381F" w:rsidP="0061381F">
      <w:pPr>
        <w:ind w:left="1134"/>
        <w:jc w:val="both"/>
        <w:rPr>
          <w:lang w:val="pt-PT"/>
        </w:rPr>
      </w:pPr>
      <w:r>
        <w:rPr>
          <w:lang w:val="pt-PT"/>
        </w:rPr>
        <w:t>Tabelas secundarias que é a junçao de várias tabelas para criar uma só tabela. É uma técnica que contém automaticamente o inner join por dentro.</w:t>
      </w:r>
    </w:p>
    <w:p w14:paraId="64335780" w14:textId="711B7EAE" w:rsidR="0061381F" w:rsidRPr="0061381F" w:rsidRDefault="0061381F" w:rsidP="0061381F">
      <w:pPr>
        <w:pStyle w:val="PargrafodaLista"/>
        <w:numPr>
          <w:ilvl w:val="0"/>
          <w:numId w:val="1"/>
        </w:numPr>
        <w:rPr>
          <w:b/>
          <w:bCs/>
          <w:lang w:val="pt-PT"/>
        </w:rPr>
      </w:pPr>
      <w:r w:rsidRPr="0061381F">
        <w:rPr>
          <w:b/>
          <w:bCs/>
          <w:lang w:val="pt-PT"/>
        </w:rPr>
        <w:t>Aprofundar o modelo relacional</w:t>
      </w:r>
    </w:p>
    <w:p w14:paraId="5DD9F600" w14:textId="247D7D05" w:rsidR="0061381F" w:rsidRPr="0061381F" w:rsidRDefault="0061381F" w:rsidP="0061381F">
      <w:pPr>
        <w:pStyle w:val="PargrafodaLista"/>
        <w:numPr>
          <w:ilvl w:val="0"/>
          <w:numId w:val="1"/>
        </w:numPr>
        <w:rPr>
          <w:b/>
          <w:bCs/>
          <w:lang w:val="pt-PT"/>
        </w:rPr>
      </w:pPr>
      <w:r w:rsidRPr="0061381F">
        <w:rPr>
          <w:b/>
          <w:bCs/>
          <w:lang w:val="pt-PT"/>
        </w:rPr>
        <w:t>Tipos de atributos</w:t>
      </w:r>
    </w:p>
    <w:p w14:paraId="7DC010B3" w14:textId="7743C6D3" w:rsidR="0061381F" w:rsidRDefault="0061381F" w:rsidP="0061381F">
      <w:pPr>
        <w:pStyle w:val="PargrafodaLista"/>
        <w:numPr>
          <w:ilvl w:val="0"/>
          <w:numId w:val="1"/>
        </w:numPr>
        <w:rPr>
          <w:b/>
          <w:bCs/>
          <w:lang w:val="pt-PT"/>
        </w:rPr>
      </w:pPr>
      <w:r w:rsidRPr="0061381F">
        <w:rPr>
          <w:b/>
          <w:bCs/>
          <w:lang w:val="pt-PT"/>
        </w:rPr>
        <w:t>Criar relacionamenos ternários</w:t>
      </w:r>
    </w:p>
    <w:p w14:paraId="671B3716" w14:textId="77777777" w:rsidR="007E4282" w:rsidRDefault="007E4282" w:rsidP="007E4282">
      <w:pPr>
        <w:rPr>
          <w:b/>
          <w:bCs/>
          <w:lang w:val="pt-PT"/>
        </w:rPr>
      </w:pPr>
    </w:p>
    <w:p w14:paraId="023B9CFA" w14:textId="34FFBA82" w:rsidR="007E4282" w:rsidRDefault="007E4282" w:rsidP="007E4282">
      <w:pPr>
        <w:rPr>
          <w:b/>
          <w:bCs/>
          <w:lang w:val="pt-PT"/>
        </w:rPr>
      </w:pPr>
      <w:r>
        <w:rPr>
          <w:b/>
          <w:bCs/>
          <w:lang w:val="pt-PT"/>
        </w:rPr>
        <w:t>Estudar esta possibilidade com select</w:t>
      </w:r>
    </w:p>
    <w:p w14:paraId="6F95FF38" w14:textId="1B9DE12E" w:rsidR="007E4282" w:rsidRDefault="007E4282" w:rsidP="007E4282">
      <w:pPr>
        <w:rPr>
          <w:b/>
          <w:bCs/>
          <w:lang w:val="pt-PT"/>
        </w:rPr>
      </w:pPr>
      <w:r>
        <w:rPr>
          <w:b/>
          <w:bCs/>
          <w:lang w:val="pt-PT"/>
        </w:rPr>
        <w:t>Nome dum só cliente e todos registros de compras deste cliente.</w:t>
      </w:r>
    </w:p>
    <w:p w14:paraId="5B236E04" w14:textId="77777777" w:rsidR="007E4282" w:rsidRDefault="007E4282" w:rsidP="007E4282">
      <w:pPr>
        <w:rPr>
          <w:b/>
          <w:bCs/>
          <w:lang w:val="pt-PT"/>
        </w:rPr>
      </w:pPr>
      <w:r>
        <w:rPr>
          <w:b/>
          <w:bCs/>
          <w:lang w:val="pt-PT"/>
        </w:rPr>
        <w:tab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  <w:gridCol w:w="2207"/>
      </w:tblGrid>
      <w:tr w:rsidR="007E4282" w14:paraId="76113B68" w14:textId="248607FF" w:rsidTr="00C872FB">
        <w:trPr>
          <w:jc w:val="center"/>
        </w:trPr>
        <w:tc>
          <w:tcPr>
            <w:tcW w:w="2207" w:type="dxa"/>
          </w:tcPr>
          <w:p w14:paraId="30E5835E" w14:textId="54FE2686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Cliente</w:t>
            </w:r>
          </w:p>
        </w:tc>
        <w:tc>
          <w:tcPr>
            <w:tcW w:w="2207" w:type="dxa"/>
          </w:tcPr>
          <w:p w14:paraId="031BEF38" w14:textId="0D31FF7F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Medicamentos</w:t>
            </w:r>
          </w:p>
        </w:tc>
        <w:tc>
          <w:tcPr>
            <w:tcW w:w="2207" w:type="dxa"/>
          </w:tcPr>
          <w:p w14:paraId="183F9869" w14:textId="6088CD14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Data de Compra</w:t>
            </w:r>
          </w:p>
        </w:tc>
      </w:tr>
      <w:tr w:rsidR="007E4282" w14:paraId="09A4F0CF" w14:textId="69E86F33" w:rsidTr="00C872FB">
        <w:trPr>
          <w:jc w:val="center"/>
        </w:trPr>
        <w:tc>
          <w:tcPr>
            <w:tcW w:w="2207" w:type="dxa"/>
            <w:vMerge w:val="restart"/>
          </w:tcPr>
          <w:p w14:paraId="0E20FEC5" w14:textId="2D998608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joao</w:t>
            </w:r>
          </w:p>
        </w:tc>
        <w:tc>
          <w:tcPr>
            <w:tcW w:w="2207" w:type="dxa"/>
          </w:tcPr>
          <w:p w14:paraId="319F2DCF" w14:textId="13AB2A54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Ibucap,</w:t>
            </w:r>
          </w:p>
        </w:tc>
        <w:tc>
          <w:tcPr>
            <w:tcW w:w="2207" w:type="dxa"/>
          </w:tcPr>
          <w:p w14:paraId="1141BA23" w14:textId="7B30516D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11/01/2026</w:t>
            </w:r>
          </w:p>
        </w:tc>
      </w:tr>
      <w:tr w:rsidR="007E4282" w14:paraId="1EC41844" w14:textId="0F878B41" w:rsidTr="00C872FB">
        <w:trPr>
          <w:jc w:val="center"/>
        </w:trPr>
        <w:tc>
          <w:tcPr>
            <w:tcW w:w="2207" w:type="dxa"/>
            <w:vMerge/>
          </w:tcPr>
          <w:p w14:paraId="17B6F112" w14:textId="77777777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2207" w:type="dxa"/>
          </w:tcPr>
          <w:p w14:paraId="371A4976" w14:textId="52EF82DA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quartem</w:t>
            </w:r>
          </w:p>
        </w:tc>
        <w:tc>
          <w:tcPr>
            <w:tcW w:w="2207" w:type="dxa"/>
          </w:tcPr>
          <w:p w14:paraId="73B43A7F" w14:textId="17B30331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</w:t>
            </w:r>
            <w:r>
              <w:rPr>
                <w:b/>
                <w:bCs/>
                <w:lang w:val="pt-PT"/>
              </w:rPr>
              <w:t>2</w:t>
            </w:r>
            <w:r>
              <w:rPr>
                <w:b/>
                <w:bCs/>
                <w:lang w:val="pt-PT"/>
              </w:rPr>
              <w:t>/01/2026</w:t>
            </w:r>
          </w:p>
        </w:tc>
      </w:tr>
      <w:tr w:rsidR="007E4282" w14:paraId="12ED1E66" w14:textId="3F41F171" w:rsidTr="00C872FB">
        <w:trPr>
          <w:jc w:val="center"/>
        </w:trPr>
        <w:tc>
          <w:tcPr>
            <w:tcW w:w="2207" w:type="dxa"/>
            <w:vMerge/>
          </w:tcPr>
          <w:p w14:paraId="63E3AEAF" w14:textId="77777777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</w:p>
        </w:tc>
        <w:tc>
          <w:tcPr>
            <w:tcW w:w="2207" w:type="dxa"/>
          </w:tcPr>
          <w:p w14:paraId="201A4DFD" w14:textId="5B303284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wormez</w:t>
            </w:r>
          </w:p>
        </w:tc>
        <w:tc>
          <w:tcPr>
            <w:tcW w:w="2207" w:type="dxa"/>
          </w:tcPr>
          <w:p w14:paraId="617A4D38" w14:textId="6C38F5CD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</w:t>
            </w:r>
            <w:r>
              <w:rPr>
                <w:b/>
                <w:bCs/>
                <w:lang w:val="pt-PT"/>
              </w:rPr>
              <w:t>3</w:t>
            </w:r>
            <w:r>
              <w:rPr>
                <w:b/>
                <w:bCs/>
                <w:lang w:val="pt-PT"/>
              </w:rPr>
              <w:t>/01/2026</w:t>
            </w:r>
          </w:p>
        </w:tc>
      </w:tr>
    </w:tbl>
    <w:p w14:paraId="6C9AE147" w14:textId="773F86CD" w:rsidR="007E4282" w:rsidRDefault="007E4282" w:rsidP="007E4282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</w:t>
      </w:r>
    </w:p>
    <w:p w14:paraId="7775DCDD" w14:textId="1B2C7D07" w:rsidR="007E4282" w:rsidRDefault="007E4282" w:rsidP="007E4282">
      <w:pPr>
        <w:rPr>
          <w:b/>
          <w:bCs/>
          <w:lang w:val="pt-PT"/>
        </w:rPr>
      </w:pPr>
      <w:r>
        <w:rPr>
          <w:b/>
          <w:bCs/>
          <w:lang w:val="pt-PT"/>
        </w:rPr>
        <w:t>E nao cada registro de conta com o nome do mesmo cliente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207"/>
        <w:gridCol w:w="2207"/>
      </w:tblGrid>
      <w:tr w:rsidR="007E4282" w14:paraId="4CDD34FF" w14:textId="77777777" w:rsidTr="00FF7845">
        <w:trPr>
          <w:jc w:val="center"/>
        </w:trPr>
        <w:tc>
          <w:tcPr>
            <w:tcW w:w="2207" w:type="dxa"/>
          </w:tcPr>
          <w:p w14:paraId="0D3E65DB" w14:textId="77777777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Cliente</w:t>
            </w:r>
          </w:p>
        </w:tc>
        <w:tc>
          <w:tcPr>
            <w:tcW w:w="2207" w:type="dxa"/>
          </w:tcPr>
          <w:p w14:paraId="4053509E" w14:textId="0021C2BD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Data de Compra</w:t>
            </w:r>
          </w:p>
        </w:tc>
        <w:tc>
          <w:tcPr>
            <w:tcW w:w="2207" w:type="dxa"/>
          </w:tcPr>
          <w:p w14:paraId="2DD64672" w14:textId="4A83E0C9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Medicamentos</w:t>
            </w:r>
          </w:p>
        </w:tc>
      </w:tr>
      <w:tr w:rsidR="007E4282" w14:paraId="3B1300F4" w14:textId="77777777" w:rsidTr="00FF7845">
        <w:trPr>
          <w:jc w:val="center"/>
        </w:trPr>
        <w:tc>
          <w:tcPr>
            <w:tcW w:w="2207" w:type="dxa"/>
          </w:tcPr>
          <w:p w14:paraId="5D46EE2E" w14:textId="77777777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joao</w:t>
            </w:r>
          </w:p>
        </w:tc>
        <w:tc>
          <w:tcPr>
            <w:tcW w:w="2207" w:type="dxa"/>
          </w:tcPr>
          <w:p w14:paraId="15C23DA3" w14:textId="2A388C6D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11/01/2026</w:t>
            </w:r>
          </w:p>
        </w:tc>
        <w:tc>
          <w:tcPr>
            <w:tcW w:w="2207" w:type="dxa"/>
          </w:tcPr>
          <w:p w14:paraId="052C48DC" w14:textId="57488FD2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Ibucap,</w:t>
            </w:r>
          </w:p>
        </w:tc>
      </w:tr>
      <w:tr w:rsidR="007E4282" w14:paraId="0C0F23E0" w14:textId="77777777" w:rsidTr="00FF7845">
        <w:trPr>
          <w:jc w:val="center"/>
        </w:trPr>
        <w:tc>
          <w:tcPr>
            <w:tcW w:w="2207" w:type="dxa"/>
          </w:tcPr>
          <w:p w14:paraId="6318514D" w14:textId="72993D7D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joao</w:t>
            </w:r>
          </w:p>
        </w:tc>
        <w:tc>
          <w:tcPr>
            <w:tcW w:w="2207" w:type="dxa"/>
          </w:tcPr>
          <w:p w14:paraId="7D83D3B7" w14:textId="566FFB2D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12/01/2026</w:t>
            </w:r>
          </w:p>
        </w:tc>
        <w:tc>
          <w:tcPr>
            <w:tcW w:w="2207" w:type="dxa"/>
          </w:tcPr>
          <w:p w14:paraId="36F3EDCF" w14:textId="57C36197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quartem</w:t>
            </w:r>
          </w:p>
        </w:tc>
      </w:tr>
      <w:tr w:rsidR="007E4282" w14:paraId="6FB9E855" w14:textId="77777777" w:rsidTr="00FF7845">
        <w:trPr>
          <w:jc w:val="center"/>
        </w:trPr>
        <w:tc>
          <w:tcPr>
            <w:tcW w:w="2207" w:type="dxa"/>
          </w:tcPr>
          <w:p w14:paraId="3BE00E22" w14:textId="0A5A1F7E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joao</w:t>
            </w:r>
          </w:p>
        </w:tc>
        <w:tc>
          <w:tcPr>
            <w:tcW w:w="2207" w:type="dxa"/>
          </w:tcPr>
          <w:p w14:paraId="438AE4BD" w14:textId="2103E3D0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13/01/2026</w:t>
            </w:r>
          </w:p>
        </w:tc>
        <w:tc>
          <w:tcPr>
            <w:tcW w:w="2207" w:type="dxa"/>
          </w:tcPr>
          <w:p w14:paraId="1D8B0C50" w14:textId="455E08F8" w:rsidR="007E4282" w:rsidRDefault="007E4282" w:rsidP="007E4282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wormez</w:t>
            </w:r>
          </w:p>
        </w:tc>
      </w:tr>
    </w:tbl>
    <w:p w14:paraId="24A94810" w14:textId="77777777" w:rsidR="007E4282" w:rsidRPr="007E4282" w:rsidRDefault="007E4282" w:rsidP="007E4282">
      <w:pPr>
        <w:rPr>
          <w:b/>
          <w:bCs/>
          <w:lang w:val="pt-PT"/>
        </w:rPr>
      </w:pPr>
    </w:p>
    <w:sectPr w:rsidR="007E4282" w:rsidRPr="007E42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CF45B" w14:textId="77777777" w:rsidR="0061381F" w:rsidRDefault="0061381F" w:rsidP="0061381F">
      <w:pPr>
        <w:spacing w:after="0" w:line="240" w:lineRule="auto"/>
      </w:pPr>
      <w:r>
        <w:separator/>
      </w:r>
    </w:p>
  </w:endnote>
  <w:endnote w:type="continuationSeparator" w:id="0">
    <w:p w14:paraId="7D1A869D" w14:textId="77777777" w:rsidR="0061381F" w:rsidRDefault="0061381F" w:rsidP="00613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28AA7" w14:textId="77777777" w:rsidR="0061381F" w:rsidRDefault="0061381F" w:rsidP="0061381F">
      <w:pPr>
        <w:spacing w:after="0" w:line="240" w:lineRule="auto"/>
      </w:pPr>
      <w:r>
        <w:separator/>
      </w:r>
    </w:p>
  </w:footnote>
  <w:footnote w:type="continuationSeparator" w:id="0">
    <w:p w14:paraId="4F69D10B" w14:textId="77777777" w:rsidR="0061381F" w:rsidRDefault="0061381F" w:rsidP="00613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75ECD"/>
    <w:multiLevelType w:val="hybridMultilevel"/>
    <w:tmpl w:val="5404A3F8"/>
    <w:lvl w:ilvl="0" w:tplc="15664C7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705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1F"/>
    <w:rsid w:val="00447CDB"/>
    <w:rsid w:val="0061381F"/>
    <w:rsid w:val="007E4282"/>
    <w:rsid w:val="008C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CCE45"/>
  <w15:chartTrackingRefBased/>
  <w15:docId w15:val="{A33327D1-9111-4D16-B308-01B04B4AA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282"/>
  </w:style>
  <w:style w:type="paragraph" w:styleId="Ttulo1">
    <w:name w:val="heading 1"/>
    <w:basedOn w:val="Normal"/>
    <w:next w:val="Normal"/>
    <w:link w:val="Ttulo1Char"/>
    <w:uiPriority w:val="9"/>
    <w:qFormat/>
    <w:rsid w:val="0061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3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3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3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3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3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38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38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38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38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38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38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3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3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38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38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38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3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38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381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138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381F"/>
  </w:style>
  <w:style w:type="paragraph" w:styleId="Rodap">
    <w:name w:val="footer"/>
    <w:basedOn w:val="Normal"/>
    <w:link w:val="RodapChar"/>
    <w:uiPriority w:val="99"/>
    <w:unhideWhenUsed/>
    <w:rsid w:val="006138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381F"/>
  </w:style>
  <w:style w:type="table" w:styleId="Tabelacomgrade">
    <w:name w:val="Table Grid"/>
    <w:basedOn w:val="Tabelanormal"/>
    <w:uiPriority w:val="39"/>
    <w:rsid w:val="007E4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2</cp:revision>
  <dcterms:created xsi:type="dcterms:W3CDTF">2026-07-30T10:06:00Z</dcterms:created>
  <dcterms:modified xsi:type="dcterms:W3CDTF">2026-07-30T10:50:00Z</dcterms:modified>
</cp:coreProperties>
</file>