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7834" w14:textId="57304C26" w:rsidR="00C13687" w:rsidRDefault="009E3634" w:rsidP="009E3634">
      <w:pPr>
        <w:jc w:val="center"/>
        <w:rPr>
          <w:rFonts w:ascii="Times New Roman" w:hAnsi="Times New Roman" w:cs="Times New Roman"/>
          <w:sz w:val="36"/>
          <w:szCs w:val="36"/>
        </w:rPr>
      </w:pPr>
      <w:r w:rsidRPr="009E3634">
        <w:rPr>
          <w:rFonts w:ascii="Times New Roman" w:hAnsi="Times New Roman" w:cs="Times New Roman"/>
          <w:sz w:val="36"/>
          <w:szCs w:val="36"/>
        </w:rPr>
        <w:t>part1_workload_and_bottlenecks</w:t>
      </w:r>
    </w:p>
    <w:p w14:paraId="77A7CD71" w14:textId="0CEE6B43" w:rsidR="009E3634" w:rsidRDefault="009E3634" w:rsidP="009E36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Workload dimensions and where they saturate</w:t>
      </w:r>
      <w:r w:rsidRPr="009E363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8D97A15" w14:textId="77777777" w:rsidR="009E3634" w:rsidRPr="009E3634" w:rsidRDefault="009E3634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9"/>
        <w:gridCol w:w="2030"/>
        <w:gridCol w:w="2071"/>
        <w:gridCol w:w="2176"/>
      </w:tblGrid>
      <w:tr w:rsidR="009E3634" w14:paraId="129EBC6C" w14:textId="77777777" w:rsidTr="009E3634">
        <w:tc>
          <w:tcPr>
            <w:tcW w:w="2074" w:type="dxa"/>
          </w:tcPr>
          <w:p w14:paraId="1BC841E2" w14:textId="71FF70B4" w:rsidR="009E3634" w:rsidRPr="009E3634" w:rsidRDefault="009E3634" w:rsidP="009E36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Workload dimension</w:t>
            </w:r>
          </w:p>
        </w:tc>
        <w:tc>
          <w:tcPr>
            <w:tcW w:w="2074" w:type="dxa"/>
          </w:tcPr>
          <w:p w14:paraId="6C94376B" w14:textId="6F939D27" w:rsidR="009E3634" w:rsidRPr="009E3634" w:rsidRDefault="009E3634" w:rsidP="009E36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we measure it</w:t>
            </w:r>
          </w:p>
        </w:tc>
        <w:tc>
          <w:tcPr>
            <w:tcW w:w="2074" w:type="dxa"/>
          </w:tcPr>
          <w:p w14:paraId="0D1EE62E" w14:textId="34BBF90D" w:rsidR="009E3634" w:rsidRPr="009E3634" w:rsidRDefault="009E3634" w:rsidP="009E36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Resource that saturates first</w:t>
            </w:r>
          </w:p>
        </w:tc>
        <w:tc>
          <w:tcPr>
            <w:tcW w:w="2074" w:type="dxa"/>
          </w:tcPr>
          <w:p w14:paraId="7571322C" w14:textId="612F6340" w:rsidR="009E3634" w:rsidRPr="009E3634" w:rsidRDefault="009E3634" w:rsidP="009E36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</w:t>
            </w:r>
          </w:p>
        </w:tc>
      </w:tr>
      <w:tr w:rsidR="009E3634" w14:paraId="009D5E2B" w14:textId="77777777" w:rsidTr="009E3634">
        <w:tc>
          <w:tcPr>
            <w:tcW w:w="2074" w:type="dxa"/>
          </w:tcPr>
          <w:p w14:paraId="6EAF2737" w14:textId="6A63891C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Concurrent customers browsing menus</w:t>
            </w:r>
          </w:p>
        </w:tc>
        <w:tc>
          <w:tcPr>
            <w:tcW w:w="2074" w:type="dxa"/>
          </w:tcPr>
          <w:p w14:paraId="50805AB9" w14:textId="7B947595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Active sessions; GET /menu QPS</w:t>
            </w:r>
          </w:p>
        </w:tc>
        <w:tc>
          <w:tcPr>
            <w:tcW w:w="2074" w:type="dxa"/>
          </w:tcPr>
          <w:p w14:paraId="67253ADB" w14:textId="134C8E6E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DB connection pool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, then API CPU</w:t>
            </w:r>
          </w:p>
        </w:tc>
        <w:tc>
          <w:tcPr>
            <w:tcW w:w="2074" w:type="dxa"/>
          </w:tcPr>
          <w:p w14:paraId="1A4FC09F" w14:textId="3EE2480A" w:rsidR="009E3634" w:rsidRPr="009E3634" w:rsidRDefault="009E3634" w:rsidP="009E3634">
            <w:pPr>
              <w:pStyle w:val="ListParagraph"/>
              <w:ind w:left="0"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Each pod holds a pool; more pods = more connections faster than more work. Postgres hits max_connections before the API hits CPU.</w:t>
            </w:r>
          </w:p>
        </w:tc>
      </w:tr>
      <w:tr w:rsidR="009E3634" w14:paraId="01322C1B" w14:textId="77777777" w:rsidTr="009E3634">
        <w:tc>
          <w:tcPr>
            <w:tcW w:w="2074" w:type="dxa"/>
          </w:tcPr>
          <w:p w14:paraId="30325942" w14:textId="3F6FC147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Orders per minute</w:t>
            </w:r>
          </w:p>
        </w:tc>
        <w:tc>
          <w:tcPr>
            <w:tcW w:w="2074" w:type="dxa"/>
          </w:tcPr>
          <w:p w14:paraId="16971751" w14:textId="3B6F8E6E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POST /orders rate; INSERTs/sec</w:t>
            </w:r>
          </w:p>
        </w:tc>
        <w:tc>
          <w:tcPr>
            <w:tcW w:w="2074" w:type="dxa"/>
          </w:tcPr>
          <w:p w14:paraId="3D663157" w14:textId="587B457C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DB write CPU + WAL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, then 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 locks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on hot restaurants</w:t>
            </w:r>
          </w:p>
        </w:tc>
        <w:tc>
          <w:tcPr>
            <w:tcW w:w="2074" w:type="dxa"/>
          </w:tcPr>
          <w:p w14:paraId="147FAD90" w14:textId="741532ED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Writes serialize per row; a popular restaurant during a coupon push contends on the same UPDATE. WAL </w:t>
            </w:r>
            <w:proofErr w:type="spellStart"/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fsync</w:t>
            </w:r>
            <w:proofErr w:type="spellEnd"/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caps commit rate.</w:t>
            </w:r>
          </w:p>
        </w:tc>
      </w:tr>
      <w:tr w:rsidR="009E3634" w14:paraId="66D1D20C" w14:textId="77777777" w:rsidTr="009E3634">
        <w:tc>
          <w:tcPr>
            <w:tcW w:w="2074" w:type="dxa"/>
          </w:tcPr>
          <w:p w14:paraId="7CD2C386" w14:textId="127DB589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Restaurants onboarded (tenants)</w:t>
            </w:r>
          </w:p>
        </w:tc>
        <w:tc>
          <w:tcPr>
            <w:tcW w:w="2074" w:type="dxa"/>
          </w:tcPr>
          <w:p w14:paraId="3CA3E2F8" w14:textId="16A2BE1A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restaurants row count; 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daily active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tenants</w:t>
            </w:r>
          </w:p>
        </w:tc>
        <w:tc>
          <w:tcPr>
            <w:tcW w:w="2074" w:type="dxa"/>
          </w:tcPr>
          <w:p w14:paraId="1441827E" w14:textId="2A2E275B" w:rsid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DB storage + buffer-cache RAM</w:t>
            </w:r>
          </w:p>
          <w:p w14:paraId="764709B3" w14:textId="77777777" w:rsidR="009E3634" w:rsidRPr="009E3634" w:rsidRDefault="009E3634" w:rsidP="009E3634"/>
        </w:tc>
        <w:tc>
          <w:tcPr>
            <w:tcW w:w="2074" w:type="dxa"/>
          </w:tcPr>
          <w:p w14:paraId="6524C3FF" w14:textId="0F26EB7A" w:rsid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Wider hot set → working set stops fitting in RAM → menu reads become disk reads. Slow-moving, not a spike.</w:t>
            </w:r>
          </w:p>
          <w:p w14:paraId="1E4C0E6B" w14:textId="77777777" w:rsidR="009E3634" w:rsidRPr="009E3634" w:rsidRDefault="009E3634" w:rsidP="009E3634">
            <w:pPr>
              <w:jc w:val="center"/>
            </w:pPr>
          </w:p>
        </w:tc>
      </w:tr>
      <w:tr w:rsidR="009E3634" w14:paraId="13FA01C7" w14:textId="77777777" w:rsidTr="009E3634">
        <w:tc>
          <w:tcPr>
            <w:tcW w:w="2074" w:type="dxa"/>
          </w:tcPr>
          <w:p w14:paraId="1A73F286" w14:textId="729F5610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Menu image bytes served</w:t>
            </w:r>
          </w:p>
        </w:tc>
        <w:tc>
          <w:tcPr>
            <w:tcW w:w="2074" w:type="dxa"/>
          </w:tcPr>
          <w:p w14:paraId="6D2BC230" w14:textId="00CDCA36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GB/day egress; image req/sec</w:t>
            </w:r>
          </w:p>
        </w:tc>
        <w:tc>
          <w:tcPr>
            <w:tcW w:w="2074" w:type="dxa"/>
          </w:tcPr>
          <w:p w14:paraId="42C59E87" w14:textId="712CD913" w:rsidR="009E3634" w:rsidRPr="009E3634" w:rsidRDefault="009E3634" w:rsidP="009E3634">
            <w:pPr>
              <w:pStyle w:val="ListParagraph"/>
              <w:ind w:left="0"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image req/</w:t>
            </w:r>
            <w:proofErr w:type="spellStart"/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sec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</w:t>
            </w:r>
            <w:proofErr w:type="spellEnd"/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egress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(and PVC 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IOPS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74" w:type="dxa"/>
          </w:tcPr>
          <w:p w14:paraId="325F7AE2" w14:textId="14B88D55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Large, cacheable, off the core path. Without a CDN, every view is egress we pay for and IOPS spent not on OLTP.</w:t>
            </w:r>
          </w:p>
        </w:tc>
      </w:tr>
      <w:tr w:rsidR="009E3634" w14:paraId="1A67A852" w14:textId="77777777" w:rsidTr="009E3634">
        <w:tc>
          <w:tcPr>
            <w:tcW w:w="2074" w:type="dxa"/>
          </w:tcPr>
          <w:p w14:paraId="7922E251" w14:textId="0EFF6297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Dispatch dashboard queries</w:t>
            </w:r>
          </w:p>
        </w:tc>
        <w:tc>
          <w:tcPr>
            <w:tcW w:w="2074" w:type="dxa"/>
          </w:tcPr>
          <w:p w14:paraId="4A513204" w14:textId="626594E1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Analytic QPS on primary; rows scanned</w:t>
            </w:r>
          </w:p>
        </w:tc>
        <w:tc>
          <w:tcPr>
            <w:tcW w:w="2074" w:type="dxa"/>
          </w:tcPr>
          <w:p w14:paraId="27F88F35" w14:textId="5480B7D2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DB CPU on primary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, then 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buffer-cache eviction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of OLTP pages</w:t>
            </w:r>
          </w:p>
        </w:tc>
        <w:tc>
          <w:tcPr>
            <w:tcW w:w="2074" w:type="dxa"/>
          </w:tcPr>
          <w:p w14:paraId="059AB03C" w14:textId="0ABE5D9C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OLAP mixed with OLTP on one node: the 2-second aggregate holds </w:t>
            </w:r>
            <w:proofErr w:type="gramStart"/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gramEnd"/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the checkout path needed.</w:t>
            </w:r>
          </w:p>
        </w:tc>
      </w:tr>
      <w:tr w:rsidR="009E3634" w14:paraId="62DC3C03" w14:textId="77777777" w:rsidTr="009E3634">
        <w:tc>
          <w:tcPr>
            <w:tcW w:w="2074" w:type="dxa"/>
          </w:tcPr>
          <w:p w14:paraId="15B0FFF3" w14:textId="476E613D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Notification / courier fan-out</w:t>
            </w:r>
          </w:p>
        </w:tc>
        <w:tc>
          <w:tcPr>
            <w:tcW w:w="2074" w:type="dxa"/>
          </w:tcPr>
          <w:p w14:paraId="4257BC8F" w14:textId="43D6711E" w:rsidR="009E3634" w:rsidRPr="009E3634" w:rsidRDefault="009E3634" w:rsidP="009E3634">
            <w:pPr>
              <w:pStyle w:val="ListParagraph"/>
              <w:ind w:left="0"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Jobs per order; outbound calls/sec</w:t>
            </w:r>
          </w:p>
        </w:tc>
        <w:tc>
          <w:tcPr>
            <w:tcW w:w="2074" w:type="dxa"/>
          </w:tcPr>
          <w:p w14:paraId="74D43B0B" w14:textId="0678E3AA" w:rsid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Provider rate limits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, and — without a queue — 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pod threads blocked on outbound I/O</w:t>
            </w:r>
          </w:p>
          <w:p w14:paraId="3AE98507" w14:textId="77777777" w:rsidR="009E3634" w:rsidRPr="009E3634" w:rsidRDefault="009E3634" w:rsidP="009E3634">
            <w:pPr>
              <w:jc w:val="center"/>
            </w:pPr>
          </w:p>
        </w:tc>
        <w:tc>
          <w:tcPr>
            <w:tcW w:w="2074" w:type="dxa"/>
          </w:tcPr>
          <w:p w14:paraId="7652F29C" w14:textId="29FD81A7" w:rsid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The "decouple checkout from outbound I/O" problem: synchronously, pods sit waiting on Twilio and new checkouts stall behind them.</w:t>
            </w:r>
          </w:p>
          <w:p w14:paraId="2BA13789" w14:textId="77777777" w:rsidR="009E3634" w:rsidRPr="009E3634" w:rsidRDefault="009E3634" w:rsidP="009E3634"/>
        </w:tc>
      </w:tr>
      <w:tr w:rsidR="009E3634" w14:paraId="3FA49120" w14:textId="77777777" w:rsidTr="009E3634">
        <w:tc>
          <w:tcPr>
            <w:tcW w:w="2074" w:type="dxa"/>
          </w:tcPr>
          <w:p w14:paraId="35F7369A" w14:textId="0EB3A848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Restaurant tablet connections</w:t>
            </w:r>
          </w:p>
        </w:tc>
        <w:tc>
          <w:tcPr>
            <w:tcW w:w="2074" w:type="dxa"/>
          </w:tcPr>
          <w:p w14:paraId="6090F9B7" w14:textId="0F2CBD51" w:rsid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Open 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; heartbeat rate</w:t>
            </w:r>
          </w:p>
          <w:p w14:paraId="67F680EB" w14:textId="77777777" w:rsidR="009E3634" w:rsidRPr="009E3634" w:rsidRDefault="009E3634" w:rsidP="009E3634">
            <w:pPr>
              <w:ind w:firstLine="720"/>
              <w:jc w:val="both"/>
            </w:pPr>
          </w:p>
        </w:tc>
        <w:tc>
          <w:tcPr>
            <w:tcW w:w="2074" w:type="dxa"/>
          </w:tcPr>
          <w:p w14:paraId="76BCA271" w14:textId="68592D02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 pod memory</w:t>
            </w: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 xml:space="preserve"> (sockets), then </w:t>
            </w:r>
            <w:r w:rsidRPr="009E3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LB connection limit</w:t>
            </w:r>
          </w:p>
        </w:tc>
        <w:tc>
          <w:tcPr>
            <w:tcW w:w="2074" w:type="dxa"/>
          </w:tcPr>
          <w:p w14:paraId="3DB0B88B" w14:textId="5168CEC2" w:rsidR="009E3634" w:rsidRPr="009E3634" w:rsidRDefault="009E3634" w:rsidP="009E36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3634">
              <w:rPr>
                <w:rFonts w:ascii="Times New Roman" w:hAnsi="Times New Roman" w:cs="Times New Roman"/>
                <w:sz w:val="28"/>
                <w:szCs w:val="28"/>
              </w:rPr>
              <w:t>Each tablet holds a persistent connection. Doubling tablets doubles sockets, not CPU.</w:t>
            </w:r>
          </w:p>
        </w:tc>
      </w:tr>
    </w:tbl>
    <w:p w14:paraId="3E35D58A" w14:textId="77777777" w:rsidR="009E3634" w:rsidRDefault="009E3634" w:rsidP="009E36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9D92E7" w14:textId="77777777" w:rsidR="009E3634" w:rsidRPr="009E3634" w:rsidRDefault="009E3634" w:rsidP="009E3634">
      <w:p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Three things to notice:</w:t>
      </w:r>
    </w:p>
    <w:p w14:paraId="5D198833" w14:textId="77777777" w:rsidR="009E3634" w:rsidRPr="009E3634" w:rsidRDefault="009E3634" w:rsidP="009E36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Only one row is primarily CPU-bound</w:t>
      </w:r>
      <w:r w:rsidRPr="009E3634">
        <w:rPr>
          <w:rFonts w:ascii="Times New Roman" w:hAnsi="Times New Roman" w:cs="Times New Roman"/>
          <w:sz w:val="32"/>
          <w:szCs w:val="32"/>
        </w:rPr>
        <w:t xml:space="preserve"> (#1, secondarily). Most first bottlenecks are DB resources, connections, or network. If we only add pods, we scale the wrong thing.</w:t>
      </w:r>
    </w:p>
    <w:p w14:paraId="378AF607" w14:textId="77777777" w:rsidR="009E3634" w:rsidRPr="009E3634" w:rsidRDefault="009E3634" w:rsidP="009E36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#3 and #5 are slow-movers</w:t>
      </w:r>
      <w:r w:rsidRPr="009E3634">
        <w:rPr>
          <w:rFonts w:ascii="Times New Roman" w:hAnsi="Times New Roman" w:cs="Times New Roman"/>
          <w:sz w:val="32"/>
          <w:szCs w:val="32"/>
        </w:rPr>
        <w:t xml:space="preserve"> — they don't spike at 19:00; they degrade over months until one day a 40 </w:t>
      </w:r>
      <w:proofErr w:type="spellStart"/>
      <w:r w:rsidRPr="009E3634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9E3634">
        <w:rPr>
          <w:rFonts w:ascii="Times New Roman" w:hAnsi="Times New Roman" w:cs="Times New Roman"/>
          <w:sz w:val="32"/>
          <w:szCs w:val="32"/>
        </w:rPr>
        <w:t xml:space="preserve"> query takes 4 seconds.</w:t>
      </w:r>
    </w:p>
    <w:p w14:paraId="70FB151E" w14:textId="03AC3910" w:rsidR="009E3634" w:rsidRDefault="009E3634" w:rsidP="009E36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#6 isn't bounded by us at all.</w:t>
      </w:r>
      <w:r w:rsidRPr="009E3634">
        <w:rPr>
          <w:rFonts w:ascii="Times New Roman" w:hAnsi="Times New Roman" w:cs="Times New Roman"/>
          <w:sz w:val="32"/>
          <w:szCs w:val="32"/>
        </w:rPr>
        <w:t xml:space="preserve"> No hardware fixes Twilio's rate limit. That's a structural reason for a queue.</w:t>
      </w:r>
    </w:p>
    <w:p w14:paraId="3C588CE6" w14:textId="6A2D3F2F" w:rsidR="009E3634" w:rsidRDefault="009E3634" w:rsidP="009E36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Hero scenario — Friday 19:00–21:00 in Bucharest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FA2EC6" w14:textId="77777777" w:rsidR="009E3634" w:rsidRDefault="009E3634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567EF0" w14:textId="77777777" w:rsidR="009E3634" w:rsidRPr="009E3634" w:rsidRDefault="009E3634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Two hours where every dimension spikes at once. If this holds, everything else holds.</w:t>
      </w:r>
    </w:p>
    <w:p w14:paraId="6350B871" w14:textId="77777777" w:rsidR="009E3634" w:rsidRPr="009E3634" w:rsidRDefault="009E3634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lastRenderedPageBreak/>
        <w:t>Relative spike vs quiet Tuesday 15:00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095"/>
      </w:tblGrid>
      <w:tr w:rsidR="009E3634" w:rsidRPr="009E3634" w14:paraId="38BCC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0BF9D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F83A77A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Spike multiple</w:t>
            </w:r>
          </w:p>
        </w:tc>
      </w:tr>
      <w:tr w:rsidR="009E3634" w:rsidRPr="009E3634" w14:paraId="1A97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F330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Concurrent customers</w:t>
            </w:r>
          </w:p>
        </w:tc>
        <w:tc>
          <w:tcPr>
            <w:tcW w:w="0" w:type="auto"/>
            <w:vAlign w:val="center"/>
            <w:hideMark/>
          </w:tcPr>
          <w:p w14:paraId="146C5221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~8–10×</w:t>
            </w:r>
          </w:p>
        </w:tc>
      </w:tr>
      <w:tr w:rsidR="009E3634" w:rsidRPr="009E3634" w14:paraId="68FC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BDD7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Orders/minute</w:t>
            </w:r>
          </w:p>
        </w:tc>
        <w:tc>
          <w:tcPr>
            <w:tcW w:w="0" w:type="auto"/>
            <w:vAlign w:val="center"/>
            <w:hideMark/>
          </w:tcPr>
          <w:p w14:paraId="7A7EAE94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~15× (concentrated 19:15–20:00)</w:t>
            </w:r>
          </w:p>
        </w:tc>
      </w:tr>
      <w:tr w:rsidR="009E3634" w:rsidRPr="009E3634" w14:paraId="4EDD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BF00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Image egress</w:t>
            </w:r>
          </w:p>
        </w:tc>
        <w:tc>
          <w:tcPr>
            <w:tcW w:w="0" w:type="auto"/>
            <w:vAlign w:val="center"/>
            <w:hideMark/>
          </w:tcPr>
          <w:p w14:paraId="09FD20BF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~12×</w:t>
            </w:r>
          </w:p>
        </w:tc>
      </w:tr>
      <w:tr w:rsidR="009E3634" w:rsidRPr="009E3634" w14:paraId="2451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EFAF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Dispatch queries</w:t>
            </w:r>
          </w:p>
        </w:tc>
        <w:tc>
          <w:tcPr>
            <w:tcW w:w="0" w:type="auto"/>
            <w:vAlign w:val="center"/>
            <w:hideMark/>
          </w:tcPr>
          <w:p w14:paraId="4412E7C3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~3×</w:t>
            </w:r>
          </w:p>
        </w:tc>
      </w:tr>
      <w:tr w:rsidR="009E3634" w:rsidRPr="009E3634" w14:paraId="3806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A21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Notification fan-out</w:t>
            </w:r>
          </w:p>
        </w:tc>
        <w:tc>
          <w:tcPr>
            <w:tcW w:w="0" w:type="auto"/>
            <w:vAlign w:val="center"/>
            <w:hideMark/>
          </w:tcPr>
          <w:p w14:paraId="0B4A2F53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~15×</w:t>
            </w:r>
          </w:p>
        </w:tc>
      </w:tr>
      <w:tr w:rsidR="009E3634" w:rsidRPr="009E3634" w14:paraId="414A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9131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Tablet heartbeats</w:t>
            </w:r>
          </w:p>
        </w:tc>
        <w:tc>
          <w:tcPr>
            <w:tcW w:w="0" w:type="auto"/>
            <w:vAlign w:val="center"/>
            <w:hideMark/>
          </w:tcPr>
          <w:p w14:paraId="5DF5FF28" w14:textId="77777777" w:rsidR="009E3634" w:rsidRPr="009E3634" w:rsidRDefault="009E3634" w:rsidP="009E3634">
            <w:pPr>
              <w:pStyle w:val="ListParagraph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E3634">
              <w:rPr>
                <w:rFonts w:ascii="Times New Roman" w:hAnsi="Times New Roman" w:cs="Times New Roman"/>
                <w:sz w:val="32"/>
                <w:szCs w:val="32"/>
              </w:rPr>
              <w:t>~1× (same fleet)</w:t>
            </w:r>
          </w:p>
        </w:tc>
      </w:tr>
    </w:tbl>
    <w:p w14:paraId="5BB6AB2E" w14:textId="77777777" w:rsidR="005B0FF6" w:rsidRDefault="005B0FF6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64FAF42F" w14:textId="3CB7369B" w:rsidR="009E3634" w:rsidRDefault="009E3634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Tablets barely move — blindly scaling everything 10× wastes money there. Orders and notifications spike hardest — the write path and the queue feel it most. A "free delivery for 60 minutes" push at 19:00 makes the first 15 minutes 30× on checkout specifically.</w:t>
      </w:r>
    </w:p>
    <w:p w14:paraId="529202E1" w14:textId="77777777" w:rsidR="005B0FF6" w:rsidRPr="009E3634" w:rsidRDefault="005B0FF6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A76ACCF" w14:textId="77777777" w:rsidR="009E3634" w:rsidRDefault="009E3634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t>Well-scaled — how it should feel</w:t>
      </w:r>
    </w:p>
    <w:p w14:paraId="017ACC69" w14:textId="77777777" w:rsidR="005B0FF6" w:rsidRPr="009E3634" w:rsidRDefault="005B0FF6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02CBD" w14:textId="77777777" w:rsidR="009E3634" w:rsidRPr="009E3634" w:rsidRDefault="009E3634" w:rsidP="009E36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Customer at 19:05: menu loads in under a second (CDN for images, Redis-cached menu; Postgres never saw it). Checkout returns 200 OK in well under a second.</w:t>
      </w:r>
    </w:p>
    <w:p w14:paraId="1E50F03B" w14:textId="77777777" w:rsidR="009E3634" w:rsidRPr="009E3634" w:rsidRDefault="009E3634" w:rsidP="009E36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Confirmation SMS arrives 5–15 seconds later. The in-app confirmation was instant, so nobody notices.</w:t>
      </w:r>
    </w:p>
    <w:p w14:paraId="221CC94C" w14:textId="77777777" w:rsidR="009E3634" w:rsidRPr="009E3634" w:rsidRDefault="009E3634" w:rsidP="009E36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Tablet shows the order within a couple of seconds.</w:t>
      </w:r>
    </w:p>
    <w:p w14:paraId="4563357C" w14:textId="77777777" w:rsidR="009E3634" w:rsidRPr="009E3634" w:rsidRDefault="009E3634" w:rsidP="009E36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Dispatch dashboard is ~10 seconds stale (from the read replica). Fine — nobody makes second-by-second decisions there.</w:t>
      </w:r>
    </w:p>
    <w:p w14:paraId="0A07BDD4" w14:textId="77777777" w:rsidR="009E3634" w:rsidRPr="009E3634" w:rsidRDefault="009E3634" w:rsidP="009E36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 xml:space="preserve">Ops watch API p95, </w:t>
      </w:r>
      <w:proofErr w:type="spellStart"/>
      <w:r w:rsidRPr="009E3634">
        <w:rPr>
          <w:rFonts w:ascii="Times New Roman" w:hAnsi="Times New Roman" w:cs="Times New Roman"/>
          <w:sz w:val="32"/>
          <w:szCs w:val="32"/>
        </w:rPr>
        <w:t>PgBouncer</w:t>
      </w:r>
      <w:proofErr w:type="spellEnd"/>
      <w:r w:rsidRPr="009E3634">
        <w:rPr>
          <w:rFonts w:ascii="Times New Roman" w:hAnsi="Times New Roman" w:cs="Times New Roman"/>
          <w:sz w:val="32"/>
          <w:szCs w:val="32"/>
        </w:rPr>
        <w:t xml:space="preserve"> wait, Redis hit ratio, queue depth. Queue spikes to a few thousand at 19:15, drains by 19:25. No pages.</w:t>
      </w:r>
    </w:p>
    <w:p w14:paraId="660A1114" w14:textId="77777777" w:rsidR="009E3634" w:rsidRDefault="009E3634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Shorthand: the user doesn't experience the spike. It's absorbed in the queue and the cache.</w:t>
      </w:r>
    </w:p>
    <w:p w14:paraId="309D7F98" w14:textId="77777777" w:rsidR="005B0FF6" w:rsidRPr="009E3634" w:rsidRDefault="005B0FF6" w:rsidP="009E363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2B3E2CC5" w14:textId="77777777" w:rsidR="009E3634" w:rsidRDefault="009E3634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3634">
        <w:rPr>
          <w:rFonts w:ascii="Times New Roman" w:hAnsi="Times New Roman" w:cs="Times New Roman"/>
          <w:b/>
          <w:bCs/>
          <w:sz w:val="32"/>
          <w:szCs w:val="32"/>
        </w:rPr>
        <w:lastRenderedPageBreak/>
        <w:t>Poorly-scaled — what "just add pods" looks like</w:t>
      </w:r>
    </w:p>
    <w:p w14:paraId="736F2F56" w14:textId="77777777" w:rsidR="005B0FF6" w:rsidRPr="009E3634" w:rsidRDefault="005B0FF6" w:rsidP="009E3634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4848C0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 xml:space="preserve">19:00: coupon pushed. Menu loads hit 2–4 seconds because every request </w:t>
      </w:r>
      <w:proofErr w:type="gramStart"/>
      <w:r w:rsidRPr="009E3634">
        <w:rPr>
          <w:rFonts w:ascii="Times New Roman" w:hAnsi="Times New Roman" w:cs="Times New Roman"/>
          <w:sz w:val="32"/>
          <w:szCs w:val="32"/>
        </w:rPr>
        <w:t>hits</w:t>
      </w:r>
      <w:proofErr w:type="gramEnd"/>
      <w:r w:rsidRPr="009E3634">
        <w:rPr>
          <w:rFonts w:ascii="Times New Roman" w:hAnsi="Times New Roman" w:cs="Times New Roman"/>
          <w:sz w:val="32"/>
          <w:szCs w:val="32"/>
        </w:rPr>
        <w:t xml:space="preserve"> Postgres and the buffer cache thrashes.</w:t>
      </w:r>
    </w:p>
    <w:p w14:paraId="6F1BB6A7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 xml:space="preserve">19:05: </w:t>
      </w:r>
      <w:proofErr w:type="spellStart"/>
      <w:r w:rsidRPr="009E3634">
        <w:rPr>
          <w:rFonts w:ascii="Times New Roman" w:hAnsi="Times New Roman" w:cs="Times New Roman"/>
          <w:sz w:val="32"/>
          <w:szCs w:val="32"/>
        </w:rPr>
        <w:t>autoscaler</w:t>
      </w:r>
      <w:proofErr w:type="spellEnd"/>
      <w:r w:rsidRPr="009E3634">
        <w:rPr>
          <w:rFonts w:ascii="Times New Roman" w:hAnsi="Times New Roman" w:cs="Times New Roman"/>
          <w:sz w:val="32"/>
          <w:szCs w:val="32"/>
        </w:rPr>
        <w:t xml:space="preserve"> grows pods 10 → 40. Each new pod opens DB connections. Postgres: FATAL: too many clients already. New pods crash-loop. Adding pods made it worse — the classic sign the bottleneck was not CPU.</w:t>
      </w:r>
    </w:p>
    <w:p w14:paraId="153B1AC2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19:10: checkouts time out. Synchronous payment/SMS/courier calls keep DB transactions open for 3+ seconds, holding locks. Other checkouts for the same restaurant queue behind them. Tail latency explodes.</w:t>
      </w:r>
    </w:p>
    <w:p w14:paraId="177E4225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19:15: some customers see "Order failed" but got charged (payment succeeded, commit didn't).</w:t>
      </w:r>
    </w:p>
    <w:p w14:paraId="61BC4BB9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19:20: dispatch dashboard unusable (15+ sec) — reporting queries competing with OLTP for the same CPU, and OLTP is losing.</w:t>
      </w:r>
    </w:p>
    <w:p w14:paraId="0FB1E096" w14:textId="77777777" w:rsidR="009E3634" w:rsidRPr="009E3634" w:rsidRDefault="009E3634" w:rsidP="009E36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>19:30: engineers manually restart pods, cut the coupon short, spend the evening reconciling double-charges.</w:t>
      </w:r>
    </w:p>
    <w:p w14:paraId="64CDD3A1" w14:textId="25A2B475" w:rsidR="009E3634" w:rsidRPr="005B0FF6" w:rsidRDefault="009E3634" w:rsidP="005B0FF6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9E3634">
        <w:rPr>
          <w:rFonts w:ascii="Times New Roman" w:hAnsi="Times New Roman" w:cs="Times New Roman"/>
          <w:sz w:val="32"/>
          <w:szCs w:val="32"/>
        </w:rPr>
        <w:t xml:space="preserve">What went wrong, per the table: we scaled #1's </w:t>
      </w:r>
      <w:r w:rsidRPr="009E3634">
        <w:rPr>
          <w:rFonts w:ascii="Times New Roman" w:hAnsi="Times New Roman" w:cs="Times New Roman"/>
          <w:i/>
          <w:iCs/>
          <w:sz w:val="32"/>
          <w:szCs w:val="32"/>
        </w:rPr>
        <w:t>apparent</w:t>
      </w:r>
      <w:r w:rsidRPr="009E3634">
        <w:rPr>
          <w:rFonts w:ascii="Times New Roman" w:hAnsi="Times New Roman" w:cs="Times New Roman"/>
          <w:sz w:val="32"/>
          <w:szCs w:val="32"/>
        </w:rPr>
        <w:t xml:space="preserve"> resource (pod CPU) and ignored the real first-saturations — DB connections (#1), WAL + locks (#2), outbound I/O on the hot path (#6), OLAP-vs-OLTP (#5). Four bottlenecks, none fixed by more pods.</w:t>
      </w:r>
    </w:p>
    <w:sectPr w:rsidR="009E3634" w:rsidRPr="005B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BEA"/>
    <w:multiLevelType w:val="multilevel"/>
    <w:tmpl w:val="66E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2992"/>
    <w:multiLevelType w:val="multilevel"/>
    <w:tmpl w:val="0DB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40B96"/>
    <w:multiLevelType w:val="multilevel"/>
    <w:tmpl w:val="4E6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662B4"/>
    <w:multiLevelType w:val="hybridMultilevel"/>
    <w:tmpl w:val="6ECE4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98065">
    <w:abstractNumId w:val="3"/>
  </w:num>
  <w:num w:numId="2" w16cid:durableId="744910243">
    <w:abstractNumId w:val="1"/>
  </w:num>
  <w:num w:numId="3" w16cid:durableId="1556354052">
    <w:abstractNumId w:val="2"/>
  </w:num>
  <w:num w:numId="4" w16cid:durableId="173534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34"/>
    <w:rsid w:val="00293082"/>
    <w:rsid w:val="005B0FF6"/>
    <w:rsid w:val="0071041A"/>
    <w:rsid w:val="009E3634"/>
    <w:rsid w:val="00B80AC4"/>
    <w:rsid w:val="00C13687"/>
    <w:rsid w:val="00C2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5AE3"/>
  <w15:chartTrackingRefBased/>
  <w15:docId w15:val="{31539AB4-6C44-4CAE-9F39-3B182C7A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3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E3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Hadiya, Shreyash Rameshbhai</dc:creator>
  <cp:keywords/>
  <dc:description/>
  <cp:lastModifiedBy>Hadiya, Shreyash Rameshbhai</cp:lastModifiedBy>
  <cp:revision>1</cp:revision>
  <dcterms:created xsi:type="dcterms:W3CDTF">2026-04-25T11:30:00Z</dcterms:created>
  <dcterms:modified xsi:type="dcterms:W3CDTF">2026-04-25T11:43:00Z</dcterms:modified>
</cp:coreProperties>
</file>