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5F6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0D7C7A"/>
                <w:sz w:val="17"/>
              </w:rPr>
              <w:t>PRE-PROGRAMME</w:t>
            </w:r>
          </w:p>
        </w:tc>
      </w:tr>
    </w:tbl>
    <w:p>
      <w:pPr>
        <w:spacing w:after="0"/>
      </w:pPr>
    </w:p>
    <w:p>
      <w:pPr>
        <w:pStyle w:val="Title"/>
        <w:spacing w:after="40"/>
      </w:pPr>
      <w:r>
        <w:rPr>
          <w:rFonts w:ascii="Arial" w:hAnsi="Arial"/>
          <w:b/>
          <w:i w:val="0"/>
          <w:color w:val="102A43"/>
          <w:sz w:val="52"/>
        </w:rPr>
        <w:t>Sensitive Learning Agreement</w:t>
      </w:r>
    </w:p>
    <w:p>
      <w:pPr>
        <w:spacing w:after="160"/>
      </w:pPr>
      <w:r>
        <w:rPr>
          <w:rFonts w:ascii="Arial" w:hAnsi="Arial"/>
          <w:b w:val="0"/>
          <w:i w:val="0"/>
          <w:color w:val="627D98"/>
          <w:sz w:val="23"/>
        </w:rPr>
        <w:t>Pre-programme acknowledgement for the Certified POCSO &amp; Child Safety Facilitator Programme</w:t>
      </w:r>
    </w:p>
    <w:p>
      <w:pPr>
        <w:spacing w:after="160" w:before="0"/>
        <w:pBdr>
          <w:bottom w:val="single" w:sz="22" w:space="1" w:color="0D7C7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5F6F5"/>
          <w:left w:val="single" w:sz="0" w:space="0" w:color="E5F6F5"/>
          <w:bottom w:val="single" w:sz="0" w:space="0" w:color="E5F6F5"/>
          <w:right w:val="single" w:sz="0" w:space="0" w:color="E5F6F5"/>
          <w:insideH w:val="single" w:sz="0" w:space="0" w:color="E5F6F5"/>
          <w:insideV w:val="single" w:sz="0" w:space="0" w:color="E5F6F5"/>
        </w:tblBorders>
      </w:tblPr>
      <w:tblGrid>
        <w:gridCol w:w="10282"/>
      </w:tblGrid>
      <w:tr>
        <w:tc>
          <w:tcPr>
            <w:tcW w:type="dxa" w:w="10282"/>
            <w:shd w:fill="E5F6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i w:val="0"/>
                <w:color w:val="0D7C7A"/>
                <w:sz w:val="22"/>
              </w:rPr>
              <w:t>Purpose</w:t>
            </w:r>
          </w:p>
          <w:p>
            <w:r>
              <w:rPr>
                <w:rFonts w:ascii="Arial" w:hAnsi="Arial"/>
                <w:b w:val="0"/>
                <w:i w:val="0"/>
                <w:color w:val="243B53"/>
                <w:sz w:val="20"/>
              </w:rPr>
              <w:t>This programme addresses child sexual abuse, safeguarding, disclosures and legal responsibilities. The agreement helps create a respectful, psychologically safe and professionally responsible learning environment.</w:t>
            </w:r>
          </w:p>
        </w:tc>
      </w:tr>
    </w:tbl>
    <w:p>
      <w:pPr>
        <w:spacing w:after="0"/>
      </w:pPr>
    </w:p>
    <w:p>
      <w:pPr>
        <w:pStyle w:val="Heading1"/>
      </w:pPr>
      <w:r>
        <w:t>Participant Commitments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will engage respectfully and avoid victim-blaming, shaming or dismissive language.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will not share identifiable details of children, survivors, families or ongoing cases in group discussions.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understand that personal disclosure is never required as part of participation.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will avoid graphic or sensational descriptions that are unnecessary for learning.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understand that confidentiality has limits where child-safeguarding or legal reporting responsibilities may apply.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will respect professional boundaries and will not use the programme to diagnose, investigate or determine guilt in a specific case.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will use case examples, tools and resources in a child-sensitive, age-appropriate and responsible manner.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 understand that the programme is educational and does not replace case-specific legal advice, investigation, therapy or statutory processes.</w:t>
      </w:r>
    </w:p>
    <w:p>
      <w:pPr>
        <w:ind w:left="173" w:hanging="173"/>
      </w:pPr>
      <w:r>
        <w:rPr>
          <w:rFonts w:ascii="Arial" w:hAnsi="Arial"/>
          <w:b/>
          <w:i w:val="0"/>
          <w:color w:val="102A43"/>
          <w:sz w:val="21"/>
        </w:rPr>
        <w:t xml:space="preserve">[ ] </w:t>
      </w:r>
      <w:r>
        <w:rPr>
          <w:rFonts w:ascii="Arial" w:hAnsi="Arial"/>
          <w:b w:val="0"/>
          <w:i w:val="0"/>
          <w:color w:val="243B53"/>
          <w:sz w:val="21"/>
        </w:rPr>
        <w:t>If any content is personally distressing, I may step away and seek appropriate support.</w:t>
      </w:r>
    </w:p>
    <w:p>
      <w:pPr>
        <w:pStyle w:val="Heading1"/>
      </w:pPr>
      <w:r>
        <w:t>Acknowledgement</w:t>
      </w:r>
    </w:p>
    <w:p>
      <w:r>
        <w:rPr>
          <w:rFonts w:ascii="Arial" w:hAnsi="Arial"/>
          <w:b w:val="0"/>
          <w:i w:val="0"/>
          <w:color w:val="243B53"/>
          <w:sz w:val="21"/>
        </w:rPr>
        <w:t>I have read and understood the Sensitive Learning Agreement and agree to participate in the programme in accordance with these principles.</w:t>
      </w:r>
    </w:p>
    <w:p>
      <w:r>
        <w:rPr>
          <w:rFonts w:ascii="Arial" w:hAnsi="Arial"/>
          <w:b w:val="0"/>
          <w:i w:val="0"/>
          <w:color w:val="102A43"/>
          <w:sz w:val="21"/>
        </w:rPr>
        <w:t>Participant Name: ________________________________</w:t>
      </w:r>
    </w:p>
    <w:p>
      <w:r>
        <w:rPr>
          <w:rFonts w:ascii="Arial" w:hAnsi="Arial"/>
          <w:b w:val="0"/>
          <w:i w:val="0"/>
          <w:color w:val="102A43"/>
          <w:sz w:val="21"/>
        </w:rPr>
        <w:t>Signature: ______________________________________</w:t>
      </w:r>
    </w:p>
    <w:p>
      <w:r>
        <w:rPr>
          <w:rFonts w:ascii="Arial" w:hAnsi="Arial"/>
          <w:b w:val="0"/>
          <w:i w:val="0"/>
          <w:color w:val="102A43"/>
          <w:sz w:val="21"/>
        </w:rPr>
        <w:t>Date: 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5F6F5"/>
          <w:left w:val="single" w:sz="0" w:space="0" w:color="E5F6F5"/>
          <w:bottom w:val="single" w:sz="0" w:space="0" w:color="E5F6F5"/>
          <w:right w:val="single" w:sz="0" w:space="0" w:color="E5F6F5"/>
          <w:insideH w:val="single" w:sz="0" w:space="0" w:color="E5F6F5"/>
          <w:insideV w:val="single" w:sz="0" w:space="0" w:color="E5F6F5"/>
        </w:tblBorders>
      </w:tblPr>
      <w:tblGrid>
        <w:gridCol w:w="10282"/>
      </w:tblGrid>
      <w:tr>
        <w:tc>
          <w:tcPr>
            <w:tcW w:type="dxa" w:w="10282"/>
            <w:shd w:fill="E5F6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i w:val="0"/>
                <w:color w:val="0D7C7A"/>
                <w:sz w:val="22"/>
              </w:rPr>
              <w:t>Programme Principle</w:t>
            </w:r>
          </w:p>
          <w:p>
            <w:r>
              <w:rPr>
                <w:rFonts w:ascii="Arial" w:hAnsi="Arial"/>
                <w:b w:val="0"/>
                <w:i w:val="0"/>
                <w:color w:val="243B53"/>
                <w:sz w:val="20"/>
              </w:rPr>
              <w:t>Protect with knowledge. Respond with responsibility. Facilitate with care.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color w:val="627D98"/>
        <w:sz w:val="16"/>
      </w:rPr>
      <w:t>Protect with knowledge. Respond with responsibility. Facilitate with care.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start w:w="0" w:type="dxa"/>
            <w:bottom w:w="2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102A43"/>
              <w:sz w:val="18"/>
            </w:rPr>
            <w:t>Levitate PeopleSoft LLP</w:t>
          </w:r>
        </w:p>
      </w:tc>
      <w:tc>
        <w:tcPr>
          <w:tcW w:type="dxa" w:w="5040"/>
          <w:tcMar>
            <w:top w:w="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0D7C7A"/>
              <w:sz w:val="17"/>
            </w:rPr>
            <w:t>POCSO &amp; Child Safety Facilitator Toolkit</w:t>
          </w:r>
        </w:p>
      </w:tc>
    </w:tr>
  </w:tbl>
  <w:p>
    <w:pPr>
      <w:spacing w:after="0" w:before="0"/>
      <w:pBdr>
        <w:bottom w:val="single" w:sz="14" w:space="1" w:color="0D7C7A"/>
      </w:pBdr>
    </w:pPr>
    <w:r>
      <w:rPr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7C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