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61D5" w:rsidRPr="00E73A66" w:rsidRDefault="000861D5" w:rsidP="00816369">
      <w:pPr>
        <w:pStyle w:val="capa12negrito"/>
      </w:pPr>
      <w:r w:rsidRPr="00DF34B5">
        <w:rPr>
          <w:w w:val="88"/>
        </w:rPr>
        <w:t>INSTITUTO FEDERAL DE EDUCAÇÃO, CIÊNCIA E TECNOLOGICA DE SANTA</w:t>
      </w:r>
      <w:r w:rsidR="00D14462" w:rsidRPr="00DF34B5">
        <w:rPr>
          <w:w w:val="88"/>
        </w:rPr>
        <w:t xml:space="preserve"> </w:t>
      </w:r>
      <w:r w:rsidRPr="00DF34B5">
        <w:rPr>
          <w:w w:val="88"/>
        </w:rPr>
        <w:t>CATARINA</w:t>
      </w:r>
    </w:p>
    <w:p w:rsidR="0094690F" w:rsidRDefault="0094690F" w:rsidP="00F52342">
      <w:pPr>
        <w:pStyle w:val="capa12negrito"/>
      </w:pPr>
      <w:r>
        <w:t>c</w:t>
      </w:r>
      <w:r w:rsidR="00991FA0">
        <w:t>â</w:t>
      </w:r>
      <w:r>
        <w:t>mpus florianópolis</w:t>
      </w:r>
    </w:p>
    <w:p w:rsidR="00C2561B" w:rsidRPr="00E73A66" w:rsidRDefault="00C2561B" w:rsidP="00F52342">
      <w:pPr>
        <w:pStyle w:val="capa12negrito"/>
      </w:pPr>
      <w:r w:rsidRPr="00E73A66">
        <w:t xml:space="preserve">DEPARTAMENTO ACADÊMICO DE </w:t>
      </w:r>
      <w:r w:rsidR="00071021">
        <w:t>ELETRÔNICA</w:t>
      </w:r>
    </w:p>
    <w:p w:rsidR="00C2561B" w:rsidRPr="00E73A66" w:rsidRDefault="00C2561B" w:rsidP="00F52342">
      <w:pPr>
        <w:pStyle w:val="capa12negrito"/>
      </w:pPr>
      <w:r w:rsidRPr="00E73A66">
        <w:t xml:space="preserve">CURSO SUPERIOR DE </w:t>
      </w:r>
      <w:r w:rsidR="00AE2986">
        <w:t>ENGENHARIA ELETRÔNICA</w:t>
      </w:r>
    </w:p>
    <w:p w:rsidR="00305A6E" w:rsidRDefault="00305A6E" w:rsidP="002F679B">
      <w:pPr>
        <w:jc w:val="center"/>
        <w:rPr>
          <w:rFonts w:cs="Arial"/>
          <w:b/>
          <w:sz w:val="32"/>
          <w:szCs w:val="32"/>
        </w:rPr>
      </w:pPr>
    </w:p>
    <w:p w:rsidR="00305A6E" w:rsidRDefault="00305A6E" w:rsidP="002F679B">
      <w:pPr>
        <w:jc w:val="center"/>
        <w:rPr>
          <w:rFonts w:cs="Arial"/>
          <w:b/>
          <w:sz w:val="32"/>
          <w:szCs w:val="32"/>
        </w:rPr>
      </w:pPr>
    </w:p>
    <w:p w:rsidR="00305A6E" w:rsidRDefault="00305A6E" w:rsidP="00F52342">
      <w:pPr>
        <w:pStyle w:val="capa12negrito"/>
      </w:pPr>
    </w:p>
    <w:p w:rsidR="009864B7" w:rsidRPr="00E73A66" w:rsidRDefault="00770795" w:rsidP="00F52342">
      <w:pPr>
        <w:pStyle w:val="capa12negrito"/>
      </w:pPr>
      <w:r>
        <w:t>ELVIS ROBERTO DE JESUS AVILA CARVALHO FERNANDES</w:t>
      </w:r>
    </w:p>
    <w:p w:rsidR="00305A6E" w:rsidRDefault="00305A6E" w:rsidP="002F679B">
      <w:pPr>
        <w:jc w:val="center"/>
        <w:rPr>
          <w:rFonts w:cs="Arial"/>
          <w:b/>
          <w:sz w:val="32"/>
          <w:szCs w:val="32"/>
        </w:rPr>
      </w:pPr>
    </w:p>
    <w:p w:rsidR="00305A6E" w:rsidRDefault="00305A6E" w:rsidP="002F679B">
      <w:pPr>
        <w:jc w:val="center"/>
        <w:rPr>
          <w:rFonts w:cs="Arial"/>
          <w:b/>
          <w:sz w:val="32"/>
          <w:szCs w:val="32"/>
        </w:rPr>
      </w:pPr>
    </w:p>
    <w:p w:rsidR="002E6C58" w:rsidRPr="00301E3A" w:rsidRDefault="002E6C58" w:rsidP="002E6C58">
      <w:pPr>
        <w:jc w:val="center"/>
        <w:rPr>
          <w:rFonts w:cs="Arial"/>
          <w:b/>
        </w:rPr>
      </w:pPr>
    </w:p>
    <w:p w:rsidR="001E58F6" w:rsidRDefault="001E58F6" w:rsidP="006837DF">
      <w:pPr>
        <w:pStyle w:val="capa14negrito"/>
      </w:pPr>
    </w:p>
    <w:p w:rsidR="001E58F6" w:rsidRDefault="001E58F6" w:rsidP="006837DF">
      <w:pPr>
        <w:pStyle w:val="capa14negrito"/>
      </w:pPr>
    </w:p>
    <w:p w:rsidR="001E58F6" w:rsidRDefault="001E58F6" w:rsidP="006837DF">
      <w:pPr>
        <w:pStyle w:val="capa14negrito"/>
      </w:pPr>
    </w:p>
    <w:p w:rsidR="006837DF" w:rsidRPr="006837DF" w:rsidRDefault="001E58F6" w:rsidP="006837DF">
      <w:pPr>
        <w:pStyle w:val="capa14negrito"/>
      </w:pPr>
      <w:r>
        <w:t>ATIVIDADE AVALIATIVA #02 SÉRIE DE FOURIER</w:t>
      </w:r>
    </w:p>
    <w:p w:rsidR="00305A6E" w:rsidRDefault="00305A6E" w:rsidP="002F679B">
      <w:pPr>
        <w:jc w:val="center"/>
        <w:rPr>
          <w:rFonts w:cs="Arial"/>
          <w:b/>
          <w:sz w:val="36"/>
          <w:szCs w:val="36"/>
        </w:rPr>
      </w:pPr>
    </w:p>
    <w:p w:rsidR="00305A6E" w:rsidRPr="00A81268" w:rsidRDefault="00305A6E" w:rsidP="00A81268">
      <w:pPr>
        <w:ind w:left="4395"/>
        <w:rPr>
          <w:rFonts w:cs="Arial"/>
        </w:rPr>
      </w:pPr>
    </w:p>
    <w:p w:rsidR="000861D5" w:rsidRDefault="00AE2986" w:rsidP="00327AF1">
      <w:pPr>
        <w:pStyle w:val="C105SIMPLES"/>
        <w:jc w:val="both"/>
      </w:pPr>
      <w:r>
        <w:t>Relatório Técnico - Científico</w:t>
      </w:r>
      <w:r w:rsidR="000861D5" w:rsidRPr="00D14462">
        <w:t xml:space="preserve"> </w:t>
      </w:r>
      <w:r w:rsidR="00432494">
        <w:t xml:space="preserve">submetido </w:t>
      </w:r>
      <w:r w:rsidR="000861D5" w:rsidRPr="00D14462">
        <w:t>ao Instituto Federal de Educação, Ciência</w:t>
      </w:r>
      <w:r w:rsidR="00F832DE">
        <w:t xml:space="preserve"> e Tecnologia de Santa Catarina, </w:t>
      </w:r>
      <w:r>
        <w:t>disciplina de Sinais e Sistemas</w:t>
      </w:r>
      <w:r w:rsidR="00F832DE">
        <w:t>.</w:t>
      </w:r>
    </w:p>
    <w:p w:rsidR="00F832DE" w:rsidRPr="00D14462" w:rsidRDefault="00F832DE" w:rsidP="00327AF1">
      <w:pPr>
        <w:pStyle w:val="C105SIMPLES"/>
        <w:jc w:val="both"/>
      </w:pPr>
    </w:p>
    <w:p w:rsidR="00305A6E" w:rsidRPr="00D14462" w:rsidRDefault="00305A6E" w:rsidP="00327AF1">
      <w:pPr>
        <w:ind w:left="4536"/>
        <w:rPr>
          <w:rFonts w:cs="Arial"/>
        </w:rPr>
      </w:pPr>
    </w:p>
    <w:p w:rsidR="00265071" w:rsidRDefault="00265071" w:rsidP="00327AF1">
      <w:pPr>
        <w:pStyle w:val="C105SIMPLES"/>
        <w:jc w:val="both"/>
      </w:pPr>
      <w:r w:rsidRPr="00D14462">
        <w:t>Professor Orientador:</w:t>
      </w:r>
      <w:r w:rsidR="00B47425" w:rsidRPr="00D14462">
        <w:t xml:space="preserve"> </w:t>
      </w:r>
      <w:r w:rsidR="001E58F6">
        <w:t>Robinson Pizzio</w:t>
      </w:r>
      <w:r w:rsidR="00770795">
        <w:t>, Dr Eng.</w:t>
      </w:r>
    </w:p>
    <w:p w:rsidR="006F75BC" w:rsidRDefault="006F75BC" w:rsidP="00327AF1">
      <w:pPr>
        <w:pStyle w:val="C105SIMPLES"/>
        <w:jc w:val="both"/>
      </w:pPr>
    </w:p>
    <w:p w:rsidR="00770795" w:rsidRDefault="00770795" w:rsidP="00327AF1">
      <w:pPr>
        <w:pStyle w:val="C105SIMPLES"/>
        <w:jc w:val="both"/>
        <w:rPr>
          <w:color w:val="00B0F0"/>
        </w:rPr>
      </w:pPr>
    </w:p>
    <w:p w:rsidR="001E58F6" w:rsidRPr="00D14462" w:rsidRDefault="001E58F6" w:rsidP="00327AF1">
      <w:pPr>
        <w:pStyle w:val="C105SIMPLES"/>
        <w:jc w:val="both"/>
        <w:rPr>
          <w:color w:val="00B0F0"/>
        </w:rPr>
      </w:pPr>
    </w:p>
    <w:p w:rsidR="009B7238" w:rsidRDefault="009B7238" w:rsidP="002F679B">
      <w:pPr>
        <w:jc w:val="center"/>
        <w:rPr>
          <w:rFonts w:cs="Arial"/>
          <w:b/>
          <w:sz w:val="32"/>
          <w:szCs w:val="32"/>
        </w:rPr>
      </w:pPr>
    </w:p>
    <w:p w:rsidR="009B7238" w:rsidRDefault="009B7238" w:rsidP="002F679B">
      <w:pPr>
        <w:jc w:val="center"/>
        <w:rPr>
          <w:rFonts w:cs="Arial"/>
          <w:b/>
          <w:sz w:val="32"/>
          <w:szCs w:val="32"/>
        </w:rPr>
      </w:pPr>
    </w:p>
    <w:p w:rsidR="009B7238" w:rsidRDefault="009B7238" w:rsidP="002F679B">
      <w:pPr>
        <w:jc w:val="center"/>
        <w:rPr>
          <w:rFonts w:cs="Arial"/>
          <w:b/>
          <w:sz w:val="32"/>
          <w:szCs w:val="32"/>
        </w:rPr>
      </w:pPr>
    </w:p>
    <w:p w:rsidR="009B7238" w:rsidRDefault="009B7238" w:rsidP="002F679B">
      <w:pPr>
        <w:jc w:val="center"/>
        <w:rPr>
          <w:rFonts w:cs="Arial"/>
          <w:b/>
          <w:sz w:val="32"/>
          <w:szCs w:val="32"/>
        </w:rPr>
      </w:pPr>
    </w:p>
    <w:p w:rsidR="00B736D6" w:rsidRPr="00651B14" w:rsidRDefault="007F6C2D" w:rsidP="00F52342">
      <w:pPr>
        <w:pStyle w:val="capa12negrito"/>
        <w:sectPr w:rsidR="00B736D6" w:rsidRPr="00651B14">
          <w:headerReference w:type="even" r:id="rId8"/>
          <w:headerReference w:type="default" r:id="rId9"/>
          <w:footerReference w:type="even" r:id="rId10"/>
          <w:footerReference w:type="default" r:id="rId11"/>
          <w:pgSz w:w="11907" w:h="16840" w:code="9"/>
          <w:pgMar w:top="1701" w:right="1134" w:bottom="1134" w:left="1701" w:header="720" w:footer="720" w:gutter="0"/>
          <w:cols w:space="720"/>
          <w:titlePg/>
          <w:docGrid w:linePitch="360"/>
        </w:sectPr>
      </w:pPr>
      <w:r w:rsidRPr="00651B14">
        <w:t>FLORIANÓPOLIS</w:t>
      </w:r>
      <w:r w:rsidR="00AC54C4" w:rsidRPr="00651B14">
        <w:t xml:space="preserve">, </w:t>
      </w:r>
      <w:r w:rsidR="00432494">
        <w:t>OUTUBRO</w:t>
      </w:r>
      <w:r w:rsidR="00D14462">
        <w:t xml:space="preserve"> de </w:t>
      </w:r>
      <w:r w:rsidR="00432494">
        <w:t>2020</w:t>
      </w:r>
      <w:r w:rsidR="00D14462">
        <w:t>.</w:t>
      </w:r>
    </w:p>
    <w:p w:rsidR="005D70DD" w:rsidRDefault="005D70DD" w:rsidP="00CD2DBE">
      <w:pPr>
        <w:pStyle w:val="capa14negrito"/>
      </w:pPr>
      <w:r>
        <w:lastRenderedPageBreak/>
        <w:t>Resumo</w:t>
      </w:r>
    </w:p>
    <w:p w:rsidR="00DE37AB" w:rsidRDefault="00336C24" w:rsidP="005D70DD">
      <w:pPr>
        <w:pStyle w:val="resumo"/>
      </w:pPr>
      <w:r>
        <w:t xml:space="preserve">Este trabalho apresenta o estudo e desenvolvimento de um conversor </w:t>
      </w:r>
      <w:r w:rsidR="005B7535">
        <w:t>cc</w:t>
      </w:r>
      <w:r w:rsidR="00A86581">
        <w:t>-</w:t>
      </w:r>
      <w:r w:rsidR="005B7535">
        <w:t>cc</w:t>
      </w:r>
      <w:r w:rsidR="00A86581">
        <w:t xml:space="preserve"> boost</w:t>
      </w:r>
      <w:r>
        <w:t xml:space="preserve"> para controle do fluxo de energia entre um painel fotovoltaico e baterias aplicado em um barco solar.</w:t>
      </w:r>
      <w:r w:rsidR="00A0579B">
        <w:t xml:space="preserve"> </w:t>
      </w:r>
      <w:r w:rsidR="009A052E">
        <w:t>O levantamento das características e particularidades do painel fotovoltaico e armazenamento de energia em baterias e o projeto do conversor</w:t>
      </w:r>
      <w:r w:rsidR="00A86581">
        <w:t xml:space="preserve"> </w:t>
      </w:r>
      <w:r w:rsidR="005B7535">
        <w:t>cc</w:t>
      </w:r>
      <w:r w:rsidR="00A86581">
        <w:t>-</w:t>
      </w:r>
      <w:r w:rsidR="005B7535">
        <w:t>cc</w:t>
      </w:r>
      <w:r w:rsidR="009A052E">
        <w:t xml:space="preserve"> </w:t>
      </w:r>
      <w:r w:rsidR="00A86581">
        <w:t>boost</w:t>
      </w:r>
      <w:r w:rsidR="009A052E">
        <w:t xml:space="preserve"> contendo a análise teórica, o princípio de funcionamento</w:t>
      </w:r>
      <w:r w:rsidR="00B83D67">
        <w:t>, análise matemática e os resultados práticos são descritos</w:t>
      </w:r>
      <w:r w:rsidR="00B65EFB">
        <w:t xml:space="preserve"> com objetivo de validar o protótipo.</w:t>
      </w:r>
      <w:r w:rsidR="0031261D">
        <w:t xml:space="preserve"> </w:t>
      </w:r>
      <w:r w:rsidR="009A052E">
        <w:t>A eletrônica de potência é a área da engenharia elétrica que é utilizada como ferramenta para o processamento da energia fotogerada e</w:t>
      </w:r>
      <w:r w:rsidR="00853DF7">
        <w:t>,</w:t>
      </w:r>
      <w:r w:rsidR="009A052E">
        <w:t xml:space="preserve"> o principal objetivo desse projeto é o aumento da eficiência, ou seja, a redução das perdas nos componentes do conversor cc-cc escolhido.</w:t>
      </w:r>
      <w:r w:rsidR="0031261D">
        <w:t xml:space="preserve"> </w:t>
      </w:r>
      <w:r w:rsidR="00AC0DE7">
        <w:t>Os melhores resultados obtidos com</w:t>
      </w:r>
      <w:r w:rsidR="00D21EA3">
        <w:t xml:space="preserve"> carga nominal </w:t>
      </w:r>
      <w:r w:rsidR="00AC0DE7">
        <w:t>fo</w:t>
      </w:r>
      <w:r w:rsidR="00F06D4B">
        <w:t>ram</w:t>
      </w:r>
      <w:r w:rsidR="00AC0DE7">
        <w:t xml:space="preserve"> tensão de entrada de</w:t>
      </w:r>
      <w:r w:rsidR="00F06D4B">
        <w:t xml:space="preserve"> 33,9927 V, tensão de saída de 39,3234 V, potência de entrada de 267,0599 W e, potência de saída de 243,1614 W, portanto o</w:t>
      </w:r>
      <w:r w:rsidR="005B7535">
        <w:t xml:space="preserve"> rendimento </w:t>
      </w:r>
      <w:r w:rsidR="00F06D4B">
        <w:t xml:space="preserve">do protótipo construído foi </w:t>
      </w:r>
      <w:r w:rsidR="005B7535">
        <w:t>de 91,05 %</w:t>
      </w:r>
      <w:r w:rsidR="00F06D4B">
        <w:t>,</w:t>
      </w:r>
      <w:r w:rsidR="00D21EA3">
        <w:t xml:space="preserve"> </w:t>
      </w:r>
      <w:r w:rsidR="00A3695B">
        <w:t xml:space="preserve">com perdas totais de </w:t>
      </w:r>
      <w:r w:rsidR="007E6789">
        <w:t xml:space="preserve">23,90 </w:t>
      </w:r>
      <w:r w:rsidR="00A3695B">
        <w:t>W, o que representa um desempenho adequado se tratando de eletrônica de potência.</w:t>
      </w:r>
    </w:p>
    <w:p w:rsidR="005B4A3A" w:rsidRPr="009A68DB" w:rsidRDefault="003F3FFC" w:rsidP="005D70DD">
      <w:pPr>
        <w:pStyle w:val="resumo"/>
      </w:pPr>
      <w:r w:rsidRPr="003F3FFC">
        <w:rPr>
          <w:b/>
        </w:rPr>
        <w:t>Palavras-chave</w:t>
      </w:r>
      <w:r>
        <w:t xml:space="preserve">: </w:t>
      </w:r>
      <w:r w:rsidR="002A445C">
        <w:t>Painel Fotovoltaico</w:t>
      </w:r>
      <w:r>
        <w:t xml:space="preserve">. </w:t>
      </w:r>
      <w:r w:rsidR="002A445C">
        <w:t>Conversor CC-CC</w:t>
      </w:r>
      <w:r>
        <w:t xml:space="preserve">. </w:t>
      </w:r>
      <w:r w:rsidR="002A445C">
        <w:t>Armazenamento de energia (baterias)</w:t>
      </w:r>
      <w:r>
        <w:t xml:space="preserve">. </w:t>
      </w:r>
      <w:r w:rsidR="002A445C" w:rsidRPr="009A68DB">
        <w:t>Redução de perdas</w:t>
      </w:r>
      <w:r w:rsidRPr="009A68DB">
        <w:t xml:space="preserve">. </w:t>
      </w:r>
    </w:p>
    <w:p w:rsidR="005B4A3A" w:rsidRPr="0031019B" w:rsidRDefault="005B4A3A" w:rsidP="00CD2DBE">
      <w:pPr>
        <w:pStyle w:val="capa14negrito"/>
        <w:rPr>
          <w:i/>
          <w:lang w:val="en-US"/>
        </w:rPr>
      </w:pPr>
      <w:r w:rsidRPr="00496C37">
        <w:rPr>
          <w:lang w:val="en-US"/>
        </w:rPr>
        <w:br w:type="page"/>
      </w:r>
      <w:r w:rsidRPr="0031019B">
        <w:rPr>
          <w:i/>
          <w:lang w:val="en-US"/>
        </w:rPr>
        <w:lastRenderedPageBreak/>
        <w:t>ABSTRACT</w:t>
      </w:r>
    </w:p>
    <w:p w:rsidR="005B4A3A" w:rsidRPr="0031019B" w:rsidRDefault="00C4681D" w:rsidP="00C4681D">
      <w:pPr>
        <w:pStyle w:val="resumo"/>
        <w:rPr>
          <w:i/>
          <w:lang w:val="en-US"/>
        </w:rPr>
      </w:pPr>
      <w:r w:rsidRPr="00C4681D">
        <w:rPr>
          <w:i/>
          <w:lang w:val="en-US"/>
        </w:rPr>
        <w:t>This paper presents the study and development of a dc-dc boost converter to control the flow of energy between a photovoltaic panel and batteries used in a solar boat. The study describes the characteristics and peculiarities of the PV array and energy storage in batteries and the dc-dc boost converter design containing the theoretical analysis , the principle of operation, mathematical analysis and practical results are described in order to validate the prototype. The power electronics is the area of ​​electrical engineering that is used as a tool for processing the photogenerated energy and the goal of the project is to increase the efficiency, ie the reduction of losses in the component</w:t>
      </w:r>
      <w:r w:rsidR="007417EA">
        <w:rPr>
          <w:i/>
          <w:lang w:val="en-US"/>
        </w:rPr>
        <w:t>s of the dc-dc converter chosen</w:t>
      </w:r>
      <w:r w:rsidRPr="00C4681D">
        <w:rPr>
          <w:i/>
          <w:lang w:val="en-US"/>
        </w:rPr>
        <w:t>. The best results were obtained with nominal load 33.9927 V input voltage 39.3234</w:t>
      </w:r>
      <w:r w:rsidR="007417EA">
        <w:rPr>
          <w:i/>
          <w:lang w:val="en-US"/>
        </w:rPr>
        <w:t xml:space="preserve"> V</w:t>
      </w:r>
      <w:r w:rsidRPr="00C4681D">
        <w:rPr>
          <w:i/>
          <w:lang w:val="en-US"/>
        </w:rPr>
        <w:t xml:space="preserve"> output voltage 267.0599 W of input power and 243.1614 W of output power therefore the prototype yield built was 91.05 %, with a total loss of 23.90 W, which represents an adequate performance when dealing with power electronics .</w:t>
      </w:r>
    </w:p>
    <w:p w:rsidR="006C555B" w:rsidRPr="0031019B" w:rsidRDefault="005147D6" w:rsidP="006C555B">
      <w:pPr>
        <w:pStyle w:val="resumo"/>
        <w:rPr>
          <w:i/>
          <w:lang w:val="en-US"/>
        </w:rPr>
      </w:pPr>
      <w:r w:rsidRPr="0031019B">
        <w:rPr>
          <w:b/>
          <w:i/>
          <w:lang w:val="en-US"/>
        </w:rPr>
        <w:t>Key-words</w:t>
      </w:r>
      <w:r w:rsidR="005B4A3A" w:rsidRPr="0031019B">
        <w:rPr>
          <w:i/>
          <w:lang w:val="en-US"/>
        </w:rPr>
        <w:t xml:space="preserve">: </w:t>
      </w:r>
      <w:r w:rsidR="006C555B" w:rsidRPr="006C555B">
        <w:rPr>
          <w:i/>
          <w:lang w:val="en-US"/>
        </w:rPr>
        <w:t>Photovoltaic Panel</w:t>
      </w:r>
      <w:r w:rsidR="005B4A3A" w:rsidRPr="0031019B">
        <w:rPr>
          <w:i/>
          <w:lang w:val="en-US"/>
        </w:rPr>
        <w:t xml:space="preserve">. </w:t>
      </w:r>
      <w:r w:rsidR="006C555B" w:rsidRPr="006C555B">
        <w:rPr>
          <w:i/>
          <w:lang w:val="en-US"/>
        </w:rPr>
        <w:t>DC-DC converter</w:t>
      </w:r>
      <w:r w:rsidR="005B4A3A" w:rsidRPr="0031019B">
        <w:rPr>
          <w:i/>
          <w:lang w:val="en-US"/>
        </w:rPr>
        <w:t xml:space="preserve">. </w:t>
      </w:r>
      <w:r w:rsidR="006C555B" w:rsidRPr="006C555B">
        <w:rPr>
          <w:i/>
          <w:lang w:val="en-US"/>
        </w:rPr>
        <w:t>Energy storage ( batteries)</w:t>
      </w:r>
      <w:r w:rsidR="005B4A3A" w:rsidRPr="0031019B">
        <w:rPr>
          <w:i/>
          <w:lang w:val="en-US"/>
        </w:rPr>
        <w:t xml:space="preserve">. </w:t>
      </w:r>
      <w:r w:rsidR="006C555B" w:rsidRPr="006C555B">
        <w:rPr>
          <w:i/>
          <w:lang w:val="en-US"/>
        </w:rPr>
        <w:t>Loss reduction</w:t>
      </w:r>
      <w:r w:rsidR="005B4A3A" w:rsidRPr="0031019B">
        <w:rPr>
          <w:i/>
          <w:lang w:val="en-US"/>
        </w:rPr>
        <w:t xml:space="preserve">. </w:t>
      </w:r>
    </w:p>
    <w:p w:rsidR="000C439B" w:rsidRDefault="00645D11" w:rsidP="00CD2DBE">
      <w:pPr>
        <w:pStyle w:val="capa14negrito"/>
      </w:pPr>
      <w:r w:rsidRPr="00596323">
        <w:rPr>
          <w:lang w:val="en-US"/>
        </w:rPr>
        <w:br w:type="page"/>
      </w:r>
      <w:r>
        <w:lastRenderedPageBreak/>
        <w:t xml:space="preserve">lista de </w:t>
      </w:r>
      <w:r w:rsidR="00407E70">
        <w:t>figuras</w:t>
      </w:r>
    </w:p>
    <w:p w:rsidR="00645D11" w:rsidRDefault="00645D11" w:rsidP="00F52342">
      <w:pPr>
        <w:pStyle w:val="capa12negrito"/>
      </w:pPr>
    </w:p>
    <w:p w:rsidR="00757734" w:rsidRDefault="00F71E64">
      <w:pPr>
        <w:pStyle w:val="ndicedeilustra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F71E64">
        <w:rPr>
          <w:b/>
          <w:caps/>
        </w:rPr>
        <w:fldChar w:fldCharType="begin"/>
      </w:r>
      <w:r w:rsidR="00585C06">
        <w:rPr>
          <w:b/>
          <w:caps/>
        </w:rPr>
        <w:instrText xml:space="preserve"> TOC \h \z \c "Figura" </w:instrText>
      </w:r>
      <w:r w:rsidRPr="00F71E64">
        <w:rPr>
          <w:b/>
          <w:caps/>
        </w:rPr>
        <w:fldChar w:fldCharType="separate"/>
      </w:r>
      <w:hyperlink w:anchor="_Toc52804537" w:history="1">
        <w:r w:rsidR="00757734" w:rsidRPr="00174265">
          <w:rPr>
            <w:rStyle w:val="Hyperlink"/>
            <w:rFonts w:cs="Arial"/>
            <w:noProof/>
          </w:rPr>
          <w:t>Figura 1 – Sinal periódico representado por (e)</w:t>
        </w:r>
        <w:r w:rsidR="00757734">
          <w:rPr>
            <w:noProof/>
            <w:webHidden/>
          </w:rPr>
          <w:tab/>
        </w:r>
        <w:r w:rsidR="00757734">
          <w:rPr>
            <w:noProof/>
            <w:webHidden/>
          </w:rPr>
          <w:fldChar w:fldCharType="begin"/>
        </w:r>
        <w:r w:rsidR="00757734">
          <w:rPr>
            <w:noProof/>
            <w:webHidden/>
          </w:rPr>
          <w:instrText xml:space="preserve"> PAGEREF _Toc52804537 \h </w:instrText>
        </w:r>
        <w:r w:rsidR="00757734">
          <w:rPr>
            <w:noProof/>
            <w:webHidden/>
          </w:rPr>
        </w:r>
        <w:r w:rsidR="00757734">
          <w:rPr>
            <w:noProof/>
            <w:webHidden/>
          </w:rPr>
          <w:fldChar w:fldCharType="separate"/>
        </w:r>
        <w:r w:rsidR="00757734">
          <w:rPr>
            <w:noProof/>
            <w:webHidden/>
          </w:rPr>
          <w:t>9</w:t>
        </w:r>
        <w:r w:rsidR="00757734">
          <w:rPr>
            <w:noProof/>
            <w:webHidden/>
          </w:rPr>
          <w:fldChar w:fldCharType="end"/>
        </w:r>
      </w:hyperlink>
    </w:p>
    <w:p w:rsidR="00757734" w:rsidRDefault="00757734">
      <w:pPr>
        <w:pStyle w:val="ndicedeilustra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804538" w:history="1">
        <w:r w:rsidRPr="00174265">
          <w:rPr>
            <w:rStyle w:val="Hyperlink"/>
            <w:rFonts w:cs="Arial"/>
            <w:noProof/>
          </w:rPr>
          <w:t>Figura 2 – Sinal periódico representado por (g)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_Toc52804538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757734" w:rsidRDefault="00757734">
      <w:pPr>
        <w:pStyle w:val="ndicedeilustra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804539" w:history="1">
        <w:r w:rsidRPr="00174265">
          <w:rPr>
            <w:rStyle w:val="Hyperlink"/>
            <w:rFonts w:cs="Arial"/>
            <w:noProof/>
          </w:rPr>
          <w:t>Figura 27 – Topologia do conversor boost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_Toc52804539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757734" w:rsidRDefault="00757734">
      <w:pPr>
        <w:pStyle w:val="ndicedeilustra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804540" w:history="1">
        <w:r w:rsidRPr="00174265">
          <w:rPr>
            <w:rStyle w:val="Hyperlink"/>
            <w:rFonts w:cs="Arial"/>
            <w:noProof/>
          </w:rPr>
          <w:t>Figura 28 – Primeira etapa de operação conversor boost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_Toc52804540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757734" w:rsidRDefault="00757734">
      <w:pPr>
        <w:pStyle w:val="ndicedeilustra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804541" w:history="1">
        <w:r w:rsidRPr="00174265">
          <w:rPr>
            <w:rStyle w:val="Hyperlink"/>
            <w:rFonts w:cs="Arial"/>
            <w:noProof/>
          </w:rPr>
          <w:t>Figura 29 – Segunda etapa de operação conversor boost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_Toc52804541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407E70" w:rsidRDefault="00F71E64" w:rsidP="00596323">
      <w:pPr>
        <w:pStyle w:val="capa14negrito"/>
      </w:pPr>
      <w:r>
        <w:rPr>
          <w:rFonts w:cs="Times New Roman"/>
          <w:b w:val="0"/>
          <w:caps w:val="0"/>
          <w:color w:val="auto"/>
          <w:sz w:val="24"/>
        </w:rPr>
        <w:fldChar w:fldCharType="end"/>
      </w:r>
      <w:r w:rsidR="00645D11">
        <w:br w:type="page"/>
      </w:r>
      <w:r w:rsidR="00645D11">
        <w:lastRenderedPageBreak/>
        <w:t>Lista de tabelas</w:t>
      </w:r>
    </w:p>
    <w:p w:rsidR="00645D11" w:rsidRDefault="00645D11" w:rsidP="00F52342">
      <w:pPr>
        <w:pStyle w:val="capa12negrito"/>
      </w:pPr>
    </w:p>
    <w:p w:rsidR="00B15AAA" w:rsidRDefault="00B15AAA" w:rsidP="00F52342">
      <w:pPr>
        <w:pStyle w:val="capa12negrito"/>
      </w:pPr>
    </w:p>
    <w:p w:rsidR="00F76AFE" w:rsidRDefault="00F71E64">
      <w:pPr>
        <w:pStyle w:val="ndicedeilustra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F71E64">
        <w:fldChar w:fldCharType="begin"/>
      </w:r>
      <w:r w:rsidR="00C95C10">
        <w:instrText xml:space="preserve"> TOC \h \z \c "Tabela" </w:instrText>
      </w:r>
      <w:r w:rsidRPr="00F71E64">
        <w:fldChar w:fldCharType="separate"/>
      </w:r>
      <w:hyperlink w:anchor="_Toc52799439" w:history="1">
        <w:r w:rsidR="00F76AFE" w:rsidRPr="00A93664">
          <w:rPr>
            <w:rStyle w:val="Hyperlink"/>
            <w:rFonts w:cs="Arial"/>
            <w:noProof/>
          </w:rPr>
          <w:t>Tabela 6 – Ganhos estáticos dos principais conversores cc-cc básicos não isolados.</w:t>
        </w:r>
        <w:r w:rsidR="00F76AFE">
          <w:rPr>
            <w:noProof/>
            <w:webHidden/>
          </w:rPr>
          <w:tab/>
        </w:r>
        <w:r w:rsidR="00F76AFE">
          <w:rPr>
            <w:noProof/>
            <w:webHidden/>
          </w:rPr>
          <w:fldChar w:fldCharType="begin"/>
        </w:r>
        <w:r w:rsidR="00F76AFE">
          <w:rPr>
            <w:noProof/>
            <w:webHidden/>
          </w:rPr>
          <w:instrText xml:space="preserve"> PAGEREF _Toc52799439 \h </w:instrText>
        </w:r>
        <w:r w:rsidR="00F76AFE">
          <w:rPr>
            <w:noProof/>
            <w:webHidden/>
          </w:rPr>
        </w:r>
        <w:r w:rsidR="00F76AFE">
          <w:rPr>
            <w:noProof/>
            <w:webHidden/>
          </w:rPr>
          <w:fldChar w:fldCharType="separate"/>
        </w:r>
        <w:r w:rsidR="00F76AFE">
          <w:rPr>
            <w:noProof/>
            <w:webHidden/>
          </w:rPr>
          <w:t>22</w:t>
        </w:r>
        <w:r w:rsidR="00F76AFE">
          <w:rPr>
            <w:noProof/>
            <w:webHidden/>
          </w:rPr>
          <w:fldChar w:fldCharType="end"/>
        </w:r>
      </w:hyperlink>
    </w:p>
    <w:p w:rsidR="00645D11" w:rsidRDefault="00F71E64" w:rsidP="001071BB">
      <w:pPr>
        <w:pStyle w:val="capa14negrito"/>
        <w:jc w:val="both"/>
      </w:pPr>
      <w:r>
        <w:fldChar w:fldCharType="end"/>
      </w:r>
      <w:r w:rsidR="00645D11">
        <w:br w:type="page"/>
      </w:r>
      <w:r w:rsidR="00645D11">
        <w:lastRenderedPageBreak/>
        <w:t>Lista de abreviaturas e siglas</w:t>
      </w:r>
      <w:r w:rsidR="000C439B">
        <w:t xml:space="preserve"> </w:t>
      </w:r>
    </w:p>
    <w:p w:rsidR="00CD2DBE" w:rsidRDefault="00CD2DBE" w:rsidP="00CD2DBE">
      <w:pPr>
        <w:ind w:left="2411"/>
      </w:pPr>
      <w:r>
        <w:t>(Elemento opcional)</w:t>
      </w:r>
    </w:p>
    <w:p w:rsidR="00645D11" w:rsidRDefault="00645D11" w:rsidP="00645D11"/>
    <w:p w:rsidR="00645D11" w:rsidRDefault="00645D11" w:rsidP="00F52342">
      <w:pPr>
        <w:ind w:firstLine="0"/>
      </w:pPr>
      <w:r>
        <w:t>IFSC – Instituto Federal de Santa Catarina</w:t>
      </w:r>
    </w:p>
    <w:p w:rsidR="00645D11" w:rsidRDefault="00645D11" w:rsidP="00F52342">
      <w:pPr>
        <w:ind w:firstLine="0"/>
      </w:pPr>
      <w:r>
        <w:t>DACC – Departamento Acadêmico de Construção Civil</w:t>
      </w:r>
    </w:p>
    <w:p w:rsidR="00645D11" w:rsidRDefault="005D70DD" w:rsidP="00CD2DBE">
      <w:pPr>
        <w:pStyle w:val="capa14negrito"/>
      </w:pPr>
      <w:r w:rsidRPr="00645D11">
        <w:br w:type="page"/>
      </w:r>
      <w:r w:rsidR="00645D11">
        <w:lastRenderedPageBreak/>
        <w:t>Sumário</w:t>
      </w:r>
    </w:p>
    <w:p w:rsidR="00AF38E6" w:rsidRDefault="00AF38E6" w:rsidP="00D14462">
      <w:pPr>
        <w:pStyle w:val="capa105negrito"/>
      </w:pPr>
    </w:p>
    <w:p w:rsidR="00757734" w:rsidRDefault="00F71E64">
      <w:pPr>
        <w:pStyle w:val="Sumrio1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 w:rsidRPr="00F71E64">
        <w:rPr>
          <w:caps w:val="0"/>
        </w:rPr>
        <w:fldChar w:fldCharType="begin"/>
      </w:r>
      <w:r w:rsidR="0012025A">
        <w:rPr>
          <w:caps w:val="0"/>
        </w:rPr>
        <w:instrText xml:space="preserve"> TOC \o "1-5" \h \z \u </w:instrText>
      </w:r>
      <w:r w:rsidRPr="00F71E64">
        <w:rPr>
          <w:caps w:val="0"/>
        </w:rPr>
        <w:fldChar w:fldCharType="separate"/>
      </w:r>
      <w:hyperlink w:anchor="_Toc52804522" w:history="1">
        <w:r w:rsidR="00757734" w:rsidRPr="007B4D59">
          <w:rPr>
            <w:rStyle w:val="Hyperlink"/>
            <w:noProof/>
          </w:rPr>
          <w:t>1</w:t>
        </w:r>
        <w:r w:rsidR="00757734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</w:rPr>
          <w:tab/>
        </w:r>
        <w:r w:rsidR="00757734" w:rsidRPr="007B4D59">
          <w:rPr>
            <w:rStyle w:val="Hyperlink"/>
            <w:noProof/>
          </w:rPr>
          <w:t>INTRODUÇÃO</w:t>
        </w:r>
        <w:r w:rsidR="00757734">
          <w:rPr>
            <w:noProof/>
            <w:webHidden/>
          </w:rPr>
          <w:tab/>
        </w:r>
        <w:r w:rsidR="00757734">
          <w:rPr>
            <w:noProof/>
            <w:webHidden/>
          </w:rPr>
          <w:fldChar w:fldCharType="begin"/>
        </w:r>
        <w:r w:rsidR="00757734">
          <w:rPr>
            <w:noProof/>
            <w:webHidden/>
          </w:rPr>
          <w:instrText xml:space="preserve"> PAGEREF _Toc52804522 \h </w:instrText>
        </w:r>
        <w:r w:rsidR="00757734">
          <w:rPr>
            <w:noProof/>
            <w:webHidden/>
          </w:rPr>
        </w:r>
        <w:r w:rsidR="00757734">
          <w:rPr>
            <w:noProof/>
            <w:webHidden/>
          </w:rPr>
          <w:fldChar w:fldCharType="separate"/>
        </w:r>
        <w:r w:rsidR="00757734">
          <w:rPr>
            <w:noProof/>
            <w:webHidden/>
          </w:rPr>
          <w:t>7</w:t>
        </w:r>
        <w:r w:rsidR="00757734">
          <w:rPr>
            <w:noProof/>
            <w:webHidden/>
          </w:rPr>
          <w:fldChar w:fldCharType="end"/>
        </w:r>
      </w:hyperlink>
    </w:p>
    <w:p w:rsidR="00757734" w:rsidRDefault="00757734">
      <w:pPr>
        <w:pStyle w:val="Sumrio2"/>
        <w:tabs>
          <w:tab w:val="right" w:leader="dot" w:pos="9062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</w:pPr>
      <w:hyperlink w:anchor="_Toc52804523" w:history="1">
        <w:r w:rsidRPr="007B4D59">
          <w:rPr>
            <w:rStyle w:val="Hyperlink"/>
            <w:noProof/>
          </w:rPr>
          <w:t>1.1</w:t>
        </w:r>
        <w:r>
          <w:rPr>
            <w:rFonts w:asciiTheme="minorHAnsi" w:eastAsiaTheme="minorEastAsia" w:hAnsiTheme="minorHAnsi" w:cstheme="minorBidi"/>
            <w:caps w:val="0"/>
            <w:noProof/>
            <w:sz w:val="22"/>
            <w:szCs w:val="22"/>
          </w:rPr>
          <w:tab/>
        </w:r>
        <w:r w:rsidRPr="007B4D59">
          <w:rPr>
            <w:rStyle w:val="Hyperlink"/>
            <w:noProof/>
          </w:rPr>
          <w:t>Objetivo Geral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_Toc52804523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757734" w:rsidRDefault="00757734">
      <w:pPr>
        <w:pStyle w:val="Sumrio2"/>
        <w:tabs>
          <w:tab w:val="right" w:leader="dot" w:pos="9062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</w:pPr>
      <w:hyperlink w:anchor="_Toc52804524" w:history="1">
        <w:r w:rsidRPr="007B4D59">
          <w:rPr>
            <w:rStyle w:val="Hyperlink"/>
            <w:noProof/>
          </w:rPr>
          <w:t>1.2</w:t>
        </w:r>
        <w:r>
          <w:rPr>
            <w:rFonts w:asciiTheme="minorHAnsi" w:eastAsiaTheme="minorEastAsia" w:hAnsiTheme="minorHAnsi" w:cstheme="minorBidi"/>
            <w:caps w:val="0"/>
            <w:noProof/>
            <w:sz w:val="22"/>
            <w:szCs w:val="22"/>
          </w:rPr>
          <w:tab/>
        </w:r>
        <w:r w:rsidRPr="007B4D59">
          <w:rPr>
            <w:rStyle w:val="Hyperlink"/>
            <w:noProof/>
          </w:rPr>
          <w:t>Objetivos Específicos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_Toc52804524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757734" w:rsidRDefault="00757734">
      <w:pPr>
        <w:pStyle w:val="Sumrio1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52804525" w:history="1">
        <w:r w:rsidRPr="007B4D59">
          <w:rPr>
            <w:rStyle w:val="Hyperlink"/>
            <w:noProof/>
          </w:rPr>
          <w:t>2</w:t>
        </w:r>
        <w:r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</w:rPr>
          <w:tab/>
        </w:r>
        <w:r w:rsidRPr="007B4D59">
          <w:rPr>
            <w:rStyle w:val="Hyperlink"/>
            <w:noProof/>
          </w:rPr>
          <w:t>REVISÃO DA LITERATURA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_Toc52804525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757734" w:rsidRDefault="00757734">
      <w:pPr>
        <w:pStyle w:val="Sumrio2"/>
        <w:tabs>
          <w:tab w:val="right" w:leader="dot" w:pos="9062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</w:pPr>
      <w:hyperlink w:anchor="_Toc52804526" w:history="1">
        <w:r w:rsidRPr="007B4D59">
          <w:rPr>
            <w:rStyle w:val="Hyperlink"/>
            <w:noProof/>
          </w:rPr>
          <w:t>2.1</w:t>
        </w:r>
        <w:r>
          <w:rPr>
            <w:rFonts w:asciiTheme="minorHAnsi" w:eastAsiaTheme="minorEastAsia" w:hAnsiTheme="minorHAnsi" w:cstheme="minorBidi"/>
            <w:caps w:val="0"/>
            <w:noProof/>
            <w:sz w:val="22"/>
            <w:szCs w:val="22"/>
          </w:rPr>
          <w:tab/>
        </w:r>
        <w:r w:rsidRPr="007B4D59">
          <w:rPr>
            <w:rStyle w:val="Hyperlink"/>
            <w:noProof/>
          </w:rPr>
          <w:t>SÉRIE EXPONENCIAL DE FOURIER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_Toc52804526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757734" w:rsidRDefault="00757734">
      <w:pPr>
        <w:pStyle w:val="Sumrio3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52804527" w:history="1">
        <w:r w:rsidRPr="007B4D59">
          <w:rPr>
            <w:rStyle w:val="Hyperlink"/>
            <w:noProof/>
          </w:rPr>
          <w:t>2.1.1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7B4D59">
          <w:rPr>
            <w:rStyle w:val="Hyperlink"/>
            <w:noProof/>
          </w:rPr>
          <w:t xml:space="preserve">Coeficientes </w:t>
        </w:r>
        <m:oMath>
          <m:r>
            <m:rPr>
              <m:sty m:val="bi"/>
            </m:rPr>
            <w:rPr>
              <w:rStyle w:val="Hyperlink"/>
              <w:rFonts w:ascii="Cambria Math" w:hAnsi="Cambria Math"/>
              <w:noProof/>
            </w:rPr>
            <m:t>Dn</m:t>
          </m:r>
        </m:oMath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_Toc52804527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757734" w:rsidRDefault="00757734">
      <w:pPr>
        <w:pStyle w:val="Sumrio2"/>
        <w:tabs>
          <w:tab w:val="right" w:leader="dot" w:pos="9062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</w:pPr>
      <w:hyperlink w:anchor="_Toc52804528" w:history="1">
        <w:r w:rsidRPr="007B4D59">
          <w:rPr>
            <w:rStyle w:val="Hyperlink"/>
            <w:noProof/>
          </w:rPr>
          <w:t>2.2</w:t>
        </w:r>
        <w:r>
          <w:rPr>
            <w:rFonts w:asciiTheme="minorHAnsi" w:eastAsiaTheme="minorEastAsia" w:hAnsiTheme="minorHAnsi" w:cstheme="minorBidi"/>
            <w:caps w:val="0"/>
            <w:noProof/>
            <w:sz w:val="22"/>
            <w:szCs w:val="22"/>
          </w:rPr>
          <w:tab/>
        </w:r>
        <w:r w:rsidRPr="007B4D59">
          <w:rPr>
            <w:rStyle w:val="Hyperlink"/>
            <w:noProof/>
          </w:rPr>
          <w:t>SÍNTESE DE FOURIER DE FUNCOES DESCONTÍNUAS – O FENôMENO DE GIBBS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_Toc52804528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757734" w:rsidRDefault="00757734">
      <w:pPr>
        <w:pStyle w:val="Sumrio1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52804529" w:history="1">
        <w:r w:rsidRPr="007B4D59">
          <w:rPr>
            <w:rStyle w:val="Hyperlink"/>
            <w:noProof/>
          </w:rPr>
          <w:t>3</w:t>
        </w:r>
        <w:r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</w:rPr>
          <w:tab/>
        </w:r>
        <w:r w:rsidRPr="007B4D59">
          <w:rPr>
            <w:rStyle w:val="Hyperlink"/>
            <w:noProof/>
          </w:rPr>
          <w:t>METODOLOGIA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_Toc52804529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757734" w:rsidRDefault="00757734">
      <w:pPr>
        <w:pStyle w:val="Sumrio1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52804530" w:history="1">
        <w:r w:rsidRPr="007B4D59">
          <w:rPr>
            <w:rStyle w:val="Hyperlink"/>
            <w:noProof/>
          </w:rPr>
          <w:t>4</w:t>
        </w:r>
        <w:r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</w:rPr>
          <w:tab/>
        </w:r>
        <w:r w:rsidRPr="007B4D59">
          <w:rPr>
            <w:rStyle w:val="Hyperlink"/>
            <w:noProof/>
          </w:rPr>
          <w:t>DESENVOLVIMENTO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_Toc52804530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757734" w:rsidRDefault="00757734">
      <w:pPr>
        <w:pStyle w:val="Sumrio2"/>
        <w:tabs>
          <w:tab w:val="right" w:leader="dot" w:pos="9062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</w:pPr>
      <w:hyperlink w:anchor="_Toc52804531" w:history="1">
        <w:r w:rsidRPr="007B4D59">
          <w:rPr>
            <w:rStyle w:val="Hyperlink"/>
            <w:noProof/>
          </w:rPr>
          <w:t>4.1</w:t>
        </w:r>
        <w:r>
          <w:rPr>
            <w:rFonts w:asciiTheme="minorHAnsi" w:eastAsiaTheme="minorEastAsia" w:hAnsiTheme="minorHAnsi" w:cstheme="minorBidi"/>
            <w:caps w:val="0"/>
            <w:noProof/>
            <w:sz w:val="22"/>
            <w:szCs w:val="22"/>
          </w:rPr>
          <w:tab/>
        </w:r>
        <w:r w:rsidRPr="007B4D59">
          <w:rPr>
            <w:rStyle w:val="Hyperlink"/>
            <w:noProof/>
          </w:rPr>
          <w:t>CONVERSOR CC-CC NÃO ISOLADO TIPO BOOST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_Toc52804531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757734" w:rsidRDefault="00757734">
      <w:pPr>
        <w:pStyle w:val="Sumrio3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52804532" w:history="1">
        <w:r w:rsidRPr="007B4D59">
          <w:rPr>
            <w:rStyle w:val="Hyperlink"/>
            <w:noProof/>
          </w:rPr>
          <w:t>4.1.1</w:t>
        </w:r>
        <w:r>
          <w:rPr>
            <w:rFonts w:asciiTheme="minorHAnsi" w:eastAsiaTheme="minorEastAsia" w:hAnsiTheme="minorHAnsi" w:cstheme="minorBidi"/>
            <w:b w:val="0"/>
            <w:noProof/>
            <w:sz w:val="22"/>
            <w:szCs w:val="22"/>
          </w:rPr>
          <w:tab/>
        </w:r>
        <w:r w:rsidRPr="007B4D59">
          <w:rPr>
            <w:rStyle w:val="Hyperlink"/>
            <w:noProof/>
          </w:rPr>
          <w:t>Etapas de operação para o conversor cc-cc não isolado tipo boost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_Toc52804532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757734" w:rsidRDefault="00757734">
      <w:pPr>
        <w:pStyle w:val="Sumrio4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804533" w:history="1">
        <w:r w:rsidRPr="007B4D59">
          <w:rPr>
            <w:rStyle w:val="Hyperlink"/>
            <w:noProof/>
          </w:rPr>
          <w:t>4.1.1.1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7B4D59">
          <w:rPr>
            <w:rStyle w:val="Hyperlink"/>
            <w:noProof/>
          </w:rPr>
          <w:t>Primeira etapa de operação para o modo de condução contínuo (MCC)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_Toc52804533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757734" w:rsidRDefault="00757734">
      <w:pPr>
        <w:pStyle w:val="Sumrio4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804534" w:history="1">
        <w:r w:rsidRPr="007B4D59">
          <w:rPr>
            <w:rStyle w:val="Hyperlink"/>
            <w:noProof/>
          </w:rPr>
          <w:t>4.1.1.2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7B4D59">
          <w:rPr>
            <w:rStyle w:val="Hyperlink"/>
            <w:noProof/>
          </w:rPr>
          <w:t>Segunda etapa de operação para o modo de condução contínuo (MCC)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_Toc52804534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757734" w:rsidRDefault="00757734">
      <w:pPr>
        <w:pStyle w:val="Sumrio1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52804535" w:history="1">
        <w:r w:rsidRPr="007B4D59">
          <w:rPr>
            <w:rStyle w:val="Hyperlink"/>
            <w:noProof/>
          </w:rPr>
          <w:t>5</w:t>
        </w:r>
        <w:r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</w:rPr>
          <w:tab/>
        </w:r>
        <w:r w:rsidRPr="007B4D59">
          <w:rPr>
            <w:rStyle w:val="Hyperlink"/>
            <w:noProof/>
          </w:rPr>
          <w:t>conclusão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_Toc52804535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757734" w:rsidRDefault="00757734">
      <w:pPr>
        <w:pStyle w:val="Sumrio1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52804536" w:history="1">
        <w:r w:rsidRPr="007B4D59">
          <w:rPr>
            <w:rStyle w:val="Hyperlink"/>
            <w:noProof/>
          </w:rPr>
          <w:t>REFERÊNCIAS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_Toc52804536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EC1B56" w:rsidRPr="00EC1B56" w:rsidRDefault="00F71E64" w:rsidP="00883BDB">
      <w:pPr>
        <w:pStyle w:val="sumario"/>
        <w:sectPr w:rsidR="00EC1B56" w:rsidRPr="00EC1B56" w:rsidSect="007365E7">
          <w:pgSz w:w="11907" w:h="16840" w:code="9"/>
          <w:pgMar w:top="1701" w:right="1134" w:bottom="1134" w:left="1701" w:header="720" w:footer="720" w:gutter="0"/>
          <w:pgNumType w:start="1" w:chapStyle="1"/>
          <w:cols w:space="720"/>
          <w:docGrid w:linePitch="360"/>
        </w:sectPr>
      </w:pPr>
      <w:r>
        <w:rPr>
          <w:caps w:val="0"/>
          <w:noProof w:val="0"/>
        </w:rPr>
        <w:fldChar w:fldCharType="end"/>
      </w:r>
    </w:p>
    <w:p w:rsidR="008A6A60" w:rsidRDefault="00734DB8" w:rsidP="008A6A60">
      <w:pPr>
        <w:pStyle w:val="Ttulo1"/>
      </w:pPr>
      <w:bookmarkStart w:id="0" w:name="_Toc381263420"/>
      <w:bookmarkStart w:id="1" w:name="_Toc381263459"/>
      <w:bookmarkStart w:id="2" w:name="_Toc381263547"/>
      <w:bookmarkStart w:id="3" w:name="_Toc52804522"/>
      <w:r w:rsidRPr="000F1B07">
        <w:lastRenderedPageBreak/>
        <w:t>INTRODUÇÃO</w:t>
      </w:r>
      <w:bookmarkEnd w:id="0"/>
      <w:bookmarkEnd w:id="1"/>
      <w:bookmarkEnd w:id="2"/>
      <w:bookmarkEnd w:id="3"/>
    </w:p>
    <w:p w:rsidR="003351EC" w:rsidRDefault="003F5BFF" w:rsidP="0040062E">
      <w:r w:rsidRPr="003F5BFF">
        <w:t>Ao longo da história foram desenvolvidos inúmeros</w:t>
      </w:r>
      <w:r>
        <w:t xml:space="preserve"> </w:t>
      </w:r>
      <w:r w:rsidRPr="003F5BFF">
        <w:t xml:space="preserve">processos de </w:t>
      </w:r>
      <w:r>
        <w:t xml:space="preserve">transformação, transporte e armazenamento de energia para garantir a subsistência humana. </w:t>
      </w:r>
      <w:r w:rsidR="00363E1A">
        <w:t xml:space="preserve">A demanda mundial de equipamentos eletroeletrônicos vem aumentando, e com isso é necessário aumentar a produção de energia para tal fim. Mas atualmente, o consumo </w:t>
      </w:r>
      <w:r w:rsidR="009F3FFA">
        <w:t>periódico</w:t>
      </w:r>
      <w:r w:rsidR="00363E1A">
        <w:t xml:space="preserve"> e descontrolado de combustíveis fósseis (carvão mineral, petróleo, e gás natural, por exemplo) traz preocupações ambientais, pois se esgotam com o tempo e a natureza não tem o tempo necessário parar repor o que foi usado. </w:t>
      </w:r>
    </w:p>
    <w:p w:rsidR="00A2449B" w:rsidRDefault="00222757" w:rsidP="0040062E">
      <w:r>
        <w:t xml:space="preserve">No Brasil a energia hidráulica </w:t>
      </w:r>
      <w:r w:rsidR="004E0C63">
        <w:t>é</w:t>
      </w:r>
      <w:r>
        <w:t xml:space="preserve"> a mais utilizada</w:t>
      </w:r>
      <w:r w:rsidR="008920F6">
        <w:t xml:space="preserve"> para produção de energia elétrica</w:t>
      </w:r>
      <w:r>
        <w:t>, devida a</w:t>
      </w:r>
      <w:r w:rsidR="00CA3D0B">
        <w:t xml:space="preserve"> </w:t>
      </w:r>
      <w:r>
        <w:t>grande quantidade de rios</w:t>
      </w:r>
      <w:r w:rsidR="00CC3C39">
        <w:t xml:space="preserve"> e pelo fato de ser renovável</w:t>
      </w:r>
      <w:r>
        <w:t>, porém a construção de usinas hidrelétricas muda o curso dos mesmos, alterando assim o ambiente natural em quest</w:t>
      </w:r>
      <w:r w:rsidR="00CA3D0B">
        <w:t>ã</w:t>
      </w:r>
      <w:r w:rsidR="005406FA">
        <w:t>o</w:t>
      </w:r>
      <w:r w:rsidR="004E0C63">
        <w:t>.</w:t>
      </w:r>
    </w:p>
    <w:p w:rsidR="005406FA" w:rsidRDefault="00CC3C39" w:rsidP="0040062E">
      <w:r>
        <w:t xml:space="preserve">Atualmente a busca por energia de natureza renovável e que não cause impactos ambientais é imprescindível, e a energia solar é uma delas, porém é </w:t>
      </w:r>
      <w:r w:rsidR="00A003A6">
        <w:t>pouca utilizada mundialmente devido</w:t>
      </w:r>
      <w:r>
        <w:t xml:space="preserve"> </w:t>
      </w:r>
      <w:r w:rsidR="00736562">
        <w:t>a</w:t>
      </w:r>
      <w:r>
        <w:t>o fato de que a instalação inicial tem custo elevado.</w:t>
      </w:r>
      <w:r w:rsidR="00F063BB">
        <w:t xml:space="preserve"> </w:t>
      </w:r>
    </w:p>
    <w:p w:rsidR="0040062E" w:rsidRPr="009E2A47" w:rsidRDefault="0040062E" w:rsidP="0040062E">
      <w:r w:rsidRPr="002C5682">
        <w:t>Neste trabalho o painel fotovoltaico será a fonte de energia de entrada e as baterias a fonte de</w:t>
      </w:r>
      <w:r>
        <w:t xml:space="preserve"> energia de saída do sistema, e entre esses elementos haverá um conversor </w:t>
      </w:r>
      <w:r w:rsidR="00C912D8">
        <w:t>cc</w:t>
      </w:r>
      <w:r>
        <w:t>-</w:t>
      </w:r>
      <w:r w:rsidR="00C912D8">
        <w:t>cc</w:t>
      </w:r>
      <w:r>
        <w:t xml:space="preserve"> </w:t>
      </w:r>
      <w:r w:rsidR="00435A85">
        <w:t xml:space="preserve">boost </w:t>
      </w:r>
      <w:r>
        <w:t>não isolado que será devidamente projetado para alcançar o ponto de máxima transferência de potência com maior rendimento possível.</w:t>
      </w:r>
    </w:p>
    <w:p w:rsidR="0040062E" w:rsidRDefault="0040062E" w:rsidP="0040062E">
      <w:r w:rsidRPr="0040062E">
        <w:t>A topologia escolhida para este</w:t>
      </w:r>
      <w:r w:rsidR="00407501">
        <w:t xml:space="preserve"> projeto foi o conversor </w:t>
      </w:r>
      <w:r w:rsidR="00736562">
        <w:t>cc</w:t>
      </w:r>
      <w:r w:rsidR="00407501">
        <w:t>-</w:t>
      </w:r>
      <w:r w:rsidR="00736562">
        <w:t>cc</w:t>
      </w:r>
      <w:r w:rsidR="00407501">
        <w:t xml:space="preserve"> b</w:t>
      </w:r>
      <w:r w:rsidRPr="0040062E">
        <w:t>oost e será apresentada uma descrição minuciosa do mesmo, contendo as etapas de operação, as principais formas de onda</w:t>
      </w:r>
      <w:r w:rsidR="00FE2E12">
        <w:t>, simulações com componentes ideias e reais, b</w:t>
      </w:r>
      <w:r w:rsidRPr="0040062E">
        <w:t>em como cálculos numéricos de proj</w:t>
      </w:r>
      <w:r w:rsidR="000F7A40">
        <w:t>eto e resultados práticos.</w:t>
      </w:r>
    </w:p>
    <w:p w:rsidR="00A435E3" w:rsidRDefault="00A435E3" w:rsidP="0040062E"/>
    <w:p w:rsidR="00E1357B" w:rsidRDefault="00E1357B" w:rsidP="00327AF1">
      <w:pPr>
        <w:pStyle w:val="Ttulo2"/>
      </w:pPr>
      <w:bookmarkStart w:id="4" w:name="_Toc381263426"/>
      <w:bookmarkStart w:id="5" w:name="_Toc381263465"/>
      <w:bookmarkStart w:id="6" w:name="_Toc381263553"/>
      <w:bookmarkStart w:id="7" w:name="_Toc52804523"/>
      <w:r>
        <w:lastRenderedPageBreak/>
        <w:t>Objetivo Geral</w:t>
      </w:r>
      <w:bookmarkEnd w:id="4"/>
      <w:bookmarkEnd w:id="5"/>
      <w:bookmarkEnd w:id="6"/>
      <w:bookmarkEnd w:id="7"/>
    </w:p>
    <w:p w:rsidR="00092865" w:rsidRPr="0077579A" w:rsidRDefault="004D7369" w:rsidP="004D7369">
      <w:r>
        <w:t xml:space="preserve">O objetivo geral deste </w:t>
      </w:r>
      <w:r w:rsidR="00092865">
        <w:t>relatório</w:t>
      </w:r>
      <w:r>
        <w:t xml:space="preserve"> consiste em desenvolver </w:t>
      </w:r>
      <w:r w:rsidR="00092865" w:rsidRPr="00092865">
        <w:t>criar um software em MATLAB para visualização da Série de Fourier e suas componentes dos sinais periódicos da</w:t>
      </w:r>
      <w:r w:rsidR="00092865">
        <w:t xml:space="preserve">s figuras (e) e </w:t>
      </w:r>
      <w:r w:rsidR="00092865" w:rsidRPr="00092865">
        <w:t>(g)</w:t>
      </w:r>
      <w:r w:rsidR="00092865">
        <w:t>.</w:t>
      </w:r>
    </w:p>
    <w:p w:rsidR="00E1357B" w:rsidRDefault="00E1357B" w:rsidP="00327AF1">
      <w:pPr>
        <w:pStyle w:val="Ttulo2"/>
      </w:pPr>
      <w:bookmarkStart w:id="8" w:name="_Toc381263427"/>
      <w:bookmarkStart w:id="9" w:name="_Toc381263466"/>
      <w:bookmarkStart w:id="10" w:name="_Toc381263554"/>
      <w:bookmarkStart w:id="11" w:name="_Toc52804524"/>
      <w:r>
        <w:t>Objetivos Específicos</w:t>
      </w:r>
      <w:bookmarkEnd w:id="8"/>
      <w:bookmarkEnd w:id="9"/>
      <w:bookmarkEnd w:id="10"/>
      <w:bookmarkEnd w:id="11"/>
    </w:p>
    <w:p w:rsidR="005C1DB1" w:rsidRPr="005C1DB1" w:rsidRDefault="004D7369" w:rsidP="005C1DB1">
      <w:r>
        <w:t xml:space="preserve">Os objetivos específicos desde </w:t>
      </w:r>
      <w:r w:rsidR="00092865">
        <w:t>relatório</w:t>
      </w:r>
      <w:r>
        <w:t xml:space="preserve"> são</w:t>
      </w:r>
      <w:r w:rsidR="005C1DB1">
        <w:t>:</w:t>
      </w:r>
    </w:p>
    <w:p w:rsidR="004D7369" w:rsidRPr="0077579A" w:rsidRDefault="00092865" w:rsidP="00BE554E">
      <w:pPr>
        <w:numPr>
          <w:ilvl w:val="0"/>
          <w:numId w:val="2"/>
        </w:numPr>
      </w:pPr>
      <w:r>
        <w:rPr>
          <w:rFonts w:cs="Arial"/>
        </w:rPr>
        <w:t>verificar o comportamento da representação de sinais periódicos por Série de Fourier;</w:t>
      </w:r>
    </w:p>
    <w:p w:rsidR="00AB2A40" w:rsidRDefault="00092865" w:rsidP="00092865">
      <w:pPr>
        <w:numPr>
          <w:ilvl w:val="0"/>
          <w:numId w:val="2"/>
        </w:numPr>
      </w:pPr>
      <w:r>
        <w:rPr>
          <w:rFonts w:cs="Arial"/>
        </w:rPr>
        <w:t>constatar a relação entre o período fundamental e o espaçamento das componentes no eixo de freqüência;</w:t>
      </w:r>
    </w:p>
    <w:p w:rsidR="00AB2A40" w:rsidRPr="0077579A" w:rsidRDefault="00092865" w:rsidP="00BE554E">
      <w:pPr>
        <w:numPr>
          <w:ilvl w:val="0"/>
          <w:numId w:val="2"/>
        </w:numPr>
      </w:pPr>
      <w:r>
        <w:rPr>
          <w:rFonts w:cs="Arial"/>
        </w:rPr>
        <w:t>visualizar o erro da aproximação por série de Fourier devido às descontinuidades do sinal; e</w:t>
      </w:r>
    </w:p>
    <w:p w:rsidR="00961698" w:rsidRDefault="00092865" w:rsidP="00BE554E">
      <w:pPr>
        <w:numPr>
          <w:ilvl w:val="0"/>
          <w:numId w:val="2"/>
        </w:numPr>
      </w:pPr>
      <w:r>
        <w:rPr>
          <w:rFonts w:cs="Arial"/>
        </w:rPr>
        <w:t>entender o conceito de Distorção Harmônica</w:t>
      </w:r>
      <w:r w:rsidR="004E71EF">
        <w:t>.</w:t>
      </w:r>
    </w:p>
    <w:p w:rsidR="00837D7A" w:rsidRDefault="00837D7A" w:rsidP="00837D7A"/>
    <w:p w:rsidR="00837D7A" w:rsidRDefault="00837D7A" w:rsidP="00837D7A"/>
    <w:p w:rsidR="00837D7A" w:rsidRDefault="00837D7A" w:rsidP="00837D7A"/>
    <w:p w:rsidR="00837D7A" w:rsidRDefault="00837D7A" w:rsidP="00837D7A"/>
    <w:p w:rsidR="00837D7A" w:rsidRDefault="00837D7A" w:rsidP="00837D7A"/>
    <w:p w:rsidR="00837D7A" w:rsidRDefault="00837D7A" w:rsidP="00837D7A"/>
    <w:p w:rsidR="00837D7A" w:rsidRDefault="00837D7A" w:rsidP="00837D7A"/>
    <w:p w:rsidR="00837D7A" w:rsidRDefault="00837D7A" w:rsidP="00837D7A"/>
    <w:p w:rsidR="00837D7A" w:rsidRDefault="00837D7A" w:rsidP="00837D7A"/>
    <w:p w:rsidR="00837D7A" w:rsidRDefault="00837D7A" w:rsidP="00837D7A"/>
    <w:p w:rsidR="00837D7A" w:rsidRDefault="00837D7A" w:rsidP="00837D7A"/>
    <w:p w:rsidR="00837D7A" w:rsidRDefault="00837D7A" w:rsidP="00837D7A"/>
    <w:p w:rsidR="00837D7A" w:rsidRDefault="00837D7A" w:rsidP="00837D7A"/>
    <w:p w:rsidR="00837D7A" w:rsidRPr="003D187A" w:rsidRDefault="00837D7A" w:rsidP="00837D7A">
      <w:pPr>
        <w:ind w:firstLine="0"/>
        <w:jc w:val="center"/>
        <w:rPr>
          <w:rFonts w:cs="Arial"/>
          <w:sz w:val="20"/>
          <w:szCs w:val="20"/>
        </w:rPr>
      </w:pPr>
      <w:bookmarkStart w:id="12" w:name="_Toc381263428"/>
      <w:bookmarkStart w:id="13" w:name="_Toc381263467"/>
      <w:bookmarkStart w:id="14" w:name="_Toc52804537"/>
      <w:r w:rsidRPr="003D187A">
        <w:rPr>
          <w:rFonts w:cs="Arial"/>
          <w:sz w:val="20"/>
          <w:szCs w:val="20"/>
        </w:rPr>
        <w:lastRenderedPageBreak/>
        <w:t xml:space="preserve">Figura </w:t>
      </w:r>
      <w:r w:rsidRPr="003D187A">
        <w:rPr>
          <w:rFonts w:cs="Arial"/>
          <w:sz w:val="20"/>
          <w:szCs w:val="20"/>
        </w:rPr>
        <w:fldChar w:fldCharType="begin"/>
      </w:r>
      <w:r w:rsidRPr="003D187A">
        <w:rPr>
          <w:rFonts w:cs="Arial"/>
          <w:sz w:val="20"/>
          <w:szCs w:val="20"/>
        </w:rPr>
        <w:instrText xml:space="preserve"> SEQ Figura \* ARABIC </w:instrText>
      </w:r>
      <w:r w:rsidRPr="003D187A">
        <w:rPr>
          <w:rFonts w:cs="Arial"/>
          <w:sz w:val="20"/>
          <w:szCs w:val="20"/>
        </w:rPr>
        <w:fldChar w:fldCharType="separate"/>
      </w:r>
      <w:r>
        <w:rPr>
          <w:rFonts w:cs="Arial"/>
          <w:noProof/>
          <w:sz w:val="20"/>
          <w:szCs w:val="20"/>
        </w:rPr>
        <w:t>1</w:t>
      </w:r>
      <w:r w:rsidRPr="003D187A">
        <w:rPr>
          <w:rFonts w:cs="Arial"/>
          <w:sz w:val="20"/>
          <w:szCs w:val="20"/>
        </w:rPr>
        <w:fldChar w:fldCharType="end"/>
      </w:r>
      <w:r w:rsidRPr="003D187A">
        <w:rPr>
          <w:rFonts w:cs="Arial"/>
          <w:sz w:val="20"/>
          <w:szCs w:val="20"/>
        </w:rPr>
        <w:t xml:space="preserve"> – </w:t>
      </w:r>
      <w:r>
        <w:rPr>
          <w:rFonts w:cs="Arial"/>
          <w:sz w:val="20"/>
          <w:szCs w:val="20"/>
        </w:rPr>
        <w:t xml:space="preserve">Sinal </w:t>
      </w:r>
      <w:r w:rsidR="0096761D">
        <w:rPr>
          <w:rFonts w:cs="Arial"/>
          <w:sz w:val="20"/>
          <w:szCs w:val="20"/>
        </w:rPr>
        <w:t xml:space="preserve">periódico </w:t>
      </w:r>
      <w:r>
        <w:rPr>
          <w:rFonts w:cs="Arial"/>
          <w:sz w:val="20"/>
          <w:szCs w:val="20"/>
        </w:rPr>
        <w:t>representado por (e)</w:t>
      </w:r>
      <w:bookmarkEnd w:id="14"/>
    </w:p>
    <w:p w:rsidR="00837D7A" w:rsidRPr="003D187A" w:rsidRDefault="00837D7A" w:rsidP="00837D7A">
      <w:pPr>
        <w:ind w:firstLine="0"/>
        <w:jc w:val="center"/>
        <w:rPr>
          <w:rFonts w:cs="Arial"/>
          <w:sz w:val="20"/>
          <w:szCs w:val="20"/>
        </w:rPr>
      </w:pPr>
      <w:r w:rsidRPr="00837D7A">
        <w:rPr>
          <w:rFonts w:cs="Arial"/>
          <w:noProof/>
          <w:sz w:val="20"/>
          <w:szCs w:val="20"/>
        </w:rPr>
        <w:drawing>
          <wp:inline distT="0" distB="0" distL="0" distR="0">
            <wp:extent cx="4857750" cy="1392693"/>
            <wp:effectExtent l="19050" t="0" r="0" b="0"/>
            <wp:docPr id="5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8140" cy="1392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7D7A" w:rsidRPr="003D187A" w:rsidRDefault="00837D7A" w:rsidP="00837D7A">
      <w:pPr>
        <w:ind w:firstLine="0"/>
        <w:jc w:val="center"/>
        <w:rPr>
          <w:rFonts w:cs="Arial"/>
          <w:sz w:val="20"/>
          <w:szCs w:val="20"/>
        </w:rPr>
      </w:pPr>
      <w:r w:rsidRPr="003D187A">
        <w:rPr>
          <w:rFonts w:cs="Arial"/>
          <w:sz w:val="20"/>
          <w:szCs w:val="20"/>
        </w:rPr>
        <w:t>Fonte: (</w:t>
      </w:r>
      <w:r>
        <w:rPr>
          <w:rFonts w:cs="Arial"/>
          <w:sz w:val="20"/>
          <w:szCs w:val="20"/>
        </w:rPr>
        <w:t>Sinal fornecido pelo professor</w:t>
      </w:r>
      <w:r w:rsidRPr="003D187A">
        <w:rPr>
          <w:rFonts w:cs="Arial"/>
          <w:sz w:val="20"/>
          <w:szCs w:val="20"/>
        </w:rPr>
        <w:t>).</w:t>
      </w:r>
    </w:p>
    <w:p w:rsidR="00837D7A" w:rsidRDefault="00837D7A" w:rsidP="00837D7A">
      <w:pPr>
        <w:ind w:firstLine="0"/>
        <w:jc w:val="center"/>
        <w:rPr>
          <w:rFonts w:cs="Arial"/>
          <w:sz w:val="20"/>
          <w:szCs w:val="20"/>
        </w:rPr>
      </w:pPr>
    </w:p>
    <w:p w:rsidR="00837D7A" w:rsidRPr="003D187A" w:rsidRDefault="00837D7A" w:rsidP="00837D7A">
      <w:pPr>
        <w:ind w:firstLine="0"/>
        <w:jc w:val="center"/>
        <w:rPr>
          <w:rFonts w:cs="Arial"/>
          <w:sz w:val="20"/>
          <w:szCs w:val="20"/>
        </w:rPr>
      </w:pPr>
      <w:bookmarkStart w:id="15" w:name="_Toc52804538"/>
      <w:r w:rsidRPr="003D187A">
        <w:rPr>
          <w:rFonts w:cs="Arial"/>
          <w:sz w:val="20"/>
          <w:szCs w:val="20"/>
        </w:rPr>
        <w:t xml:space="preserve">Figura </w:t>
      </w:r>
      <w:r w:rsidRPr="003D187A">
        <w:rPr>
          <w:rFonts w:cs="Arial"/>
          <w:sz w:val="20"/>
          <w:szCs w:val="20"/>
        </w:rPr>
        <w:fldChar w:fldCharType="begin"/>
      </w:r>
      <w:r w:rsidRPr="003D187A">
        <w:rPr>
          <w:rFonts w:cs="Arial"/>
          <w:sz w:val="20"/>
          <w:szCs w:val="20"/>
        </w:rPr>
        <w:instrText xml:space="preserve"> SEQ Figura \* ARABIC </w:instrText>
      </w:r>
      <w:r w:rsidRPr="003D187A">
        <w:rPr>
          <w:rFonts w:cs="Arial"/>
          <w:sz w:val="20"/>
          <w:szCs w:val="20"/>
        </w:rPr>
        <w:fldChar w:fldCharType="separate"/>
      </w:r>
      <w:r>
        <w:rPr>
          <w:rFonts w:cs="Arial"/>
          <w:noProof/>
          <w:sz w:val="20"/>
          <w:szCs w:val="20"/>
        </w:rPr>
        <w:t>2</w:t>
      </w:r>
      <w:r w:rsidRPr="003D187A">
        <w:rPr>
          <w:rFonts w:cs="Arial"/>
          <w:sz w:val="20"/>
          <w:szCs w:val="20"/>
        </w:rPr>
        <w:fldChar w:fldCharType="end"/>
      </w:r>
      <w:r w:rsidRPr="003D187A">
        <w:rPr>
          <w:rFonts w:cs="Arial"/>
          <w:sz w:val="20"/>
          <w:szCs w:val="20"/>
        </w:rPr>
        <w:t xml:space="preserve"> – </w:t>
      </w:r>
      <w:r>
        <w:rPr>
          <w:rFonts w:cs="Arial"/>
          <w:sz w:val="20"/>
          <w:szCs w:val="20"/>
        </w:rPr>
        <w:t xml:space="preserve">Sinal </w:t>
      </w:r>
      <w:r w:rsidR="0096761D">
        <w:rPr>
          <w:rFonts w:cs="Arial"/>
          <w:sz w:val="20"/>
          <w:szCs w:val="20"/>
        </w:rPr>
        <w:t xml:space="preserve">periódico </w:t>
      </w:r>
      <w:r>
        <w:rPr>
          <w:rFonts w:cs="Arial"/>
          <w:sz w:val="20"/>
          <w:szCs w:val="20"/>
        </w:rPr>
        <w:t>representado por (g)</w:t>
      </w:r>
      <w:bookmarkEnd w:id="15"/>
    </w:p>
    <w:p w:rsidR="00837D7A" w:rsidRPr="003D187A" w:rsidRDefault="00837D7A" w:rsidP="00837D7A">
      <w:pPr>
        <w:ind w:firstLine="0"/>
        <w:jc w:val="center"/>
        <w:rPr>
          <w:rFonts w:cs="Arial"/>
          <w:sz w:val="20"/>
          <w:szCs w:val="20"/>
        </w:rPr>
      </w:pPr>
      <w:r w:rsidRPr="00837D7A">
        <w:rPr>
          <w:rFonts w:cs="Arial"/>
          <w:noProof/>
          <w:sz w:val="20"/>
          <w:szCs w:val="20"/>
        </w:rPr>
        <w:drawing>
          <wp:inline distT="0" distB="0" distL="0" distR="0">
            <wp:extent cx="4499610" cy="2081070"/>
            <wp:effectExtent l="19050" t="0" r="0" b="0"/>
            <wp:docPr id="42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0668" cy="2081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7D7A" w:rsidRPr="003D187A" w:rsidRDefault="00837D7A" w:rsidP="00837D7A">
      <w:pPr>
        <w:ind w:firstLine="0"/>
        <w:jc w:val="center"/>
        <w:rPr>
          <w:rFonts w:cs="Arial"/>
          <w:sz w:val="20"/>
          <w:szCs w:val="20"/>
        </w:rPr>
      </w:pPr>
      <w:r w:rsidRPr="003D187A">
        <w:rPr>
          <w:rFonts w:cs="Arial"/>
          <w:sz w:val="20"/>
          <w:szCs w:val="20"/>
        </w:rPr>
        <w:t>Fonte: (</w:t>
      </w:r>
      <w:r>
        <w:rPr>
          <w:rFonts w:cs="Arial"/>
          <w:sz w:val="20"/>
          <w:szCs w:val="20"/>
        </w:rPr>
        <w:t>Sinal fornecido pelo professor</w:t>
      </w:r>
      <w:r w:rsidRPr="003D187A">
        <w:rPr>
          <w:rFonts w:cs="Arial"/>
          <w:sz w:val="20"/>
          <w:szCs w:val="20"/>
        </w:rPr>
        <w:t>).</w:t>
      </w:r>
    </w:p>
    <w:p w:rsidR="00837D7A" w:rsidRDefault="00837D7A" w:rsidP="00B15AAA"/>
    <w:p w:rsidR="00092865" w:rsidRDefault="00092865" w:rsidP="00B15AAA"/>
    <w:p w:rsidR="00092865" w:rsidRDefault="00092865" w:rsidP="00B15AAA"/>
    <w:p w:rsidR="00D2264B" w:rsidRDefault="00D2264B" w:rsidP="00D2264B"/>
    <w:p w:rsidR="00D2264B" w:rsidRDefault="00D2264B" w:rsidP="00D2264B"/>
    <w:p w:rsidR="00D2264B" w:rsidRDefault="00D2264B" w:rsidP="00D2264B"/>
    <w:p w:rsidR="00D2264B" w:rsidRDefault="00D2264B" w:rsidP="00D2264B"/>
    <w:p w:rsidR="00D2264B" w:rsidRDefault="00D2264B" w:rsidP="00D2264B"/>
    <w:p w:rsidR="00D2264B" w:rsidRDefault="00D2264B" w:rsidP="00D2264B"/>
    <w:p w:rsidR="00E1357B" w:rsidRDefault="00E1357B" w:rsidP="00E1357B">
      <w:pPr>
        <w:pStyle w:val="Ttulo1"/>
      </w:pPr>
      <w:bookmarkStart w:id="16" w:name="_Toc381263555"/>
      <w:bookmarkStart w:id="17" w:name="_Toc52804525"/>
      <w:r>
        <w:lastRenderedPageBreak/>
        <w:t>REVIS</w:t>
      </w:r>
      <w:r w:rsidR="00A57513">
        <w:t>Ã</w:t>
      </w:r>
      <w:r>
        <w:t>O D</w:t>
      </w:r>
      <w:r w:rsidR="007C05AF">
        <w:t>A</w:t>
      </w:r>
      <w:r>
        <w:t xml:space="preserve"> LITERATURA</w:t>
      </w:r>
      <w:bookmarkEnd w:id="12"/>
      <w:bookmarkEnd w:id="13"/>
      <w:bookmarkEnd w:id="16"/>
      <w:bookmarkEnd w:id="17"/>
    </w:p>
    <w:p w:rsidR="00BD43C5" w:rsidRPr="0077579A" w:rsidRDefault="007915ED" w:rsidP="00BD43C5">
      <w:bookmarkStart w:id="18" w:name="_Toc381263429"/>
      <w:bookmarkStart w:id="19" w:name="_Toc381263468"/>
      <w:r>
        <w:t xml:space="preserve">Neste capítulo, serão discutidos os conceitos </w:t>
      </w:r>
      <w:r w:rsidR="00F412E3">
        <w:t>relativos ao comportament</w:t>
      </w:r>
      <w:r w:rsidR="00BD43C5">
        <w:t xml:space="preserve">o </w:t>
      </w:r>
      <w:r w:rsidR="00BD43C5">
        <w:rPr>
          <w:rFonts w:cs="Arial"/>
        </w:rPr>
        <w:t>ao comportamento da representação de sinais periódicos por Série de Fourier.</w:t>
      </w:r>
    </w:p>
    <w:p w:rsidR="00A57513" w:rsidRDefault="00510013" w:rsidP="00A57513">
      <w:pPr>
        <w:pStyle w:val="Ttulo2"/>
      </w:pPr>
      <w:bookmarkStart w:id="20" w:name="_Toc52804526"/>
      <w:r>
        <w:t>SÉRIE EXPONENCIAL DE FOURIER</w:t>
      </w:r>
      <w:bookmarkEnd w:id="20"/>
    </w:p>
    <w:p w:rsidR="00510013" w:rsidRPr="00510013" w:rsidRDefault="00510013" w:rsidP="00510013">
      <w:pPr>
        <w:pStyle w:val="Ttulo3"/>
        <w:autoSpaceDE w:val="0"/>
        <w:autoSpaceDN w:val="0"/>
        <w:adjustRightInd w:val="0"/>
        <w:rPr>
          <w:rFonts w:eastAsiaTheme="minorEastAsia"/>
          <w:szCs w:val="20"/>
        </w:rPr>
      </w:pPr>
      <w:bookmarkStart w:id="21" w:name="_Toc52804527"/>
      <w:r w:rsidRPr="00510013">
        <w:t xml:space="preserve">Coeficientes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D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b>
        </m:sSub>
        <w:bookmarkEnd w:id="21"/>
      </m:oMath>
      <w:r w:rsidRPr="00510013">
        <w:t xml:space="preserve"> </w:t>
      </w:r>
    </w:p>
    <w:p w:rsidR="00510013" w:rsidRDefault="00510013" w:rsidP="00510013">
      <w:pPr>
        <w:autoSpaceDE w:val="0"/>
        <w:autoSpaceDN w:val="0"/>
        <w:adjustRightInd w:val="0"/>
        <w:ind w:firstLine="708"/>
        <w:rPr>
          <w:rFonts w:eastAsiaTheme="minorEastAsia" w:cs="Arial"/>
        </w:rPr>
      </w:pPr>
      <w:r w:rsidRPr="00FC6CE2">
        <w:rPr>
          <w:rFonts w:eastAsiaTheme="minorEastAsia" w:cs="Arial"/>
          <w:szCs w:val="20"/>
        </w:rPr>
        <w:t xml:space="preserve">Usando a igualdade de Euler, podemos expressar </w:t>
      </w:r>
      <m:oMath>
        <m:r>
          <w:rPr>
            <w:rFonts w:ascii="Cambria Math" w:eastAsiaTheme="minorEastAsia" w:hAnsi="Cambria Math" w:cs="Arial"/>
            <w:szCs w:val="20"/>
          </w:rPr>
          <m:t>cos</m:t>
        </m:r>
        <m:d>
          <m:dPr>
            <m:ctrlPr>
              <w:rPr>
                <w:rFonts w:ascii="Cambria Math" w:eastAsiaTheme="minorEastAsia" w:hAnsi="Cambria Math" w:cs="Arial"/>
                <w:i/>
                <w:szCs w:val="20"/>
              </w:rPr>
            </m:ctrlPr>
          </m:dPr>
          <m:e>
            <m:r>
              <w:rPr>
                <w:rFonts w:ascii="Cambria Math" w:eastAsiaTheme="minorEastAsia" w:hAnsi="Cambria Math" w:cs="Arial"/>
                <w:szCs w:val="20"/>
              </w:rPr>
              <m:t>n</m:t>
            </m:r>
            <m:sSub>
              <m:sSubPr>
                <m:ctrlPr>
                  <w:rPr>
                    <w:rFonts w:ascii="Cambria Math" w:eastAsiaTheme="minorEastAsia" w:hAnsi="Cambria Math" w:cs="Arial"/>
                    <w:i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Cs w:val="20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 w:cs="Arial"/>
                    <w:szCs w:val="20"/>
                  </w:rPr>
                  <m:t>0</m:t>
                </m:r>
              </m:sub>
            </m:sSub>
            <m:r>
              <w:rPr>
                <w:rFonts w:ascii="Cambria Math" w:eastAsiaTheme="minorEastAsia" w:hAnsi="Cambria Math" w:cs="Arial"/>
                <w:szCs w:val="20"/>
              </w:rPr>
              <m:t>t</m:t>
            </m:r>
          </m:e>
        </m:d>
      </m:oMath>
      <w:r w:rsidRPr="00FC6CE2">
        <w:rPr>
          <w:rFonts w:eastAsiaTheme="minorEastAsia" w:cs="Arial"/>
          <w:szCs w:val="20"/>
        </w:rPr>
        <w:t xml:space="preserve"> e</w:t>
      </w:r>
      <m:oMath>
        <m:r>
          <w:rPr>
            <w:rFonts w:ascii="Cambria Math" w:eastAsiaTheme="minorEastAsia" w:hAnsi="Cambria Math" w:cs="Arial"/>
            <w:szCs w:val="20"/>
          </w:rPr>
          <m:t xml:space="preserve"> sen</m:t>
        </m:r>
        <m:d>
          <m:dPr>
            <m:ctrlPr>
              <w:rPr>
                <w:rFonts w:ascii="Cambria Math" w:eastAsiaTheme="minorEastAsia" w:hAnsi="Cambria Math" w:cs="Arial"/>
                <w:i/>
                <w:szCs w:val="20"/>
              </w:rPr>
            </m:ctrlPr>
          </m:dPr>
          <m:e>
            <m:r>
              <w:rPr>
                <w:rFonts w:ascii="Cambria Math" w:eastAsiaTheme="minorEastAsia" w:hAnsi="Cambria Math" w:cs="Arial"/>
                <w:szCs w:val="20"/>
              </w:rPr>
              <m:t>n</m:t>
            </m:r>
            <m:sSub>
              <m:sSubPr>
                <m:ctrlPr>
                  <w:rPr>
                    <w:rFonts w:ascii="Cambria Math" w:eastAsiaTheme="minorEastAsia" w:hAnsi="Cambria Math" w:cs="Arial"/>
                    <w:i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Cs w:val="20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 w:cs="Arial"/>
                    <w:szCs w:val="20"/>
                  </w:rPr>
                  <m:t>0</m:t>
                </m:r>
              </m:sub>
            </m:sSub>
            <m:r>
              <w:rPr>
                <w:rFonts w:ascii="Cambria Math" w:eastAsiaTheme="minorEastAsia" w:hAnsi="Cambria Math" w:cs="Arial"/>
                <w:szCs w:val="20"/>
              </w:rPr>
              <m:t>t</m:t>
            </m:r>
          </m:e>
        </m:d>
      </m:oMath>
      <w:r w:rsidRPr="00FC6CE2">
        <w:rPr>
          <w:rFonts w:eastAsiaTheme="minorEastAsia" w:cs="Arial"/>
          <w:szCs w:val="20"/>
        </w:rPr>
        <w:t xml:space="preserve"> em termos de exponenciais </w:t>
      </w:r>
      <m:oMath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e</m:t>
            </m:r>
          </m:e>
          <m:sup>
            <m:r>
              <w:rPr>
                <w:rFonts w:ascii="Cambria Math" w:eastAsiaTheme="minorEastAsia" w:hAnsi="Cambria Math" w:cs="Arial"/>
              </w:rPr>
              <m:t>jk</m:t>
            </m:r>
            <m:sSub>
              <m:sSub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 w:cs="Arial"/>
                  </w:rPr>
                  <m:t>0</m:t>
                </m:r>
              </m:sub>
            </m:sSub>
            <m:r>
              <w:rPr>
                <w:rFonts w:ascii="Cambria Math" w:eastAsiaTheme="minorEastAsia" w:hAnsi="Cambria Math" w:cs="Arial"/>
              </w:rPr>
              <m:t>t</m:t>
            </m:r>
          </m:sup>
        </m:sSup>
      </m:oMath>
      <w:r w:rsidRPr="00FC6CE2">
        <w:rPr>
          <w:rFonts w:eastAsiaTheme="minorEastAsia" w:cs="Arial"/>
        </w:rPr>
        <w:t xml:space="preserve"> e </w:t>
      </w:r>
      <m:oMath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e</m:t>
            </m:r>
          </m:e>
          <m:sup>
            <m:r>
              <w:rPr>
                <w:rFonts w:ascii="Cambria Math" w:eastAsiaTheme="minorEastAsia" w:hAnsi="Cambria Math" w:cs="Arial"/>
              </w:rPr>
              <m:t>-jk</m:t>
            </m:r>
            <m:sSub>
              <m:sSub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 w:cs="Arial"/>
                  </w:rPr>
                  <m:t>0</m:t>
                </m:r>
              </m:sub>
            </m:sSub>
            <m:r>
              <w:rPr>
                <w:rFonts w:ascii="Cambria Math" w:eastAsiaTheme="minorEastAsia" w:hAnsi="Cambria Math" w:cs="Arial"/>
              </w:rPr>
              <m:t>t</m:t>
            </m:r>
          </m:sup>
        </m:sSup>
      </m:oMath>
      <w:r>
        <w:rPr>
          <w:rFonts w:eastAsiaTheme="minorEastAsia" w:cs="Arial"/>
        </w:rPr>
        <w:t>. Claramente, somos capazes de expressar a série trigonomét</w:t>
      </w:r>
      <w:r w:rsidR="005213B7">
        <w:rPr>
          <w:rFonts w:eastAsiaTheme="minorEastAsia" w:cs="Arial"/>
        </w:rPr>
        <w:t xml:space="preserve">rica de Fourier representada pela equação 1 em termos de exponenciais na forma </w:t>
      </w:r>
      <m:oMath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e</m:t>
            </m:r>
          </m:e>
          <m:sup>
            <m:r>
              <w:rPr>
                <w:rFonts w:ascii="Cambria Math" w:eastAsiaTheme="minorEastAsia" w:hAnsi="Cambria Math" w:cs="Arial"/>
              </w:rPr>
              <m:t>jk</m:t>
            </m:r>
            <m:sSub>
              <m:sSub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 w:cs="Arial"/>
                  </w:rPr>
                  <m:t>0</m:t>
                </m:r>
              </m:sub>
            </m:sSub>
            <m:r>
              <w:rPr>
                <w:rFonts w:ascii="Cambria Math" w:eastAsiaTheme="minorEastAsia" w:hAnsi="Cambria Math" w:cs="Arial"/>
              </w:rPr>
              <m:t>t</m:t>
            </m:r>
          </m:sup>
        </m:sSup>
      </m:oMath>
      <w:r w:rsidR="005213B7">
        <w:rPr>
          <w:rFonts w:eastAsiaTheme="minorEastAsia" w:cs="Arial"/>
        </w:rPr>
        <w:t xml:space="preserve"> com o índice k  assumindo todos os valores inteiros de </w:t>
      </w:r>
      <m:oMath>
        <m:r>
          <w:rPr>
            <w:rFonts w:ascii="Cambria Math" w:eastAsiaTheme="minorEastAsia" w:hAnsi="Cambria Math" w:cs="Arial"/>
          </w:rPr>
          <m:t>-∞</m:t>
        </m:r>
      </m:oMath>
      <w:r w:rsidR="005213B7">
        <w:rPr>
          <w:rFonts w:eastAsiaTheme="minorEastAsia" w:cs="Arial"/>
        </w:rPr>
        <w:t xml:space="preserve"> a </w:t>
      </w:r>
      <m:oMath>
        <m:r>
          <w:rPr>
            <w:rFonts w:ascii="Cambria Math" w:eastAsiaTheme="minorEastAsia" w:hAnsi="Cambria Math" w:cs="Arial"/>
          </w:rPr>
          <m:t>∞</m:t>
        </m:r>
      </m:oMath>
      <w:r w:rsidR="005213B7">
        <w:rPr>
          <w:rFonts w:eastAsiaTheme="minorEastAsia" w:cs="Arial"/>
        </w:rPr>
        <w:t>, incluindo zero:</w:t>
      </w:r>
    </w:p>
    <w:tbl>
      <w:tblPr>
        <w:tblStyle w:val="Tabelacomgrade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684"/>
        <w:gridCol w:w="2604"/>
      </w:tblGrid>
      <w:tr w:rsidR="00510013" w:rsidTr="00510013">
        <w:tc>
          <w:tcPr>
            <w:tcW w:w="3598" w:type="pct"/>
            <w:vAlign w:val="center"/>
          </w:tcPr>
          <w:p w:rsidR="00510013" w:rsidRDefault="00510013" w:rsidP="00510013">
            <w:pPr>
              <w:autoSpaceDE w:val="0"/>
              <w:autoSpaceDN w:val="0"/>
              <w:adjustRightInd w:val="0"/>
              <w:ind w:firstLine="0"/>
              <w:jc w:val="center"/>
              <w:rPr>
                <w:rFonts w:eastAsiaTheme="minorEastAsia" w:cs="Arial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Theme="minorEastAsia" w:hAnsi="Cambria Math" w:cs="Arial"/>
                  </w:rPr>
                  <m:t>x</m:t>
                </m:r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ial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 w:cs="Arial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 w:cs="Arial"/>
                  </w:rPr>
                  <m:t>+</m:t>
                </m:r>
                <m:nary>
                  <m:naryPr>
                    <m:chr m:val="∑"/>
                    <m:limLoc m:val="subSup"/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="Arial"/>
                      </w:rPr>
                      <m:t>n=1</m:t>
                    </m:r>
                  </m:sub>
                  <m:sup>
                    <m:r>
                      <w:rPr>
                        <w:rFonts w:ascii="Cambria Math" w:eastAsiaTheme="minorEastAsia" w:hAnsi="Cambria Math" w:cs="Arial"/>
                      </w:rPr>
                      <m:t>∞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eastAsiaTheme="minorEastAsia" w:hAnsi="Cambria Math" w:cs="Arial"/>
                        <w:szCs w:val="20"/>
                      </w:rPr>
                      <m:t>cos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Arial"/>
                            <w:i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Arial"/>
                            <w:szCs w:val="20"/>
                          </w:rPr>
                          <m:t>n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Arial"/>
                                <w:szCs w:val="20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Arial"/>
                                <w:szCs w:val="20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Arial"/>
                            <w:szCs w:val="20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eastAsiaTheme="minorEastAsia" w:hAnsi="Cambria Math" w:cs="Arial"/>
                        <w:szCs w:val="2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rial"/>
                            <w:szCs w:val="20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  <w:szCs w:val="20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eastAsiaTheme="minorEastAsia" w:hAnsi="Cambria Math" w:cs="Arial"/>
                        <w:szCs w:val="20"/>
                      </w:rPr>
                      <m:t>sen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Arial"/>
                            <w:i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Arial"/>
                            <w:szCs w:val="20"/>
                          </w:rPr>
                          <m:t>n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Arial"/>
                                <w:szCs w:val="20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Arial"/>
                                <w:szCs w:val="20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Arial"/>
                            <w:szCs w:val="20"/>
                          </w:rPr>
                          <m:t>t</m:t>
                        </m:r>
                      </m:e>
                    </m:d>
                  </m:e>
                </m:nary>
              </m:oMath>
            </m:oMathPara>
          </w:p>
        </w:tc>
        <w:tc>
          <w:tcPr>
            <w:tcW w:w="1402" w:type="pct"/>
            <w:vAlign w:val="center"/>
          </w:tcPr>
          <w:p w:rsidR="00510013" w:rsidRDefault="00510013" w:rsidP="00510013">
            <w:pPr>
              <w:autoSpaceDE w:val="0"/>
              <w:autoSpaceDN w:val="0"/>
              <w:adjustRightInd w:val="0"/>
              <w:ind w:firstLine="0"/>
              <w:jc w:val="center"/>
              <w:rPr>
                <w:rFonts w:eastAsiaTheme="minorEastAsia" w:cs="Arial"/>
              </w:rPr>
            </w:pPr>
            <m:oMathPara>
              <m:oMathParaPr>
                <m:jc m:val="right"/>
              </m:oMathParaPr>
              <m:oMath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ial"/>
                      </w:rPr>
                      <m:t xml:space="preserve">Equação </m:t>
                    </m:r>
                    <m:r>
                      <w:rPr>
                        <w:rFonts w:ascii="Cambria Math" w:eastAsiaTheme="minorEastAsia" w:hAnsi="Cambria Math" w:cs="Arial"/>
                      </w:rPr>
                      <m:t>1</m:t>
                    </m:r>
                  </m:e>
                </m:d>
              </m:oMath>
            </m:oMathPara>
          </w:p>
        </w:tc>
      </w:tr>
    </w:tbl>
    <w:p w:rsidR="00510013" w:rsidRPr="00FC6CE2" w:rsidRDefault="00510013" w:rsidP="005213B7">
      <w:pPr>
        <w:autoSpaceDE w:val="0"/>
        <w:autoSpaceDN w:val="0"/>
        <w:adjustRightInd w:val="0"/>
        <w:ind w:firstLine="709"/>
        <w:rPr>
          <w:rFonts w:eastAsiaTheme="minorEastAsia" w:cs="Arial"/>
        </w:rPr>
      </w:pPr>
      <w:r>
        <w:rPr>
          <w:rFonts w:eastAsiaTheme="minorEastAsia" w:cs="Arial"/>
        </w:rPr>
        <w:t>A determinação da série exponencial de Fourier a partir dos resultados já obtidos da série trigonométrica de Fourier é direta, envolvendo a conversão de sen</w:t>
      </w:r>
      <w:r w:rsidR="005213B7">
        <w:rPr>
          <w:rFonts w:eastAsiaTheme="minorEastAsia" w:cs="Arial"/>
        </w:rPr>
        <w:t>ó</w:t>
      </w:r>
      <w:r>
        <w:rPr>
          <w:rFonts w:eastAsiaTheme="minorEastAsia" w:cs="Arial"/>
        </w:rPr>
        <w:t xml:space="preserve">ides em exponenciais. </w:t>
      </w:r>
      <w:r w:rsidR="005213B7">
        <w:rPr>
          <w:rFonts w:eastAsiaTheme="minorEastAsia" w:cs="Arial"/>
        </w:rPr>
        <w:t>A</w:t>
      </w:r>
      <w:r>
        <w:rPr>
          <w:rFonts w:eastAsiaTheme="minorEastAsia" w:cs="Arial"/>
        </w:rPr>
        <w:t xml:space="preserve"> série exponencial de Fourier para um sinal periódico x(t) po</w:t>
      </w:r>
      <w:r w:rsidR="005213B7">
        <w:rPr>
          <w:rFonts w:eastAsiaTheme="minorEastAsia" w:cs="Arial"/>
        </w:rPr>
        <w:t xml:space="preserve">de ser escrita pela equação </w:t>
      </w:r>
      <w:r w:rsidR="007245E9">
        <w:rPr>
          <w:rFonts w:eastAsiaTheme="minorEastAsia" w:cs="Arial"/>
        </w:rPr>
        <w:t>2:</w:t>
      </w:r>
    </w:p>
    <w:tbl>
      <w:tblPr>
        <w:tblStyle w:val="Tabelacomgrade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684"/>
        <w:gridCol w:w="2604"/>
      </w:tblGrid>
      <w:tr w:rsidR="005213B7" w:rsidTr="009257FA">
        <w:tc>
          <w:tcPr>
            <w:tcW w:w="3598" w:type="pct"/>
            <w:vAlign w:val="center"/>
          </w:tcPr>
          <w:p w:rsidR="005213B7" w:rsidRDefault="007245E9" w:rsidP="009257FA">
            <w:pPr>
              <w:rPr>
                <w:rFonts w:eastAsiaTheme="minorEastAsia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x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</w:rPr>
                      <m:t>t</m:t>
                    </m:r>
                  </m:e>
                </m:d>
                <m:r>
                  <w:rPr>
                    <w:rFonts w:ascii="Cambria Math" w:hAnsi="Cambria Math" w:cs="Arial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Arial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 w:cs="Arial"/>
                      </w:rPr>
                      <m:t>k=-∞</m:t>
                    </m:r>
                  </m:sub>
                  <m:sup>
                    <m:r>
                      <w:rPr>
                        <w:rFonts w:ascii="Cambria Math" w:hAnsi="Cambria Math" w:cs="Arial"/>
                      </w:rPr>
                      <m:t>∞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</w:rPr>
                          <m:t>n</m:t>
                        </m:r>
                      </m:sub>
                    </m:sSub>
                  </m:e>
                </m:nary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ial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 w:cs="Arial"/>
                      </w:rPr>
                      <m:t>jk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Theme="minorEastAsia" w:hAnsi="Cambria Math" w:cs="Arial"/>
                      </w:rPr>
                      <m:t>t</m:t>
                    </m:r>
                  </m:sup>
                </m:sSup>
              </m:oMath>
            </m:oMathPara>
          </w:p>
        </w:tc>
        <w:tc>
          <w:tcPr>
            <w:tcW w:w="1402" w:type="pct"/>
            <w:vAlign w:val="center"/>
          </w:tcPr>
          <w:p w:rsidR="005213B7" w:rsidRDefault="005213B7" w:rsidP="00310C1C">
            <w:pPr>
              <w:autoSpaceDE w:val="0"/>
              <w:autoSpaceDN w:val="0"/>
              <w:adjustRightInd w:val="0"/>
              <w:ind w:firstLine="0"/>
              <w:jc w:val="center"/>
              <w:rPr>
                <w:rFonts w:eastAsiaTheme="minorEastAsia" w:cs="Arial"/>
              </w:rPr>
            </w:pPr>
            <m:oMathPara>
              <m:oMathParaPr>
                <m:jc m:val="right"/>
              </m:oMathParaPr>
              <m:oMath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ial"/>
                      </w:rPr>
                      <m:t xml:space="preserve">Equação </m:t>
                    </m:r>
                    <m:r>
                      <w:rPr>
                        <w:rFonts w:ascii="Cambria Math" w:eastAsiaTheme="minorEastAsia" w:hAnsi="Cambria Math" w:cs="Arial"/>
                      </w:rPr>
                      <m:t>2</m:t>
                    </m:r>
                  </m:e>
                </m:d>
              </m:oMath>
            </m:oMathPara>
          </w:p>
        </w:tc>
      </w:tr>
    </w:tbl>
    <w:p w:rsidR="00510013" w:rsidRDefault="00510013" w:rsidP="00510013">
      <w:pPr>
        <w:rPr>
          <w:rFonts w:eastAsiaTheme="minorEastAsia" w:cs="Arial"/>
        </w:rPr>
      </w:pPr>
      <w:r>
        <w:rPr>
          <w:rFonts w:eastAsiaTheme="minorEastAsia" w:cs="Arial"/>
        </w:rPr>
        <w:t xml:space="preserve">na qual </w:t>
      </w:r>
    </w:p>
    <w:tbl>
      <w:tblPr>
        <w:tblStyle w:val="Tabelacomgrade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684"/>
        <w:gridCol w:w="2604"/>
      </w:tblGrid>
      <w:tr w:rsidR="009257FA" w:rsidTr="009257FA">
        <w:tc>
          <w:tcPr>
            <w:tcW w:w="3598" w:type="pct"/>
            <w:vAlign w:val="center"/>
          </w:tcPr>
          <w:p w:rsidR="009257FA" w:rsidRDefault="009257FA" w:rsidP="009257FA">
            <w:pPr>
              <w:rPr>
                <w:rFonts w:eastAsiaTheme="minorEastAsia" w:cs="Arial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 w:cs="Arial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Arial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</w:rPr>
                          <m:t>0</m:t>
                        </m:r>
                      </m:sub>
                    </m:sSub>
                  </m:den>
                </m:f>
                <m:nary>
                  <m:naryPr>
                    <m:limLoc m:val="undOvr"/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</w:rPr>
                          <m:t>0</m:t>
                        </m:r>
                      </m:sub>
                    </m:sSub>
                  </m:sub>
                  <m:sup/>
                  <m:e>
                    <m:r>
                      <w:rPr>
                        <w:rFonts w:ascii="Cambria Math" w:hAnsi="Cambria Math" w:cs="Arial"/>
                      </w:rPr>
                      <m:t>x</m:t>
                    </m:r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</w:rPr>
                          <m:t>t</m:t>
                        </m:r>
                      </m:e>
                    </m:d>
                  </m:e>
                </m:nary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ial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 w:cs="Arial"/>
                      </w:rPr>
                      <m:t>-jk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Arial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Theme="minorEastAsia" w:hAnsi="Cambria Math" w:cs="Arial"/>
                      </w:rPr>
                      <m:t>t</m:t>
                    </m:r>
                  </m:sup>
                </m:sSup>
                <m:r>
                  <w:rPr>
                    <w:rFonts w:ascii="Cambria Math" w:eastAsiaTheme="minorEastAsia" w:hAnsi="Cambria Math" w:cs="Arial"/>
                  </w:rPr>
                  <m:t>dt</m:t>
                </m:r>
              </m:oMath>
            </m:oMathPara>
          </w:p>
        </w:tc>
        <w:tc>
          <w:tcPr>
            <w:tcW w:w="1402" w:type="pct"/>
            <w:vAlign w:val="center"/>
          </w:tcPr>
          <w:p w:rsidR="009257FA" w:rsidRDefault="009257FA" w:rsidP="00956C59">
            <w:pPr>
              <w:autoSpaceDE w:val="0"/>
              <w:autoSpaceDN w:val="0"/>
              <w:adjustRightInd w:val="0"/>
              <w:ind w:firstLine="0"/>
              <w:jc w:val="center"/>
              <w:rPr>
                <w:rFonts w:eastAsiaTheme="minorEastAsia" w:cs="Arial"/>
              </w:rPr>
            </w:pPr>
            <m:oMathPara>
              <m:oMathParaPr>
                <m:jc m:val="right"/>
              </m:oMathParaPr>
              <m:oMath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ial"/>
                      </w:rPr>
                      <m:t xml:space="preserve">Equação </m:t>
                    </m:r>
                    <m:r>
                      <w:rPr>
                        <w:rFonts w:ascii="Cambria Math" w:eastAsiaTheme="minorEastAsia" w:hAnsi="Cambria Math" w:cs="Arial"/>
                      </w:rPr>
                      <m:t>3</m:t>
                    </m:r>
                  </m:e>
                </m:d>
              </m:oMath>
            </m:oMathPara>
          </w:p>
        </w:tc>
      </w:tr>
    </w:tbl>
    <w:p w:rsidR="00510013" w:rsidRDefault="00510013" w:rsidP="009257FA">
      <w:pPr>
        <w:ind w:firstLine="709"/>
        <w:rPr>
          <w:rFonts w:eastAsiaTheme="minorEastAsia" w:cs="Arial"/>
        </w:rPr>
      </w:pPr>
      <w:r>
        <w:rPr>
          <w:rFonts w:eastAsiaTheme="minorEastAsia" w:cs="Arial"/>
        </w:rPr>
        <w:t>A série é bem compacta, bem como a expressão matemática para a obtenção dos coeficientes da série também é compacta. É muito mais conveniente trabalhar com série exponencial do que com a trigonométrica.</w:t>
      </w:r>
    </w:p>
    <w:p w:rsidR="00060B79" w:rsidRDefault="00060B79" w:rsidP="009257FA">
      <w:pPr>
        <w:ind w:firstLine="709"/>
        <w:rPr>
          <w:rFonts w:eastAsiaTheme="minorEastAsia" w:cs="Arial"/>
        </w:rPr>
      </w:pPr>
      <w:r>
        <w:rPr>
          <w:rFonts w:eastAsiaTheme="minorEastAsia" w:cs="Arial"/>
        </w:rPr>
        <w:t xml:space="preserve">Um sinal periódico que possui energia finita em um período garante a convergência na média da sua série de Fourier. Se um sinal periódico </w:t>
      </w:r>
      <w:r w:rsidR="00992E4D">
        <w:rPr>
          <w:rFonts w:eastAsiaTheme="minorEastAsia" w:cs="Arial"/>
        </w:rPr>
        <w:t xml:space="preserve">x(t) </w:t>
      </w:r>
      <w:r>
        <w:rPr>
          <w:rFonts w:eastAsiaTheme="minorEastAsia" w:cs="Arial"/>
        </w:rPr>
        <w:t>satisfaz as condiç</w:t>
      </w:r>
      <w:r w:rsidR="00992E4D">
        <w:rPr>
          <w:rFonts w:eastAsiaTheme="minorEastAsia" w:cs="Arial"/>
        </w:rPr>
        <w:t xml:space="preserve">ões de Dirichlet, tal sinal x(t) deve ser integrável, além de possuir um número </w:t>
      </w:r>
      <w:r w:rsidR="00992E4D">
        <w:rPr>
          <w:rFonts w:eastAsiaTheme="minorEastAsia" w:cs="Arial"/>
        </w:rPr>
        <w:lastRenderedPageBreak/>
        <w:t>finito de descontinuidades finitas em um período, bem como deve conter</w:t>
      </w:r>
      <w:r w:rsidR="00FF5A09">
        <w:rPr>
          <w:rFonts w:eastAsiaTheme="minorEastAsia" w:cs="Arial"/>
        </w:rPr>
        <w:t xml:space="preserve"> apenas um número finito de máximos ou mínimos em um período.</w:t>
      </w:r>
    </w:p>
    <w:p w:rsidR="00691EC2" w:rsidRDefault="00310C1C" w:rsidP="00691EC2">
      <w:pPr>
        <w:pStyle w:val="Ttulo2"/>
      </w:pPr>
      <w:bookmarkStart w:id="22" w:name="_Toc52804528"/>
      <w:r>
        <w:t xml:space="preserve">SÍNTESE DE FOURIER DE FUNCOES DESCONTÍNUAS – O </w:t>
      </w:r>
      <w:r w:rsidR="00F76AFE">
        <w:t>FEN</w:t>
      </w:r>
      <w:r>
        <w:t>ô</w:t>
      </w:r>
      <w:r w:rsidR="00F76AFE">
        <w:t>MENO DE GIBBS</w:t>
      </w:r>
      <w:bookmarkEnd w:id="22"/>
    </w:p>
    <w:p w:rsidR="00D2424E" w:rsidRPr="00D2424E" w:rsidRDefault="00D2424E" w:rsidP="00D2424E">
      <w:pPr>
        <w:ind w:firstLine="709"/>
        <w:rPr>
          <w:rFonts w:eastAsiaTheme="minorEastAsia" w:cs="Arial"/>
        </w:rPr>
      </w:pPr>
      <w:r w:rsidRPr="00D2424E">
        <w:rPr>
          <w:rFonts w:eastAsiaTheme="minorEastAsia" w:cs="Arial"/>
        </w:rPr>
        <w:t xml:space="preserve">O gráfico </w:t>
      </w:r>
      <w:r w:rsidR="00454586">
        <w:rPr>
          <w:rFonts w:eastAsiaTheme="minorEastAsia" w:cs="Arial"/>
        </w:rPr>
        <w:t>de uma</w:t>
      </w:r>
      <w:r w:rsidRPr="00D2424E">
        <w:rPr>
          <w:rFonts w:eastAsiaTheme="minorEastAsia" w:cs="Arial"/>
        </w:rPr>
        <w:t xml:space="preserve"> série truncada é muito próximo da função x(t) quando </w:t>
      </w:r>
      <w:r w:rsidR="00454586">
        <w:rPr>
          <w:rFonts w:eastAsiaTheme="minorEastAsia" w:cs="Arial"/>
        </w:rPr>
        <w:t>aumentamos o número de harmônicas (n),</w:t>
      </w:r>
      <w:r w:rsidRPr="00D2424E">
        <w:rPr>
          <w:rFonts w:eastAsiaTheme="minorEastAsia" w:cs="Arial"/>
        </w:rPr>
        <w:t xml:space="preserve"> </w:t>
      </w:r>
      <w:r w:rsidR="00454586">
        <w:rPr>
          <w:rFonts w:eastAsiaTheme="minorEastAsia" w:cs="Arial"/>
        </w:rPr>
        <w:t xml:space="preserve">assim </w:t>
      </w:r>
      <w:r w:rsidRPr="00D2424E">
        <w:rPr>
          <w:rFonts w:eastAsiaTheme="minorEastAsia" w:cs="Arial"/>
        </w:rPr>
        <w:t>espera-se que a série convirja</w:t>
      </w:r>
      <w:r w:rsidR="00454586">
        <w:rPr>
          <w:rFonts w:eastAsiaTheme="minorEastAsia" w:cs="Arial"/>
        </w:rPr>
        <w:t xml:space="preserve"> exatamente para x(t). </w:t>
      </w:r>
      <w:r w:rsidRPr="00D2424E">
        <w:rPr>
          <w:rFonts w:eastAsiaTheme="minorEastAsia" w:cs="Arial"/>
        </w:rPr>
        <w:t xml:space="preserve">Para </w:t>
      </w:r>
      <w:r w:rsidR="00454586">
        <w:rPr>
          <w:rFonts w:eastAsiaTheme="minorEastAsia" w:cs="Arial"/>
        </w:rPr>
        <w:t>(n)</w:t>
      </w:r>
      <w:r w:rsidRPr="00D2424E">
        <w:rPr>
          <w:rFonts w:eastAsiaTheme="minorEastAsia" w:cs="Arial"/>
        </w:rPr>
        <w:t xml:space="preserve"> grande, a série exibe um comportamento oscilatório e</w:t>
      </w:r>
      <w:r w:rsidR="00454586">
        <w:rPr>
          <w:rFonts w:eastAsiaTheme="minorEastAsia" w:cs="Arial"/>
        </w:rPr>
        <w:t xml:space="preserve"> </w:t>
      </w:r>
      <w:r w:rsidRPr="00D2424E">
        <w:rPr>
          <w:rFonts w:eastAsiaTheme="minorEastAsia" w:cs="Arial"/>
        </w:rPr>
        <w:t xml:space="preserve">um sobre-sinal aproximadamente de 9% na proximidade da descontinuidade no pico mais próximo da </w:t>
      </w:r>
      <w:r w:rsidR="00454586" w:rsidRPr="00D2424E">
        <w:rPr>
          <w:rFonts w:eastAsiaTheme="minorEastAsia" w:cs="Arial"/>
        </w:rPr>
        <w:t>oscilação</w:t>
      </w:r>
      <w:r w:rsidRPr="00D2424E">
        <w:rPr>
          <w:rFonts w:eastAsiaTheme="minorEastAsia" w:cs="Arial"/>
        </w:rPr>
        <w:t>.</w:t>
      </w:r>
      <w:r w:rsidR="00454586">
        <w:rPr>
          <w:rFonts w:eastAsiaTheme="minorEastAsia" w:cs="Arial"/>
        </w:rPr>
        <w:t xml:space="preserve"> </w:t>
      </w:r>
      <w:r w:rsidRPr="00D2424E">
        <w:rPr>
          <w:rFonts w:eastAsiaTheme="minorEastAsia" w:cs="Arial"/>
        </w:rPr>
        <w:t xml:space="preserve">Independentemente do valor de </w:t>
      </w:r>
      <w:r w:rsidR="00314F28">
        <w:rPr>
          <w:rFonts w:eastAsiaTheme="minorEastAsia" w:cs="Arial"/>
        </w:rPr>
        <w:t>(n)</w:t>
      </w:r>
      <w:r w:rsidRPr="00D2424E">
        <w:rPr>
          <w:rFonts w:eastAsiaTheme="minorEastAsia" w:cs="Arial"/>
        </w:rPr>
        <w:t>, o sobre-sinal permanece em aproximadamente 9%</w:t>
      </w:r>
      <w:r w:rsidR="00314F28">
        <w:rPr>
          <w:rFonts w:eastAsiaTheme="minorEastAsia" w:cs="Arial"/>
        </w:rPr>
        <w:t xml:space="preserve">. </w:t>
      </w:r>
      <w:r w:rsidRPr="00D2424E">
        <w:rPr>
          <w:rFonts w:eastAsiaTheme="minorEastAsia" w:cs="Arial"/>
        </w:rPr>
        <w:t>Josiah Willard Gib</w:t>
      </w:r>
      <w:r w:rsidR="00314F28">
        <w:rPr>
          <w:rFonts w:eastAsiaTheme="minorEastAsia" w:cs="Arial"/>
        </w:rPr>
        <w:t>bs, um matemático físico eminen</w:t>
      </w:r>
      <w:r w:rsidRPr="00D2424E">
        <w:rPr>
          <w:rFonts w:eastAsiaTheme="minorEastAsia" w:cs="Arial"/>
        </w:rPr>
        <w:t>te, inventor da análise vetorial, forneceu uma explicação mat</w:t>
      </w:r>
      <w:r w:rsidR="00314F28">
        <w:rPr>
          <w:rFonts w:eastAsiaTheme="minorEastAsia" w:cs="Arial"/>
        </w:rPr>
        <w:t>emática para esse comportamento.</w:t>
      </w:r>
    </w:p>
    <w:p w:rsidR="00D2424E" w:rsidRPr="00D2424E" w:rsidRDefault="00D2424E" w:rsidP="00D2424E">
      <w:pPr>
        <w:ind w:firstLine="709"/>
        <w:rPr>
          <w:rFonts w:eastAsiaTheme="minorEastAsia" w:cs="Arial"/>
        </w:rPr>
      </w:pPr>
      <w:r w:rsidRPr="00D2424E">
        <w:rPr>
          <w:rFonts w:eastAsiaTheme="minorEastAsia" w:cs="Arial"/>
        </w:rPr>
        <w:t>Podemos reconciliar a aparente aberração do comportamento da série de Fourier</w:t>
      </w:r>
      <w:r w:rsidR="00C70F38">
        <w:rPr>
          <w:rFonts w:eastAsiaTheme="minorEastAsia" w:cs="Arial"/>
        </w:rPr>
        <w:t>. A</w:t>
      </w:r>
      <w:r w:rsidRPr="00D2424E">
        <w:rPr>
          <w:rFonts w:eastAsiaTheme="minorEastAsia" w:cs="Arial"/>
        </w:rPr>
        <w:t xml:space="preserve"> freqüência de oscilação</w:t>
      </w:r>
      <w:r w:rsidR="005C3A12">
        <w:rPr>
          <w:rFonts w:eastAsiaTheme="minorEastAsia" w:cs="Arial"/>
        </w:rPr>
        <w:t xml:space="preserve"> (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F</m:t>
            </m:r>
          </m:e>
          <m:sub>
            <m:r>
              <w:rPr>
                <w:rFonts w:ascii="Cambria Math" w:eastAsiaTheme="minorEastAsia" w:hAnsi="Cambria Math" w:cs="Arial"/>
              </w:rPr>
              <m:t>s</m:t>
            </m:r>
          </m:sub>
        </m:sSub>
      </m:oMath>
      <w:r w:rsidR="005C3A12">
        <w:rPr>
          <w:rFonts w:eastAsiaTheme="minorEastAsia" w:cs="Arial"/>
        </w:rPr>
        <w:t>)</w:t>
      </w:r>
      <w:r w:rsidRPr="00D2424E">
        <w:rPr>
          <w:rFonts w:eastAsiaTheme="minorEastAsia" w:cs="Arial"/>
        </w:rPr>
        <w:t xml:space="preserve"> do sinal sintetizado é </w:t>
      </w:r>
      <m:oMath>
        <m:r>
          <w:rPr>
            <w:rFonts w:ascii="Cambria Math" w:eastAsiaTheme="minorEastAsia" w:hAnsi="Cambria Math" w:cs="Arial"/>
          </w:rPr>
          <m:t>Fs=n</m:t>
        </m:r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f</m:t>
            </m:r>
          </m:e>
          <m:sub>
            <m:r>
              <w:rPr>
                <w:rFonts w:ascii="Cambria Math" w:eastAsiaTheme="minorEastAsia" w:hAnsi="Cambria Math" w:cs="Arial"/>
              </w:rPr>
              <m:t>0</m:t>
            </m:r>
          </m:sub>
        </m:sSub>
      </m:oMath>
      <w:r w:rsidRPr="00D2424E">
        <w:rPr>
          <w:rFonts w:eastAsiaTheme="minorEastAsia" w:cs="Arial"/>
        </w:rPr>
        <w:t>, tal que a largura do pico</w:t>
      </w:r>
      <w:r w:rsidR="005C3A12">
        <w:rPr>
          <w:rFonts w:eastAsiaTheme="minorEastAsia" w:cs="Arial"/>
        </w:rPr>
        <w:t xml:space="preserve"> com sobre-sinal de 9% é aproxi</w:t>
      </w:r>
      <w:r w:rsidRPr="00D2424E">
        <w:rPr>
          <w:rFonts w:eastAsiaTheme="minorEastAsia" w:cs="Arial"/>
        </w:rPr>
        <w:t xml:space="preserve">madamente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Largura</m:t>
            </m:r>
          </m:e>
          <m:sub>
            <m:r>
              <w:rPr>
                <w:rFonts w:ascii="Cambria Math" w:eastAsiaTheme="minorEastAsia" w:hAnsi="Cambria Math" w:cs="Arial"/>
              </w:rPr>
              <m:t>PICO</m:t>
            </m:r>
          </m:sub>
        </m:sSub>
        <m:r>
          <w:rPr>
            <w:rFonts w:ascii="Cambria Math" w:eastAsiaTheme="minorEastAsia" w:hAnsi="Cambria Math" w:cs="Arial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</w:rPr>
              <m:t>2</m:t>
            </m:r>
          </m:den>
        </m:f>
        <m:r>
          <w:rPr>
            <w:rFonts w:ascii="Cambria Math" w:eastAsiaTheme="minorEastAsia" w:hAnsi="Cambria Math" w:cs="Arial"/>
          </w:rPr>
          <m:t>n</m:t>
        </m:r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f</m:t>
            </m:r>
          </m:e>
          <m:sub>
            <m:r>
              <w:rPr>
                <w:rFonts w:ascii="Cambria Math" w:eastAsiaTheme="minorEastAsia" w:hAnsi="Cambria Math" w:cs="Arial"/>
              </w:rPr>
              <m:t>0</m:t>
            </m:r>
          </m:sub>
        </m:sSub>
      </m:oMath>
      <w:r w:rsidRPr="00D2424E">
        <w:rPr>
          <w:rFonts w:eastAsiaTheme="minorEastAsia" w:cs="Arial"/>
        </w:rPr>
        <w:t xml:space="preserve">. Quando aumentamos </w:t>
      </w:r>
      <w:r w:rsidR="00BE233C">
        <w:rPr>
          <w:rFonts w:eastAsiaTheme="minorEastAsia" w:cs="Arial"/>
        </w:rPr>
        <w:t>(n),</w:t>
      </w:r>
      <w:r w:rsidRPr="00D2424E">
        <w:rPr>
          <w:rFonts w:eastAsiaTheme="minorEastAsia" w:cs="Arial"/>
        </w:rPr>
        <w:t xml:space="preserve"> a freqüência de oscilação aumenta</w:t>
      </w:r>
      <w:r w:rsidR="00C70F38" w:rsidRPr="00D2424E">
        <w:rPr>
          <w:rFonts w:eastAsiaTheme="minorEastAsia" w:cs="Arial"/>
        </w:rPr>
        <w:t>, mas</w:t>
      </w:r>
      <w:r w:rsidR="00BE233C">
        <w:rPr>
          <w:rFonts w:eastAsiaTheme="minorEastAsia" w:cs="Arial"/>
        </w:rPr>
        <w:t xml:space="preserve"> a </w:t>
      </w:r>
      <w:r w:rsidR="00BE233C" w:rsidRPr="00D2424E">
        <w:rPr>
          <w:rFonts w:eastAsiaTheme="minorEastAsia" w:cs="Arial"/>
        </w:rPr>
        <w:t>largura do pico</w:t>
      </w:r>
      <w:r w:rsidR="00BE233C">
        <w:rPr>
          <w:rFonts w:eastAsiaTheme="minorEastAsia" w:cs="Arial"/>
        </w:rPr>
        <w:t xml:space="preserve"> com sobre-sinal dimi</w:t>
      </w:r>
      <w:r w:rsidRPr="00D2424E">
        <w:rPr>
          <w:rFonts w:eastAsiaTheme="minorEastAsia" w:cs="Arial"/>
        </w:rPr>
        <w:t xml:space="preserve">nui. </w:t>
      </w:r>
      <w:r w:rsidR="00FC6C1A">
        <w:rPr>
          <w:rFonts w:eastAsiaTheme="minorEastAsia" w:cs="Arial"/>
        </w:rPr>
        <w:t xml:space="preserve"> </w:t>
      </w:r>
      <w:r w:rsidRPr="00D2424E">
        <w:rPr>
          <w:rFonts w:eastAsiaTheme="minorEastAsia" w:cs="Arial"/>
        </w:rPr>
        <w:t xml:space="preserve">Quando </w:t>
      </w:r>
      <m:oMath>
        <m:r>
          <w:rPr>
            <w:rFonts w:ascii="Cambria Math" w:eastAsiaTheme="minorEastAsia" w:hAnsi="Cambria Math" w:cs="Arial"/>
          </w:rPr>
          <m:t>n→∞</m:t>
        </m:r>
      </m:oMath>
      <w:r w:rsidRPr="00D2424E">
        <w:rPr>
          <w:rFonts w:eastAsiaTheme="minorEastAsia" w:cs="Arial"/>
        </w:rPr>
        <w:t>, a potência do erro</w:t>
      </w:r>
      <m:oMath>
        <m:r>
          <w:rPr>
            <w:rFonts w:ascii="Cambria Math" w:eastAsiaTheme="minorEastAsia" w:hAnsi="Cambria Math" w:cs="Arial"/>
          </w:rPr>
          <m:t xml:space="preserve"> →∞</m:t>
        </m:r>
      </m:oMath>
      <w:r w:rsidRPr="00D2424E">
        <w:rPr>
          <w:rFonts w:eastAsiaTheme="minorEastAsia" w:cs="Arial"/>
        </w:rPr>
        <w:t xml:space="preserve"> porque o erro é constituído principalmente de picos, com larguras</w:t>
      </w:r>
      <m:oMath>
        <m:r>
          <w:rPr>
            <w:rFonts w:ascii="Cambria Math" w:eastAsiaTheme="minorEastAsia" w:hAnsi="Cambria Math" w:cs="Arial"/>
          </w:rPr>
          <m:t>→∞</m:t>
        </m:r>
      </m:oMath>
      <w:r w:rsidR="00BE233C">
        <w:rPr>
          <w:rFonts w:eastAsiaTheme="minorEastAsia" w:cs="Arial"/>
        </w:rPr>
        <w:t>.</w:t>
      </w:r>
    </w:p>
    <w:p w:rsidR="00D2424E" w:rsidRPr="00D2424E" w:rsidRDefault="00D2424E" w:rsidP="00FC6C1A">
      <w:pPr>
        <w:ind w:firstLine="709"/>
        <w:rPr>
          <w:rFonts w:eastAsiaTheme="minorEastAsia" w:cs="Arial"/>
        </w:rPr>
      </w:pPr>
      <w:r w:rsidRPr="00D2424E">
        <w:rPr>
          <w:rFonts w:eastAsiaTheme="minorEastAsia" w:cs="Arial"/>
        </w:rPr>
        <w:t xml:space="preserve">Portanto, quando </w:t>
      </w:r>
      <m:oMath>
        <m:r>
          <w:rPr>
            <w:rFonts w:ascii="Cambria Math" w:eastAsiaTheme="minorEastAsia" w:hAnsi="Cambria Math" w:cs="Arial"/>
          </w:rPr>
          <m:t>n→∞</m:t>
        </m:r>
      </m:oMath>
      <w:r w:rsidR="00915FEE" w:rsidRPr="00D2424E">
        <w:rPr>
          <w:rFonts w:eastAsiaTheme="minorEastAsia" w:cs="Arial"/>
        </w:rPr>
        <w:t xml:space="preserve">, </w:t>
      </w:r>
      <w:r w:rsidRPr="00D2424E">
        <w:rPr>
          <w:rFonts w:eastAsiaTheme="minorEastAsia" w:cs="Arial"/>
        </w:rPr>
        <w:t xml:space="preserve">a série de Fourier correspondente difere de </w:t>
      </w:r>
      <w:r w:rsidR="00915FEE">
        <w:rPr>
          <w:rFonts w:eastAsiaTheme="minorEastAsia" w:cs="Arial"/>
        </w:rPr>
        <w:t>x(t) por aproximadamente 9% ime</w:t>
      </w:r>
      <w:r w:rsidRPr="00D2424E">
        <w:rPr>
          <w:rFonts w:eastAsiaTheme="minorEastAsia" w:cs="Arial"/>
        </w:rPr>
        <w:t xml:space="preserve">diatamente à esquerda e à direita do ponto de descontinuidade e, mesmo assim, a potência do erro </w:t>
      </w:r>
      <m:oMath>
        <m:r>
          <w:rPr>
            <w:rFonts w:ascii="Cambria Math" w:eastAsiaTheme="minorEastAsia" w:hAnsi="Cambria Math" w:cs="Arial"/>
          </w:rPr>
          <m:t>→∞</m:t>
        </m:r>
      </m:oMath>
      <w:r w:rsidRPr="00D2424E">
        <w:rPr>
          <w:rFonts w:eastAsiaTheme="minorEastAsia" w:cs="Arial"/>
        </w:rPr>
        <w:t>. A razão</w:t>
      </w:r>
      <w:r w:rsidR="00915FEE">
        <w:rPr>
          <w:rFonts w:eastAsiaTheme="minorEastAsia" w:cs="Arial"/>
        </w:rPr>
        <w:t xml:space="preserve"> </w:t>
      </w:r>
      <w:r w:rsidRPr="00D2424E">
        <w:rPr>
          <w:rFonts w:eastAsiaTheme="minorEastAsia" w:cs="Arial"/>
        </w:rPr>
        <w:t xml:space="preserve">para essa confusão é que, neste caso, a série de Fourier converge para a média. </w:t>
      </w:r>
      <w:r w:rsidR="00AC1157">
        <w:rPr>
          <w:rFonts w:eastAsiaTheme="minorEastAsia" w:cs="Arial"/>
        </w:rPr>
        <w:t xml:space="preserve"> </w:t>
      </w:r>
      <w:r w:rsidRPr="00D2424E">
        <w:rPr>
          <w:rFonts w:eastAsiaTheme="minorEastAsia" w:cs="Arial"/>
        </w:rPr>
        <w:t>Quando isso acontece, tudo o que</w:t>
      </w:r>
      <w:r w:rsidR="005C3A12">
        <w:rPr>
          <w:rFonts w:eastAsiaTheme="minorEastAsia" w:cs="Arial"/>
        </w:rPr>
        <w:t xml:space="preserve"> </w:t>
      </w:r>
      <w:r w:rsidRPr="00D2424E">
        <w:rPr>
          <w:rFonts w:eastAsiaTheme="minorEastAsia" w:cs="Arial"/>
        </w:rPr>
        <w:t xml:space="preserve">prometemos é que a energia do erro (em um período) </w:t>
      </w:r>
      <m:oMath>
        <m:r>
          <w:rPr>
            <w:rFonts w:ascii="Cambria Math" w:eastAsiaTheme="minorEastAsia" w:hAnsi="Cambria Math" w:cs="Arial"/>
          </w:rPr>
          <m:t>→∞</m:t>
        </m:r>
      </m:oMath>
      <w:r w:rsidRPr="00D2424E">
        <w:rPr>
          <w:rFonts w:eastAsiaTheme="minorEastAsia" w:cs="Arial"/>
        </w:rPr>
        <w:t xml:space="preserve"> quando </w:t>
      </w:r>
      <m:oMath>
        <m:r>
          <w:rPr>
            <w:rFonts w:ascii="Cambria Math" w:eastAsiaTheme="minorEastAsia" w:hAnsi="Cambria Math" w:cs="Arial"/>
          </w:rPr>
          <m:t>n→∞</m:t>
        </m:r>
      </m:oMath>
      <w:r w:rsidR="00AC1157">
        <w:rPr>
          <w:rFonts w:eastAsiaTheme="minorEastAsia" w:cs="Arial"/>
        </w:rPr>
        <w:t>.</w:t>
      </w:r>
      <w:r w:rsidR="00FC6C1A">
        <w:rPr>
          <w:rFonts w:eastAsiaTheme="minorEastAsia" w:cs="Arial"/>
        </w:rPr>
        <w:t xml:space="preserve"> </w:t>
      </w:r>
      <w:r w:rsidRPr="00D2424E">
        <w:rPr>
          <w:rFonts w:eastAsiaTheme="minorEastAsia" w:cs="Arial"/>
        </w:rPr>
        <w:t>Portanto, a série pode diferir de x(t)</w:t>
      </w:r>
      <w:r w:rsidR="00AC1157">
        <w:rPr>
          <w:rFonts w:eastAsiaTheme="minorEastAsia" w:cs="Arial"/>
        </w:rPr>
        <w:t xml:space="preserve"> </w:t>
      </w:r>
      <w:r w:rsidRPr="00D2424E">
        <w:rPr>
          <w:rFonts w:eastAsiaTheme="minorEastAsia" w:cs="Arial"/>
        </w:rPr>
        <w:t>em alguns pontos e mesmo assim ter a potência do sinal de erro igual a zero. É precisamente nas descontinuidades que a série difere de x(t) por 9%.</w:t>
      </w:r>
      <w:r w:rsidR="00FC6C1A">
        <w:rPr>
          <w:rFonts w:eastAsiaTheme="minorEastAsia" w:cs="Arial"/>
        </w:rPr>
        <w:t xml:space="preserve"> </w:t>
      </w:r>
      <w:r w:rsidRPr="00D2424E">
        <w:rPr>
          <w:rFonts w:eastAsiaTheme="minorEastAsia" w:cs="Arial"/>
        </w:rPr>
        <w:t xml:space="preserve">Quando utilizamos apenas os primeiros </w:t>
      </w:r>
      <w:r w:rsidR="00C9499A">
        <w:rPr>
          <w:rFonts w:eastAsiaTheme="minorEastAsia" w:cs="Arial"/>
        </w:rPr>
        <w:t>(n),</w:t>
      </w:r>
      <w:r w:rsidR="00C9499A" w:rsidRPr="00D2424E">
        <w:rPr>
          <w:rFonts w:eastAsiaTheme="minorEastAsia" w:cs="Arial"/>
        </w:rPr>
        <w:t xml:space="preserve"> </w:t>
      </w:r>
      <w:r w:rsidRPr="00D2424E">
        <w:rPr>
          <w:rFonts w:eastAsiaTheme="minorEastAsia" w:cs="Arial"/>
        </w:rPr>
        <w:t xml:space="preserve">termos da série de Fourier para sintetizar um sinal, estamos terminando bruscamente a série, dando um peso unitário para </w:t>
      </w:r>
      <w:r w:rsidR="00C9499A">
        <w:rPr>
          <w:rFonts w:eastAsiaTheme="minorEastAsia" w:cs="Arial"/>
        </w:rPr>
        <w:t>as primeiras (n),</w:t>
      </w:r>
      <w:r w:rsidR="00C9499A" w:rsidRPr="00D2424E">
        <w:rPr>
          <w:rFonts w:eastAsiaTheme="minorEastAsia" w:cs="Arial"/>
        </w:rPr>
        <w:t xml:space="preserve"> </w:t>
      </w:r>
      <w:r w:rsidRPr="00D2424E">
        <w:rPr>
          <w:rFonts w:eastAsiaTheme="minorEastAsia" w:cs="Arial"/>
        </w:rPr>
        <w:t xml:space="preserve"> harmônicas e peso zero para todas</w:t>
      </w:r>
      <w:r w:rsidR="00A10A18">
        <w:rPr>
          <w:rFonts w:eastAsiaTheme="minorEastAsia" w:cs="Arial"/>
        </w:rPr>
        <w:t xml:space="preserve"> </w:t>
      </w:r>
      <w:r w:rsidRPr="00D2424E">
        <w:rPr>
          <w:rFonts w:eastAsiaTheme="minorEastAsia" w:cs="Arial"/>
        </w:rPr>
        <w:t xml:space="preserve">as harmônicas restantes após </w:t>
      </w:r>
      <w:r w:rsidR="00C9499A">
        <w:rPr>
          <w:rFonts w:eastAsiaTheme="minorEastAsia" w:cs="Arial"/>
        </w:rPr>
        <w:t>(n)</w:t>
      </w:r>
      <w:r w:rsidRPr="00D2424E">
        <w:rPr>
          <w:rFonts w:eastAsiaTheme="minorEastAsia" w:cs="Arial"/>
        </w:rPr>
        <w:t xml:space="preserve">. Esse truncamento abrupto da série causa o fenômeno Gibbs na síntese de funções </w:t>
      </w:r>
      <w:r w:rsidRPr="00D2424E">
        <w:rPr>
          <w:rFonts w:eastAsiaTheme="minorEastAsia" w:cs="Arial"/>
        </w:rPr>
        <w:lastRenderedPageBreak/>
        <w:t xml:space="preserve">descontínuas. O fenômeno Gibbs está presente apenas quando existe um salto de descontinuidade em x(t). </w:t>
      </w:r>
    </w:p>
    <w:p w:rsidR="00E1357B" w:rsidRPr="00E1357B" w:rsidRDefault="00081615" w:rsidP="00E1357B">
      <w:pPr>
        <w:pStyle w:val="Ttulo1"/>
      </w:pPr>
      <w:bookmarkStart w:id="23" w:name="_Toc52804529"/>
      <w:bookmarkEnd w:id="18"/>
      <w:bookmarkEnd w:id="19"/>
      <w:r>
        <w:t>METODOLOGIA</w:t>
      </w:r>
      <w:bookmarkEnd w:id="23"/>
    </w:p>
    <w:p w:rsidR="00F80643" w:rsidRDefault="00F80643" w:rsidP="00081615">
      <w:bookmarkStart w:id="24" w:name="_Toc381263430"/>
      <w:bookmarkStart w:id="25" w:name="_Toc381263469"/>
      <w:r w:rsidRPr="00165DE4">
        <w:t xml:space="preserve">No primeiro momento foi feita uma revisão bibliográfica com objetivo de analisar de forma teórica as diretrizes obrigatórias referentes ao </w:t>
      </w:r>
      <w:r w:rsidR="00FE4BD4">
        <w:t xml:space="preserve">relatório, a fim de, </w:t>
      </w:r>
      <w:r>
        <w:t>decompo</w:t>
      </w:r>
      <w:r w:rsidR="00FE4BD4">
        <w:t>r</w:t>
      </w:r>
      <w:r>
        <w:t xml:space="preserve"> os sinais em Série Exponencial de Fourier utilizando o </w:t>
      </w:r>
      <w:r w:rsidRPr="00F80643">
        <w:rPr>
          <w:i/>
        </w:rPr>
        <w:t>software</w:t>
      </w:r>
      <w:r>
        <w:t xml:space="preserve"> </w:t>
      </w:r>
      <w:r w:rsidRPr="00F80643">
        <w:rPr>
          <w:i/>
        </w:rPr>
        <w:t>WolframAlpha</w:t>
      </w:r>
      <w:r>
        <w:t>.</w:t>
      </w:r>
    </w:p>
    <w:p w:rsidR="00F80643" w:rsidRDefault="00F80643" w:rsidP="00F80643">
      <w:r>
        <w:t xml:space="preserve">Com as equações desenvolvidas serão gerados </w:t>
      </w:r>
      <w:r w:rsidRPr="00F80643">
        <w:rPr>
          <w:i/>
        </w:rPr>
        <w:t>scripts</w:t>
      </w:r>
      <w:r>
        <w:t xml:space="preserve"> no </w:t>
      </w:r>
      <w:r w:rsidRPr="00F80643">
        <w:rPr>
          <w:i/>
        </w:rPr>
        <w:t>software</w:t>
      </w:r>
      <w:r>
        <w:t xml:space="preserve"> </w:t>
      </w:r>
      <w:r w:rsidRPr="00F80643">
        <w:rPr>
          <w:i/>
        </w:rPr>
        <w:t>MATLAB</w:t>
      </w:r>
      <w:r w:rsidR="002D5E1D">
        <w:rPr>
          <w:i/>
        </w:rPr>
        <w:t>,</w:t>
      </w:r>
      <w:r>
        <w:t xml:space="preserve"> tais que, serão visualizados o sinal original juntamente com sua versão sintetizada através dos coeficientes da Série</w:t>
      </w:r>
      <w:r w:rsidR="00242C10">
        <w:t xml:space="preserve"> Exponencial</w:t>
      </w:r>
      <w:r>
        <w:t xml:space="preserve"> de Fourier, que permitirá </w:t>
      </w:r>
      <w:r>
        <w:rPr>
          <w:rFonts w:cs="Arial"/>
        </w:rPr>
        <w:t>constatar a relação entre o período fundamental e o espaçamento das componentes no eixo de freqüência, visualizar o erro da aproximação por série de Fourier devido às descontinuidades do sinal, bem como a Distorção Harmônica</w:t>
      </w:r>
      <w:r>
        <w:t xml:space="preserve"> dos sinais envolvidos.</w:t>
      </w:r>
    </w:p>
    <w:p w:rsidR="00784542" w:rsidRPr="0058489E" w:rsidRDefault="00EC1B56" w:rsidP="00AD08BB">
      <w:pPr>
        <w:pStyle w:val="Ttulo1"/>
      </w:pPr>
      <w:r>
        <w:br w:type="page"/>
      </w:r>
      <w:bookmarkStart w:id="26" w:name="_Toc52804530"/>
      <w:bookmarkEnd w:id="24"/>
      <w:bookmarkEnd w:id="25"/>
      <w:r w:rsidR="00081615">
        <w:lastRenderedPageBreak/>
        <w:t>DESENVOLVIMENTO</w:t>
      </w:r>
      <w:bookmarkEnd w:id="26"/>
    </w:p>
    <w:p w:rsidR="002D5E1D" w:rsidRPr="002D5E1D" w:rsidRDefault="00E360F4" w:rsidP="002D5E1D">
      <w:bookmarkStart w:id="27" w:name="_Toc381263431"/>
      <w:bookmarkStart w:id="28" w:name="_Toc381263470"/>
      <w:r>
        <w:t>Nesta seção ser</w:t>
      </w:r>
      <w:r w:rsidR="00AC4AAB">
        <w:t xml:space="preserve">ão </w:t>
      </w:r>
      <w:r>
        <w:t>apresentado</w:t>
      </w:r>
      <w:r w:rsidR="007767CD">
        <w:t>s</w:t>
      </w:r>
      <w:r w:rsidR="006042F9">
        <w:t xml:space="preserve"> </w:t>
      </w:r>
      <w:r w:rsidR="00E968A7">
        <w:t>a</w:t>
      </w:r>
      <w:r w:rsidR="0035455C">
        <w:t>s</w:t>
      </w:r>
      <w:r w:rsidR="00E968A7">
        <w:t xml:space="preserve"> </w:t>
      </w:r>
      <w:r w:rsidR="0035455C">
        <w:t xml:space="preserve">funções de cada sinal, bem como  período, freqüência, freqüência fundamental, a série compacta de Fourier, a integral que representa a série de Fourier no </w:t>
      </w:r>
      <w:r w:rsidR="00967BA5" w:rsidRPr="00F80643">
        <w:rPr>
          <w:i/>
        </w:rPr>
        <w:t>software</w:t>
      </w:r>
      <w:r w:rsidR="00967BA5">
        <w:t xml:space="preserve"> </w:t>
      </w:r>
      <w:r w:rsidR="00967BA5" w:rsidRPr="00F80643">
        <w:rPr>
          <w:i/>
        </w:rPr>
        <w:t>WolframAlpha</w:t>
      </w:r>
      <w:r w:rsidR="0035455C">
        <w:t xml:space="preserve">, a </w:t>
      </w:r>
      <w:r w:rsidR="009C30D5">
        <w:t>expressão g</w:t>
      </w:r>
      <w:r w:rsidR="0035455C" w:rsidRPr="0035455C">
        <w:t>eral para o cálculo dos coeficientes da série Exponencial de Fourier</w:t>
      </w:r>
      <w:r w:rsidR="002D5E1D">
        <w:t xml:space="preserve">, o Espectro de Fourier, </w:t>
      </w:r>
      <w:r w:rsidR="002D5E1D">
        <w:rPr>
          <w:rFonts w:eastAsiaTheme="minorEastAsia" w:cs="Arial"/>
          <w:b/>
        </w:rPr>
        <w:t>c</w:t>
      </w:r>
      <w:r w:rsidR="002D5E1D" w:rsidRPr="002D5E1D">
        <w:t>ódigo</w:t>
      </w:r>
      <w:r w:rsidR="002D5E1D">
        <w:t>s</w:t>
      </w:r>
      <w:r w:rsidR="002D5E1D" w:rsidRPr="002D5E1D">
        <w:t xml:space="preserve"> </w:t>
      </w:r>
      <w:r w:rsidR="002D5E1D">
        <w:t xml:space="preserve">para </w:t>
      </w:r>
      <w:r w:rsidR="002D5E1D" w:rsidRPr="002D5E1D">
        <w:t xml:space="preserve">calcular o somatório dos Coeficientes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b>
        </m:sSub>
      </m:oMath>
      <w:r w:rsidR="002D5E1D" w:rsidRPr="002D5E1D">
        <w:t xml:space="preserve"> da Série de Fourier na forma exponencial no</w:t>
      </w:r>
      <w:r w:rsidR="002D5E1D">
        <w:t xml:space="preserve"> Matlab, plotagem dos gráficos truncados da série de Fourier junto com o sinal original e o c</w:t>
      </w:r>
      <w:r w:rsidR="002D5E1D" w:rsidRPr="002D5E1D">
        <w:t>álculo da distorção harmônica</w:t>
      </w:r>
      <w:r w:rsidR="002D5E1D">
        <w:t xml:space="preserve"> de cada sinal.</w:t>
      </w:r>
    </w:p>
    <w:p w:rsidR="00C95C10" w:rsidRDefault="00E74DBF" w:rsidP="00C95C10">
      <w:pPr>
        <w:pStyle w:val="Ttulo2"/>
      </w:pPr>
      <w:bookmarkStart w:id="29" w:name="_Toc52804531"/>
      <w:r>
        <w:t>SINAL DA FIGURA (E)</w:t>
      </w:r>
      <w:r w:rsidR="00543639">
        <w:t xml:space="preserve"> </w:t>
      </w:r>
      <w:bookmarkEnd w:id="29"/>
    </w:p>
    <w:p w:rsidR="00303DFD" w:rsidRDefault="00E74DBF" w:rsidP="00303DFD">
      <w:pPr>
        <w:pStyle w:val="Ttulo3"/>
      </w:pPr>
      <w:bookmarkStart w:id="30" w:name="_Toc52804532"/>
      <w:r>
        <w:t>Série Exponencial de Fourier</w:t>
      </w:r>
      <w:r w:rsidR="00BD236F">
        <w:t xml:space="preserve"> da figura (e)</w:t>
      </w:r>
      <w:r>
        <w:t xml:space="preserve"> </w:t>
      </w:r>
      <w:bookmarkEnd w:id="30"/>
    </w:p>
    <w:p w:rsidR="00E74DBF" w:rsidRDefault="00E74DBF" w:rsidP="00E74DBF"/>
    <w:p w:rsidR="00E74DBF" w:rsidRPr="003D187A" w:rsidRDefault="00E74DBF" w:rsidP="00E74DBF">
      <w:pPr>
        <w:ind w:firstLine="0"/>
        <w:jc w:val="center"/>
        <w:rPr>
          <w:rFonts w:cs="Arial"/>
          <w:sz w:val="20"/>
          <w:szCs w:val="20"/>
        </w:rPr>
      </w:pPr>
      <w:r w:rsidRPr="003D187A">
        <w:rPr>
          <w:rFonts w:cs="Arial"/>
          <w:sz w:val="20"/>
          <w:szCs w:val="20"/>
        </w:rPr>
        <w:t xml:space="preserve">Figura </w:t>
      </w:r>
      <w:r w:rsidRPr="003D187A">
        <w:rPr>
          <w:rFonts w:cs="Arial"/>
          <w:sz w:val="20"/>
          <w:szCs w:val="20"/>
        </w:rPr>
        <w:fldChar w:fldCharType="begin"/>
      </w:r>
      <w:r w:rsidRPr="003D187A">
        <w:rPr>
          <w:rFonts w:cs="Arial"/>
          <w:sz w:val="20"/>
          <w:szCs w:val="20"/>
        </w:rPr>
        <w:instrText xml:space="preserve"> SEQ Figura \* ARABIC </w:instrText>
      </w:r>
      <w:r w:rsidRPr="003D187A">
        <w:rPr>
          <w:rFonts w:cs="Arial"/>
          <w:sz w:val="20"/>
          <w:szCs w:val="20"/>
        </w:rPr>
        <w:fldChar w:fldCharType="separate"/>
      </w:r>
      <w:r>
        <w:rPr>
          <w:rFonts w:cs="Arial"/>
          <w:noProof/>
          <w:sz w:val="20"/>
          <w:szCs w:val="20"/>
        </w:rPr>
        <w:t>1</w:t>
      </w:r>
      <w:r w:rsidRPr="003D187A">
        <w:rPr>
          <w:rFonts w:cs="Arial"/>
          <w:sz w:val="20"/>
          <w:szCs w:val="20"/>
        </w:rPr>
        <w:fldChar w:fldCharType="end"/>
      </w:r>
      <w:r w:rsidRPr="003D187A">
        <w:rPr>
          <w:rFonts w:cs="Arial"/>
          <w:sz w:val="20"/>
          <w:szCs w:val="20"/>
        </w:rPr>
        <w:t xml:space="preserve"> – </w:t>
      </w:r>
      <w:r>
        <w:rPr>
          <w:rFonts w:cs="Arial"/>
          <w:sz w:val="20"/>
          <w:szCs w:val="20"/>
        </w:rPr>
        <w:t>Sinal periódico representado por (e)</w:t>
      </w:r>
    </w:p>
    <w:p w:rsidR="00E74DBF" w:rsidRPr="003D187A" w:rsidRDefault="00E74DBF" w:rsidP="00E74DBF">
      <w:pPr>
        <w:ind w:firstLine="0"/>
        <w:jc w:val="center"/>
        <w:rPr>
          <w:rFonts w:cs="Arial"/>
          <w:sz w:val="20"/>
          <w:szCs w:val="20"/>
        </w:rPr>
      </w:pPr>
      <w:r w:rsidRPr="00837D7A">
        <w:rPr>
          <w:rFonts w:cs="Arial"/>
          <w:noProof/>
          <w:sz w:val="20"/>
          <w:szCs w:val="20"/>
        </w:rPr>
        <w:drawing>
          <wp:inline distT="0" distB="0" distL="0" distR="0">
            <wp:extent cx="4857750" cy="1392693"/>
            <wp:effectExtent l="19050" t="0" r="0" b="0"/>
            <wp:docPr id="5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8140" cy="1392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4DBF" w:rsidRPr="003D187A" w:rsidRDefault="00E74DBF" w:rsidP="00E74DBF">
      <w:pPr>
        <w:ind w:firstLine="0"/>
        <w:jc w:val="center"/>
        <w:rPr>
          <w:rFonts w:cs="Arial"/>
          <w:sz w:val="20"/>
          <w:szCs w:val="20"/>
        </w:rPr>
      </w:pPr>
      <w:r w:rsidRPr="003D187A">
        <w:rPr>
          <w:rFonts w:cs="Arial"/>
          <w:sz w:val="20"/>
          <w:szCs w:val="20"/>
        </w:rPr>
        <w:t>Fonte: (</w:t>
      </w:r>
      <w:r>
        <w:rPr>
          <w:rFonts w:cs="Arial"/>
          <w:sz w:val="20"/>
          <w:szCs w:val="20"/>
        </w:rPr>
        <w:t>Sinal fornecido pelo professor</w:t>
      </w:r>
      <w:r w:rsidRPr="003D187A">
        <w:rPr>
          <w:rFonts w:cs="Arial"/>
          <w:sz w:val="20"/>
          <w:szCs w:val="20"/>
        </w:rPr>
        <w:t>).</w:t>
      </w:r>
    </w:p>
    <w:p w:rsidR="00371175" w:rsidRDefault="00371175" w:rsidP="00371175">
      <w:pPr>
        <w:ind w:firstLine="0"/>
        <w:rPr>
          <w:rFonts w:eastAsiaTheme="minorEastAsia" w:cs="Arial"/>
        </w:rPr>
      </w:pPr>
      <w:r>
        <w:rPr>
          <w:rFonts w:eastAsiaTheme="minorEastAsia" w:cs="Arial"/>
        </w:rPr>
        <w:t>Para a função (e) temos que:</w:t>
      </w:r>
    </w:p>
    <w:tbl>
      <w:tblPr>
        <w:tblStyle w:val="Tabelacomgrade"/>
        <w:tblW w:w="0" w:type="auto"/>
        <w:jc w:val="center"/>
        <w:tblLook w:val="04A0"/>
      </w:tblPr>
      <w:tblGrid>
        <w:gridCol w:w="7886"/>
      </w:tblGrid>
      <w:tr w:rsidR="00371175" w:rsidTr="00A01F85">
        <w:trPr>
          <w:jc w:val="center"/>
        </w:trPr>
        <w:tc>
          <w:tcPr>
            <w:tcW w:w="0" w:type="auto"/>
            <w:vAlign w:val="center"/>
          </w:tcPr>
          <w:p w:rsidR="00371175" w:rsidRDefault="00371175" w:rsidP="00A01F85">
            <w:pPr>
              <w:jc w:val="center"/>
              <w:rPr>
                <w:rFonts w:eastAsiaTheme="minorEastAsia" w:cs="Arial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Arial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Arial"/>
                          </w:rPr>
                          <m:t>-ik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Arial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Arial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Arial"/>
                          </w:rPr>
                          <m:t>t</m:t>
                        </m:r>
                      </m:sup>
                    </m:sSup>
                  </m:e>
                </m:d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Arial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Arial"/>
                          </w:rPr>
                          <m:t>6</m:t>
                        </m:r>
                      </m:den>
                    </m:f>
                  </m:e>
                </m:d>
                <m:nary>
                  <m:naryPr>
                    <m:limLoc m:val="subSup"/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="Arial"/>
                      </w:rPr>
                      <m:t>-2</m:t>
                    </m:r>
                  </m:sub>
                  <m:sup>
                    <m:r>
                      <w:rPr>
                        <w:rFonts w:ascii="Cambria Math" w:eastAsiaTheme="minorEastAsia" w:hAnsi="Cambria Math" w:cs="Arial"/>
                      </w:rPr>
                      <m:t>-1</m:t>
                    </m:r>
                  </m:sup>
                  <m:e>
                    <m:d>
                      <m:d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Arial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Arial"/>
                              </w:rPr>
                              <m:t>-jk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Arial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Arial"/>
                                  </w:rPr>
                                  <m:t>ω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Arial"/>
                                  </w:rPr>
                                  <m:t>0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Arial"/>
                              </w:rPr>
                              <m:t>t</m:t>
                            </m:r>
                          </m:sup>
                        </m:sSup>
                      </m:e>
                    </m:d>
                    <m:d>
                      <m:d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1</m:t>
                        </m:r>
                      </m:e>
                    </m:d>
                    <m:r>
                      <w:rPr>
                        <w:rFonts w:ascii="Cambria Math" w:eastAsiaTheme="minorEastAsia" w:hAnsi="Cambria Math" w:cs="Arial"/>
                      </w:rPr>
                      <m:t>dt</m:t>
                    </m:r>
                  </m:e>
                </m:nary>
                <m:r>
                  <w:rPr>
                    <w:rFonts w:ascii="Cambria Math" w:eastAsiaTheme="minorEastAsia" w:hAnsi="Cambria Math" w:cs="Arial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Arial"/>
                          </w:rPr>
                          <m:t>-ik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Arial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Arial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Arial"/>
                          </w:rPr>
                          <m:t>t</m:t>
                        </m:r>
                      </m:sup>
                    </m:sSup>
                  </m:e>
                </m:d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Arial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Arial"/>
                          </w:rPr>
                          <m:t>6</m:t>
                        </m:r>
                      </m:den>
                    </m:f>
                  </m:e>
                </m:d>
                <m:nary>
                  <m:naryPr>
                    <m:limLoc m:val="subSup"/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="Arial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 w:cs="Arial"/>
                      </w:rPr>
                      <m:t>2</m:t>
                    </m:r>
                  </m:sup>
                  <m:e>
                    <m:d>
                      <m:d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Arial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Arial"/>
                              </w:rPr>
                              <m:t>-jk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Arial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Arial"/>
                                  </w:rPr>
                                  <m:t>ω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Arial"/>
                                  </w:rPr>
                                  <m:t>0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Arial"/>
                              </w:rPr>
                              <m:t>t</m:t>
                            </m:r>
                          </m:sup>
                        </m:sSup>
                      </m:e>
                    </m:d>
                    <m:d>
                      <m:d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-1</m:t>
                        </m:r>
                      </m:e>
                    </m:d>
                    <m:r>
                      <w:rPr>
                        <w:rFonts w:ascii="Cambria Math" w:eastAsiaTheme="minorEastAsia" w:hAnsi="Cambria Math" w:cs="Arial"/>
                      </w:rPr>
                      <m:t>dt</m:t>
                    </m:r>
                  </m:e>
                </m:nary>
              </m:oMath>
            </m:oMathPara>
          </w:p>
        </w:tc>
      </w:tr>
    </w:tbl>
    <w:p w:rsidR="00E74DBF" w:rsidRDefault="00E74DBF" w:rsidP="002C789B"/>
    <w:p w:rsidR="00371175" w:rsidRDefault="00371175" w:rsidP="002C789B"/>
    <w:p w:rsidR="00371175" w:rsidRPr="00371175" w:rsidRDefault="00371175" w:rsidP="00371175">
      <w:pPr>
        <w:pStyle w:val="Ttulo3"/>
      </w:pPr>
      <w:r w:rsidRPr="00371175">
        <w:lastRenderedPageBreak/>
        <w:t>Integral no software WolframAlpha</w:t>
      </w:r>
    </w:p>
    <w:tbl>
      <w:tblPr>
        <w:tblStyle w:val="Tabelacomgrade"/>
        <w:tblW w:w="0" w:type="auto"/>
        <w:tblLook w:val="04A0"/>
      </w:tblPr>
      <w:tblGrid>
        <w:gridCol w:w="9288"/>
      </w:tblGrid>
      <w:tr w:rsidR="00371175" w:rsidTr="00A01F85">
        <w:tc>
          <w:tcPr>
            <w:tcW w:w="0" w:type="auto"/>
          </w:tcPr>
          <w:p w:rsidR="00371175" w:rsidRDefault="00371175" w:rsidP="00371175">
            <w:pPr>
              <w:autoSpaceDE w:val="0"/>
              <w:autoSpaceDN w:val="0"/>
              <w:adjustRightInd w:val="0"/>
              <w:jc w:val="center"/>
              <w:rPr>
                <w:rFonts w:cs="Arial"/>
                <w:b/>
                <w:szCs w:val="20"/>
              </w:rPr>
            </w:pPr>
            <w:r w:rsidRPr="00184D34">
              <w:rPr>
                <w:rFonts w:cs="Arial"/>
                <w:b/>
                <w:szCs w:val="20"/>
              </w:rPr>
              <w:t>(e^(i*k*w*t))*1/6(integral e^(-i*k*w*t)*(-1)*dt from t =1 to 2) +  (e^(i*k*w*t))*1/6(integral e^(-i*k*w*t)*(1)*dt from t =-2 to -1)</w:t>
            </w:r>
          </w:p>
          <w:p w:rsidR="00371175" w:rsidRDefault="00371175" w:rsidP="00371175">
            <w:pPr>
              <w:autoSpaceDE w:val="0"/>
              <w:autoSpaceDN w:val="0"/>
              <w:adjustRightInd w:val="0"/>
              <w:jc w:val="center"/>
              <w:rPr>
                <w:rFonts w:cs="Arial"/>
                <w:b/>
                <w:szCs w:val="20"/>
              </w:rPr>
            </w:pPr>
          </w:p>
          <w:p w:rsidR="00371175" w:rsidRDefault="00371175" w:rsidP="00371175">
            <w:pPr>
              <w:autoSpaceDE w:val="0"/>
              <w:autoSpaceDN w:val="0"/>
              <w:adjustRightInd w:val="0"/>
              <w:ind w:firstLine="0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noProof/>
                <w:szCs w:val="20"/>
              </w:rPr>
              <w:drawing>
                <wp:inline distT="0" distB="0" distL="0" distR="0">
                  <wp:extent cx="5760720" cy="4244340"/>
                  <wp:effectExtent l="19050" t="0" r="0" b="0"/>
                  <wp:docPr id="56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0720" cy="42443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71175" w:rsidRDefault="00371175" w:rsidP="00371175">
            <w:pPr>
              <w:autoSpaceDE w:val="0"/>
              <w:autoSpaceDN w:val="0"/>
              <w:adjustRightInd w:val="0"/>
              <w:ind w:firstLine="0"/>
              <w:rPr>
                <w:rFonts w:eastAsiaTheme="minorEastAsia" w:cs="Arial"/>
                <w:b/>
                <w:szCs w:val="20"/>
              </w:rPr>
            </w:pPr>
            <w:hyperlink r:id="rId15" w:history="1">
              <w:r w:rsidRPr="008C547F">
                <w:rPr>
                  <w:rStyle w:val="Hyperlink"/>
                  <w:rFonts w:eastAsiaTheme="minorEastAsia" w:cs="Arial"/>
                  <w:b/>
                  <w:szCs w:val="20"/>
                </w:rPr>
                <w:t>https://www.wolframalpha.com/input/?i=+%28e%5E%28i*k*w*t%29%29*1%2F6%28integral+e%5E%28-i*k*w*t%29*%28-1%29*dt+from+t+%3D1+to+2%29+%2B++%28e%5E%28i*k*w*t%29%29*1%2F6%28integral+e%5E%28-i*k*w*t%29*%281%29*dt+from+t+%3D-2+to+-1%29</w:t>
              </w:r>
            </w:hyperlink>
          </w:p>
          <w:p w:rsidR="00371175" w:rsidRDefault="00371175" w:rsidP="00371175">
            <w:pPr>
              <w:autoSpaceDE w:val="0"/>
              <w:autoSpaceDN w:val="0"/>
              <w:adjustRightInd w:val="0"/>
              <w:ind w:firstLine="0"/>
              <w:rPr>
                <w:rFonts w:cs="Arial"/>
                <w:b/>
                <w:szCs w:val="20"/>
              </w:rPr>
            </w:pPr>
          </w:p>
        </w:tc>
      </w:tr>
    </w:tbl>
    <w:p w:rsidR="00E74DBF" w:rsidRDefault="00E74DBF" w:rsidP="002C789B"/>
    <w:p w:rsidR="004B3DE0" w:rsidRPr="004B3DE0" w:rsidRDefault="004B3DE0" w:rsidP="004B3DE0">
      <w:pPr>
        <w:pStyle w:val="Ttulo3"/>
      </w:pPr>
      <w:r w:rsidRPr="004B3DE0">
        <w:lastRenderedPageBreak/>
        <w:t>Expressão Geral para o cálculo dos coeficientes da série Exponencial de Fourier</w:t>
      </w:r>
    </w:p>
    <w:tbl>
      <w:tblPr>
        <w:tblStyle w:val="Tabelacomgrade"/>
        <w:tblW w:w="5000" w:type="pct"/>
        <w:jc w:val="center"/>
        <w:tblLook w:val="04A0"/>
      </w:tblPr>
      <w:tblGrid>
        <w:gridCol w:w="9288"/>
      </w:tblGrid>
      <w:tr w:rsidR="004B3DE0" w:rsidTr="004B3DE0">
        <w:trPr>
          <w:jc w:val="center"/>
        </w:trPr>
        <w:tc>
          <w:tcPr>
            <w:tcW w:w="5000" w:type="pct"/>
            <w:vAlign w:val="center"/>
          </w:tcPr>
          <w:p w:rsidR="004B3DE0" w:rsidRPr="00960FB5" w:rsidRDefault="004B3DE0" w:rsidP="004B3DE0">
            <w:pPr>
              <w:autoSpaceDE w:val="0"/>
              <w:autoSpaceDN w:val="0"/>
              <w:adjustRightInd w:val="0"/>
              <w:jc w:val="center"/>
              <w:rPr>
                <w:rFonts w:eastAsiaTheme="minorEastAsia" w:cs="Arial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 w:cs="Arial"/>
                  </w:rPr>
                  <m:t>=-</m:t>
                </m:r>
                <m:f>
                  <m:f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Arial"/>
                      </w:rPr>
                      <m:t>i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Arial"/>
                              </w:rPr>
                              <m:t>-1+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 w:cs="Arial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 w:cs="Arial"/>
                                  </w:rPr>
                                  <m:t>e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 w:cs="Arial"/>
                                  </w:rPr>
                                  <m:t>ikω</m:t>
                                </m:r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 w:cs="Arial"/>
                          </w:rPr>
                          <m:t>2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Arial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Arial"/>
                              </w:rPr>
                              <m:t>ikω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 w:cs="Arial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Arial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Arial"/>
                              </w:rPr>
                              <m:t>2ikω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 w:cs="Arial"/>
                          </w:rPr>
                          <m:t>+1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Arial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Arial"/>
                              </w:rPr>
                              <m:t>ik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Arial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="Arial"/>
                                  </w:rPr>
                                  <m:t>t-2</m:t>
                                </m:r>
                              </m:e>
                            </m:d>
                            <m:r>
                              <w:rPr>
                                <w:rFonts w:ascii="Cambria Math" w:eastAsiaTheme="minorEastAsia" w:hAnsi="Cambria Math" w:cs="Arial"/>
                              </w:rPr>
                              <m:t>ω</m:t>
                            </m:r>
                          </m:sup>
                        </m:sSup>
                      </m:e>
                    </m:d>
                  </m:num>
                  <m:den>
                    <m:r>
                      <w:rPr>
                        <w:rFonts w:ascii="Cambria Math" w:eastAsiaTheme="minorEastAsia" w:hAnsi="Cambria Math" w:cs="Arial"/>
                      </w:rPr>
                      <m:t>6kω</m:t>
                    </m:r>
                  </m:den>
                </m:f>
              </m:oMath>
            </m:oMathPara>
          </w:p>
        </w:tc>
      </w:tr>
    </w:tbl>
    <w:p w:rsidR="003D1237" w:rsidRDefault="003D1237" w:rsidP="003D1237">
      <w:pPr>
        <w:pStyle w:val="Ttulo3"/>
        <w:numPr>
          <w:ilvl w:val="0"/>
          <w:numId w:val="0"/>
        </w:numPr>
        <w:ind w:left="720"/>
      </w:pPr>
      <w:bookmarkStart w:id="31" w:name="_Toc52804533"/>
    </w:p>
    <w:p w:rsidR="003D1237" w:rsidRDefault="003D1237" w:rsidP="003D1237">
      <w:pPr>
        <w:rPr>
          <w:rFonts w:cs="Arial"/>
          <w:szCs w:val="26"/>
        </w:rPr>
      </w:pPr>
      <w:r>
        <w:br w:type="page"/>
      </w:r>
    </w:p>
    <w:p w:rsidR="00371175" w:rsidRDefault="0086671D" w:rsidP="00371175">
      <w:pPr>
        <w:pStyle w:val="Ttulo3"/>
      </w:pPr>
      <w:r>
        <w:lastRenderedPageBreak/>
        <w:t>Código para visualizaç</w:t>
      </w:r>
      <w:r w:rsidR="00787387">
        <w:t xml:space="preserve">ão </w:t>
      </w:r>
      <w:r>
        <w:t>do Espectro de Fourier</w:t>
      </w:r>
      <w:r w:rsidR="00EF0849">
        <w:t xml:space="preserve"> no </w:t>
      </w:r>
      <w:r w:rsidR="00EF0849" w:rsidRPr="00EF0849">
        <w:rPr>
          <w:i/>
        </w:rPr>
        <w:t>MATLAB</w:t>
      </w:r>
    </w:p>
    <w:tbl>
      <w:tblPr>
        <w:tblStyle w:val="Tabelacomgrade"/>
        <w:tblW w:w="0" w:type="auto"/>
        <w:tblLook w:val="04A0"/>
      </w:tblPr>
      <w:tblGrid>
        <w:gridCol w:w="9212"/>
      </w:tblGrid>
      <w:tr w:rsidR="0086671D" w:rsidTr="0086671D">
        <w:tc>
          <w:tcPr>
            <w:tcW w:w="9212" w:type="dxa"/>
          </w:tcPr>
          <w:p w:rsidR="00D47716" w:rsidRDefault="00D47716" w:rsidP="00D47716">
            <w:pPr>
              <w:autoSpaceDE w:val="0"/>
              <w:autoSpaceDN w:val="0"/>
              <w:adjustRightInd w:val="0"/>
              <w:spacing w:before="0" w:line="240" w:lineRule="auto"/>
              <w:ind w:firstLine="0"/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close 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all</w:t>
            </w:r>
          </w:p>
          <w:p w:rsidR="00D47716" w:rsidRDefault="00D47716" w:rsidP="00D47716">
            <w:pPr>
              <w:autoSpaceDE w:val="0"/>
              <w:autoSpaceDN w:val="0"/>
              <w:adjustRightInd w:val="0"/>
              <w:spacing w:before="0" w:line="240" w:lineRule="auto"/>
              <w:ind w:firstLine="0"/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clear 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all</w:t>
            </w:r>
          </w:p>
          <w:p w:rsidR="00D47716" w:rsidRDefault="00D47716" w:rsidP="00D47716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 xml:space="preserve"> </w:t>
            </w:r>
          </w:p>
          <w:p w:rsidR="00D47716" w:rsidRDefault="00D47716" w:rsidP="00D47716">
            <w:pPr>
              <w:autoSpaceDE w:val="0"/>
              <w:autoSpaceDN w:val="0"/>
              <w:adjustRightInd w:val="0"/>
              <w:spacing w:before="0" w:line="240" w:lineRule="auto"/>
              <w:ind w:firstLine="0"/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clc</w:t>
            </w:r>
          </w:p>
          <w:p w:rsidR="00D47716" w:rsidRDefault="00D47716" w:rsidP="00D47716">
            <w:pPr>
              <w:autoSpaceDE w:val="0"/>
              <w:autoSpaceDN w:val="0"/>
              <w:adjustRightInd w:val="0"/>
              <w:spacing w:before="0" w:line="240" w:lineRule="auto"/>
              <w:ind w:firstLine="0"/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clear</w:t>
            </w:r>
          </w:p>
          <w:p w:rsidR="00D47716" w:rsidRDefault="00D47716" w:rsidP="0086671D">
            <w:pPr>
              <w:autoSpaceDE w:val="0"/>
              <w:autoSpaceDN w:val="0"/>
              <w:adjustRightInd w:val="0"/>
              <w:spacing w:before="0" w:line="240" w:lineRule="auto"/>
              <w:ind w:firstLine="0"/>
              <w:rPr>
                <w:rFonts w:ascii="Courier New" w:hAnsi="Courier New" w:cs="Courier New"/>
                <w:color w:val="228B22"/>
                <w:sz w:val="20"/>
                <w:szCs w:val="20"/>
              </w:rPr>
            </w:pPr>
          </w:p>
          <w:p w:rsidR="00D47716" w:rsidRDefault="00D47716" w:rsidP="0086671D">
            <w:pPr>
              <w:autoSpaceDE w:val="0"/>
              <w:autoSpaceDN w:val="0"/>
              <w:adjustRightInd w:val="0"/>
              <w:spacing w:before="0" w:line="240" w:lineRule="auto"/>
              <w:ind w:firstLine="0"/>
              <w:rPr>
                <w:rFonts w:ascii="Courier New" w:hAnsi="Courier New" w:cs="Courier New"/>
                <w:color w:val="228B22"/>
                <w:sz w:val="20"/>
                <w:szCs w:val="20"/>
              </w:rPr>
            </w:pPr>
          </w:p>
          <w:p w:rsidR="0086671D" w:rsidRDefault="0086671D" w:rsidP="0086671D">
            <w:pPr>
              <w:autoSpaceDE w:val="0"/>
              <w:autoSpaceDN w:val="0"/>
              <w:adjustRightInd w:val="0"/>
              <w:spacing w:before="0" w:line="240" w:lineRule="auto"/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%calculando numericamente e traçando o espectro trigonometrico e</w:t>
            </w:r>
          </w:p>
          <w:p w:rsidR="0086671D" w:rsidRDefault="0086671D" w:rsidP="0086671D">
            <w:pPr>
              <w:autoSpaceDE w:val="0"/>
              <w:autoSpaceDN w:val="0"/>
              <w:adjustRightInd w:val="0"/>
              <w:spacing w:before="0" w:line="240" w:lineRule="auto"/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%exponencial de Fourier para o sinal periódico da função (e)</w:t>
            </w:r>
          </w:p>
          <w:p w:rsidR="0086671D" w:rsidRDefault="0086671D" w:rsidP="0086671D">
            <w:pPr>
              <w:autoSpaceDE w:val="0"/>
              <w:autoSpaceDN w:val="0"/>
              <w:adjustRightInd w:val="0"/>
              <w:spacing w:before="0" w:line="240" w:lineRule="auto"/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%Nos pontos das descontinuidade, o valor da amostra é considerado como</w:t>
            </w:r>
          </w:p>
          <w:p w:rsidR="0086671D" w:rsidRDefault="0086671D" w:rsidP="0086671D">
            <w:pPr>
              <w:autoSpaceDE w:val="0"/>
              <w:autoSpaceDN w:val="0"/>
              <w:adjustRightInd w:val="0"/>
              <w:spacing w:before="0" w:line="240" w:lineRule="auto"/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%sendo a média dos valores da função nos dois lados da descontinuidade.</w:t>
            </w:r>
          </w:p>
          <w:p w:rsidR="0086671D" w:rsidRDefault="0086671D" w:rsidP="0086671D">
            <w:pPr>
              <w:autoSpaceDE w:val="0"/>
              <w:autoSpaceDN w:val="0"/>
              <w:adjustRightInd w:val="0"/>
              <w:spacing w:before="0" w:line="240" w:lineRule="auto"/>
              <w:rPr>
                <w:rFonts w:ascii="Courier New" w:hAnsi="Courier New" w:cs="Courier New"/>
              </w:rPr>
            </w:pPr>
          </w:p>
          <w:p w:rsidR="0086671D" w:rsidRDefault="0086671D" w:rsidP="0086671D">
            <w:pPr>
              <w:autoSpaceDE w:val="0"/>
              <w:autoSpaceDN w:val="0"/>
              <w:adjustRightInd w:val="0"/>
              <w:spacing w:before="0" w:line="240" w:lineRule="auto"/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%Parametros basicos</w:t>
            </w:r>
          </w:p>
          <w:p w:rsidR="0086671D" w:rsidRDefault="0086671D" w:rsidP="0086671D">
            <w:pPr>
              <w:autoSpaceDE w:val="0"/>
              <w:autoSpaceDN w:val="0"/>
              <w:adjustRightInd w:val="0"/>
              <w:spacing w:before="0" w:line="240" w:lineRule="auto"/>
              <w:rPr>
                <w:rFonts w:ascii="Courier New" w:hAnsi="Courier New" w:cs="Courier New"/>
              </w:rPr>
            </w:pPr>
          </w:p>
          <w:p w:rsidR="0086671D" w:rsidRDefault="0086671D" w:rsidP="0086671D">
            <w:pPr>
              <w:autoSpaceDE w:val="0"/>
              <w:autoSpaceDN w:val="0"/>
              <w:adjustRightInd w:val="0"/>
              <w:spacing w:before="0" w:line="240" w:lineRule="auto"/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T_0 = 6;                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%Periodo</w:t>
            </w:r>
          </w:p>
          <w:p w:rsidR="0086671D" w:rsidRDefault="0086671D" w:rsidP="0086671D">
            <w:pPr>
              <w:autoSpaceDE w:val="0"/>
              <w:autoSpaceDN w:val="0"/>
              <w:adjustRightInd w:val="0"/>
              <w:spacing w:before="0" w:line="240" w:lineRule="auto"/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N_0 = 256;              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%Numero de amostras</w:t>
            </w:r>
          </w:p>
          <w:p w:rsidR="0086671D" w:rsidRDefault="0086671D" w:rsidP="0086671D">
            <w:pPr>
              <w:autoSpaceDE w:val="0"/>
              <w:autoSpaceDN w:val="0"/>
              <w:adjustRightInd w:val="0"/>
              <w:spacing w:before="0" w:line="240" w:lineRule="auto"/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T = T_0/N_0;            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</w:t>
            </w:r>
          </w:p>
          <w:p w:rsidR="0086671D" w:rsidRDefault="0086671D" w:rsidP="0086671D">
            <w:pPr>
              <w:autoSpaceDE w:val="0"/>
              <w:autoSpaceDN w:val="0"/>
              <w:adjustRightInd w:val="0"/>
              <w:spacing w:before="0" w:line="240" w:lineRule="auto"/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 = (0:T:T*(N_0-1))';</w:t>
            </w:r>
          </w:p>
          <w:p w:rsidR="0086671D" w:rsidRDefault="0086671D" w:rsidP="0086671D">
            <w:pPr>
              <w:autoSpaceDE w:val="0"/>
              <w:autoSpaceDN w:val="0"/>
              <w:adjustRightInd w:val="0"/>
              <w:spacing w:before="0" w:line="240" w:lineRule="auto"/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M=20;</w:t>
            </w:r>
          </w:p>
          <w:p w:rsidR="0086671D" w:rsidRDefault="0086671D" w:rsidP="0086671D">
            <w:pPr>
              <w:autoSpaceDE w:val="0"/>
              <w:autoSpaceDN w:val="0"/>
              <w:adjustRightInd w:val="0"/>
              <w:spacing w:before="0" w:line="240" w:lineRule="auto"/>
              <w:rPr>
                <w:rFonts w:ascii="Courier New" w:hAnsi="Courier New" w:cs="Courier New"/>
              </w:rPr>
            </w:pPr>
          </w:p>
          <w:p w:rsidR="0086671D" w:rsidRDefault="0086671D" w:rsidP="0086671D">
            <w:pPr>
              <w:autoSpaceDE w:val="0"/>
              <w:autoSpaceDN w:val="0"/>
              <w:adjustRightInd w:val="0"/>
              <w:spacing w:before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x=(-(t&gt;=1).*(t&lt;2))+((t&gt;=-2).*(t&lt;-1)); 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%funcao(e)</w:t>
            </w:r>
          </w:p>
          <w:p w:rsidR="0086671D" w:rsidRDefault="0086671D" w:rsidP="0086671D">
            <w:pPr>
              <w:autoSpaceDE w:val="0"/>
              <w:autoSpaceDN w:val="0"/>
              <w:adjustRightInd w:val="0"/>
              <w:spacing w:before="0" w:line="240" w:lineRule="auto"/>
              <w:rPr>
                <w:rFonts w:ascii="Courier New" w:hAnsi="Courier New" w:cs="Courier New"/>
              </w:rPr>
            </w:pPr>
          </w:p>
          <w:p w:rsidR="0086671D" w:rsidRDefault="0086671D" w:rsidP="0086671D">
            <w:pPr>
              <w:autoSpaceDE w:val="0"/>
              <w:autoSpaceDN w:val="0"/>
              <w:adjustRightInd w:val="0"/>
              <w:spacing w:before="0" w:line="240" w:lineRule="auto"/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%A seguir, a DFT, calculada usando a função fft, é utilizada para aproximar o espectro exponencial de Fourier para -M&lt;n&lt;M </w:t>
            </w:r>
          </w:p>
          <w:p w:rsidR="0086671D" w:rsidRDefault="0086671D" w:rsidP="0086671D">
            <w:pPr>
              <w:autoSpaceDE w:val="0"/>
              <w:autoSpaceDN w:val="0"/>
              <w:adjustRightInd w:val="0"/>
              <w:spacing w:before="0" w:line="240" w:lineRule="auto"/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figure(1)</w:t>
            </w:r>
          </w:p>
          <w:p w:rsidR="0086671D" w:rsidRDefault="0086671D" w:rsidP="0086671D">
            <w:pPr>
              <w:autoSpaceDE w:val="0"/>
              <w:autoSpaceDN w:val="0"/>
              <w:adjustRightInd w:val="0"/>
              <w:spacing w:before="0" w:line="240" w:lineRule="auto"/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D_n = fft(x)/N_0; n = [-N_0/2:N_0/2-1]'</w:t>
            </w:r>
          </w:p>
          <w:p w:rsidR="0086671D" w:rsidRDefault="0086671D" w:rsidP="0086671D">
            <w:pPr>
              <w:autoSpaceDE w:val="0"/>
              <w:autoSpaceDN w:val="0"/>
              <w:adjustRightInd w:val="0"/>
              <w:spacing w:before="0" w:line="240" w:lineRule="auto"/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clf; subplot (2,2,1); stem(n,abs(fftshift(D_n)),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'k'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86671D" w:rsidRDefault="0086671D" w:rsidP="0086671D">
            <w:pPr>
              <w:autoSpaceDE w:val="0"/>
              <w:autoSpaceDN w:val="0"/>
              <w:adjustRightInd w:val="0"/>
              <w:spacing w:before="0" w:line="240" w:lineRule="auto"/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axis ([-M M 0 0.2]); xlabel (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'n'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 ylabel(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'|D_n|'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86671D" w:rsidRDefault="0086671D" w:rsidP="0086671D">
            <w:pPr>
              <w:autoSpaceDE w:val="0"/>
              <w:autoSpaceDN w:val="0"/>
              <w:adjustRightInd w:val="0"/>
              <w:spacing w:before="0" w:line="240" w:lineRule="auto"/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subplot (2,2,2);  stem(n,angle(fftshift(D_n)),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'k'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86671D" w:rsidRDefault="0086671D" w:rsidP="0086671D">
            <w:pPr>
              <w:autoSpaceDE w:val="0"/>
              <w:autoSpaceDN w:val="0"/>
              <w:adjustRightInd w:val="0"/>
              <w:spacing w:before="0" w:line="240" w:lineRule="auto"/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axis ([-M M -4 4]);  xlabel (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'n'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 ylabel(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'\angle D_n [rad]'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86671D" w:rsidRDefault="0086671D" w:rsidP="0086671D">
            <w:pPr>
              <w:autoSpaceDE w:val="0"/>
              <w:autoSpaceDN w:val="0"/>
              <w:adjustRightInd w:val="0"/>
              <w:spacing w:before="0" w:line="240" w:lineRule="auto"/>
              <w:rPr>
                <w:rFonts w:ascii="Courier New" w:hAnsi="Courier New" w:cs="Courier New"/>
              </w:rPr>
            </w:pPr>
          </w:p>
          <w:p w:rsidR="0086671D" w:rsidRDefault="0086671D" w:rsidP="0086671D">
            <w:pPr>
              <w:autoSpaceDE w:val="0"/>
              <w:autoSpaceDN w:val="0"/>
              <w:adjustRightInd w:val="0"/>
              <w:spacing w:before="0" w:line="240" w:lineRule="auto"/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%O espectro trigonométrico de Fourier aproximado para 0&lt;=n&lt;=M</w:t>
            </w:r>
          </w:p>
          <w:p w:rsidR="0086671D" w:rsidRDefault="0086671D" w:rsidP="0086671D">
            <w:pPr>
              <w:autoSpaceDE w:val="0"/>
              <w:autoSpaceDN w:val="0"/>
              <w:adjustRightInd w:val="0"/>
              <w:spacing w:before="0" w:line="240" w:lineRule="auto"/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n = [0:M]; C_n(1)= abs(D_n(1)); C_n(2:M+1) = 2*abs(D_n(2:M+1));</w:t>
            </w:r>
          </w:p>
          <w:p w:rsidR="0086671D" w:rsidRDefault="0086671D" w:rsidP="0086671D">
            <w:pPr>
              <w:autoSpaceDE w:val="0"/>
              <w:autoSpaceDN w:val="0"/>
              <w:adjustRightInd w:val="0"/>
              <w:spacing w:before="0" w:line="240" w:lineRule="auto"/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theta_n(1) = angle (D_n(1)); theta_n(2:M+1) = angle(D_n(2:M+1));</w:t>
            </w:r>
          </w:p>
          <w:p w:rsidR="0086671D" w:rsidRDefault="0086671D" w:rsidP="0086671D">
            <w:pPr>
              <w:autoSpaceDE w:val="0"/>
              <w:autoSpaceDN w:val="0"/>
              <w:adjustRightInd w:val="0"/>
              <w:spacing w:before="0" w:line="240" w:lineRule="auto"/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subplot (2,2,3); stem(n,C_n,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'k'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86671D" w:rsidRDefault="0086671D" w:rsidP="0086671D">
            <w:pPr>
              <w:autoSpaceDE w:val="0"/>
              <w:autoSpaceDN w:val="0"/>
              <w:adjustRightInd w:val="0"/>
              <w:spacing w:before="0" w:line="240" w:lineRule="auto"/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xlabel(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'n'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 ylabel(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'C_n'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86671D" w:rsidRDefault="0086671D" w:rsidP="0086671D">
            <w:pPr>
              <w:autoSpaceDE w:val="0"/>
              <w:autoSpaceDN w:val="0"/>
              <w:adjustRightInd w:val="0"/>
              <w:spacing w:before="0" w:line="240" w:lineRule="auto"/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subplot (2,2,4); stem(n,theta_n,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'k'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86671D" w:rsidRDefault="0086671D" w:rsidP="0086671D">
            <w:pPr>
              <w:autoSpaceDE w:val="0"/>
              <w:autoSpaceDN w:val="0"/>
              <w:adjustRightInd w:val="0"/>
              <w:spacing w:before="0" w:line="240" w:lineRule="auto"/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xlabel(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'n'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 ylabel(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'\theta_n[rad]'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86671D" w:rsidRDefault="0086671D" w:rsidP="0086671D">
            <w:pPr>
              <w:spacing w:before="0" w:line="240" w:lineRule="auto"/>
              <w:ind w:firstLine="0"/>
              <w:rPr>
                <w:rFonts w:eastAsiaTheme="minorEastAsia"/>
              </w:rPr>
            </w:pPr>
          </w:p>
        </w:tc>
      </w:tr>
    </w:tbl>
    <w:p w:rsidR="0086671D" w:rsidRDefault="0086671D" w:rsidP="0086671D">
      <w:pPr>
        <w:spacing w:before="0"/>
        <w:rPr>
          <w:rFonts w:eastAsiaTheme="minorEastAsia"/>
        </w:rPr>
      </w:pPr>
    </w:p>
    <w:p w:rsidR="00A20A5E" w:rsidRPr="003D187A" w:rsidRDefault="00A20A5E" w:rsidP="00A20A5E">
      <w:pPr>
        <w:ind w:firstLine="0"/>
        <w:jc w:val="center"/>
        <w:rPr>
          <w:rFonts w:cs="Arial"/>
          <w:sz w:val="20"/>
          <w:szCs w:val="20"/>
        </w:rPr>
      </w:pPr>
      <w:r w:rsidRPr="003D187A">
        <w:rPr>
          <w:rFonts w:cs="Arial"/>
          <w:sz w:val="20"/>
          <w:szCs w:val="20"/>
        </w:rPr>
        <w:t xml:space="preserve">Figura </w:t>
      </w:r>
      <w:r w:rsidRPr="003D187A">
        <w:rPr>
          <w:rFonts w:cs="Arial"/>
          <w:sz w:val="20"/>
          <w:szCs w:val="20"/>
        </w:rPr>
        <w:fldChar w:fldCharType="begin"/>
      </w:r>
      <w:r w:rsidRPr="003D187A">
        <w:rPr>
          <w:rFonts w:cs="Arial"/>
          <w:sz w:val="20"/>
          <w:szCs w:val="20"/>
        </w:rPr>
        <w:instrText xml:space="preserve"> SEQ Figura \* ARABIC </w:instrText>
      </w:r>
      <w:r w:rsidRPr="003D187A">
        <w:rPr>
          <w:rFonts w:cs="Arial"/>
          <w:sz w:val="20"/>
          <w:szCs w:val="20"/>
        </w:rPr>
        <w:fldChar w:fldCharType="separate"/>
      </w:r>
      <w:r>
        <w:rPr>
          <w:rFonts w:cs="Arial"/>
          <w:noProof/>
          <w:sz w:val="20"/>
          <w:szCs w:val="20"/>
        </w:rPr>
        <w:t>4</w:t>
      </w:r>
      <w:r w:rsidRPr="003D187A">
        <w:rPr>
          <w:rFonts w:cs="Arial"/>
          <w:sz w:val="20"/>
          <w:szCs w:val="20"/>
        </w:rPr>
        <w:fldChar w:fldCharType="end"/>
      </w:r>
      <w:r w:rsidRPr="003D187A">
        <w:rPr>
          <w:rFonts w:cs="Arial"/>
          <w:sz w:val="20"/>
          <w:szCs w:val="20"/>
        </w:rPr>
        <w:t xml:space="preserve"> – </w:t>
      </w:r>
      <w:r>
        <w:rPr>
          <w:rFonts w:cs="Arial"/>
          <w:sz w:val="20"/>
          <w:szCs w:val="20"/>
        </w:rPr>
        <w:t>Espectro de Fourier do Sinal periódico representado por (e)</w:t>
      </w:r>
    </w:p>
    <w:p w:rsidR="00A20A5E" w:rsidRPr="003D187A" w:rsidRDefault="00A20A5E" w:rsidP="00A20A5E">
      <w:pPr>
        <w:ind w:firstLine="0"/>
        <w:jc w:val="center"/>
        <w:rPr>
          <w:rFonts w:cs="Arial"/>
          <w:sz w:val="20"/>
          <w:szCs w:val="20"/>
        </w:rPr>
      </w:pPr>
      <w:r w:rsidRPr="00A20A5E">
        <w:rPr>
          <w:rFonts w:cs="Arial"/>
          <w:noProof/>
          <w:sz w:val="20"/>
          <w:szCs w:val="20"/>
        </w:rPr>
        <w:lastRenderedPageBreak/>
        <w:drawing>
          <wp:inline distT="0" distB="0" distL="0" distR="0">
            <wp:extent cx="4681904" cy="2406558"/>
            <wp:effectExtent l="19050" t="0" r="4396" b="0"/>
            <wp:docPr id="6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1904" cy="24065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0A5E" w:rsidRDefault="00A20A5E" w:rsidP="00A20A5E">
      <w:pPr>
        <w:ind w:firstLine="0"/>
        <w:jc w:val="center"/>
        <w:rPr>
          <w:rFonts w:cs="Arial"/>
          <w:sz w:val="20"/>
          <w:szCs w:val="20"/>
        </w:rPr>
      </w:pPr>
      <w:r w:rsidRPr="003D187A">
        <w:rPr>
          <w:rFonts w:cs="Arial"/>
          <w:sz w:val="20"/>
          <w:szCs w:val="20"/>
        </w:rPr>
        <w:t>Fonte: (</w:t>
      </w:r>
      <w:r>
        <w:rPr>
          <w:rFonts w:cs="Arial"/>
          <w:sz w:val="20"/>
          <w:szCs w:val="20"/>
        </w:rPr>
        <w:t>Elaboração própria</w:t>
      </w:r>
      <w:r w:rsidRPr="003D187A">
        <w:rPr>
          <w:rFonts w:cs="Arial"/>
          <w:sz w:val="20"/>
          <w:szCs w:val="20"/>
        </w:rPr>
        <w:t>).</w:t>
      </w:r>
    </w:p>
    <w:p w:rsidR="00DB4D88" w:rsidRDefault="00DB4D88" w:rsidP="007840F0">
      <w:pPr>
        <w:pStyle w:val="Ttulo3"/>
        <w:spacing w:before="0" w:after="0"/>
        <w:rPr>
          <w:i/>
        </w:rPr>
      </w:pPr>
      <w:r w:rsidRPr="00DB4D88">
        <w:t xml:space="preserve">Código </w:t>
      </w:r>
      <w:r>
        <w:t xml:space="preserve">para </w:t>
      </w:r>
      <w:r w:rsidRPr="00DB4D88">
        <w:t xml:space="preserve">calcular o somatório dos Coeficientes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D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n</m:t>
            </m:r>
          </m:sub>
        </m:sSub>
      </m:oMath>
      <w:r w:rsidRPr="00DB4D88">
        <w:t xml:space="preserve"> da Série de Fourier na forma exponencial </w:t>
      </w:r>
      <w:r w:rsidR="005F7243">
        <w:t xml:space="preserve">no </w:t>
      </w:r>
      <w:r w:rsidR="005F7243" w:rsidRPr="007C477D">
        <w:rPr>
          <w:i/>
        </w:rPr>
        <w:t>MATLAB</w:t>
      </w:r>
      <w:r w:rsidR="005F7243" w:rsidRPr="007C477D">
        <w:t xml:space="preserve"> da figura (</w:t>
      </w:r>
      <w:r w:rsidR="005F7243">
        <w:t>e</w:t>
      </w:r>
      <w:r w:rsidR="005F7243" w:rsidRPr="007C477D">
        <w:t>)</w:t>
      </w:r>
    </w:p>
    <w:p w:rsidR="003D1237" w:rsidRPr="003D1237" w:rsidRDefault="003D1237" w:rsidP="003D1237"/>
    <w:tbl>
      <w:tblPr>
        <w:tblStyle w:val="Tabelacomgrade"/>
        <w:tblW w:w="0" w:type="auto"/>
        <w:tblLook w:val="04A0"/>
      </w:tblPr>
      <w:tblGrid>
        <w:gridCol w:w="8644"/>
      </w:tblGrid>
      <w:tr w:rsidR="00DB4D88" w:rsidTr="00A01F85">
        <w:tc>
          <w:tcPr>
            <w:tcW w:w="8644" w:type="dxa"/>
          </w:tcPr>
          <w:p w:rsidR="00D47716" w:rsidRDefault="00D47716" w:rsidP="00D47716">
            <w:pPr>
              <w:autoSpaceDE w:val="0"/>
              <w:autoSpaceDN w:val="0"/>
              <w:adjustRightInd w:val="0"/>
              <w:spacing w:before="0" w:line="240" w:lineRule="auto"/>
              <w:ind w:firstLine="0"/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close 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all</w:t>
            </w:r>
          </w:p>
          <w:p w:rsidR="00D47716" w:rsidRDefault="00D47716" w:rsidP="00D47716">
            <w:pPr>
              <w:autoSpaceDE w:val="0"/>
              <w:autoSpaceDN w:val="0"/>
              <w:adjustRightInd w:val="0"/>
              <w:spacing w:before="0" w:line="240" w:lineRule="auto"/>
              <w:ind w:firstLine="0"/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clear 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all</w:t>
            </w:r>
          </w:p>
          <w:p w:rsidR="00D47716" w:rsidRDefault="00D47716" w:rsidP="00D47716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 xml:space="preserve"> </w:t>
            </w:r>
          </w:p>
          <w:p w:rsidR="00D47716" w:rsidRDefault="00D47716" w:rsidP="00D47716">
            <w:pPr>
              <w:autoSpaceDE w:val="0"/>
              <w:autoSpaceDN w:val="0"/>
              <w:adjustRightInd w:val="0"/>
              <w:spacing w:before="0" w:line="240" w:lineRule="auto"/>
              <w:ind w:firstLine="0"/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clc</w:t>
            </w:r>
          </w:p>
          <w:p w:rsidR="00D47716" w:rsidRDefault="00D47716" w:rsidP="00D47716">
            <w:pPr>
              <w:autoSpaceDE w:val="0"/>
              <w:autoSpaceDN w:val="0"/>
              <w:adjustRightInd w:val="0"/>
              <w:spacing w:before="0" w:line="240" w:lineRule="auto"/>
              <w:ind w:firstLine="0"/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clear</w:t>
            </w:r>
          </w:p>
          <w:p w:rsidR="00DB4D88" w:rsidRDefault="00DB4D88" w:rsidP="007840F0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 xml:space="preserve"> </w:t>
            </w:r>
          </w:p>
          <w:p w:rsidR="00DB4D88" w:rsidRDefault="00DB4D88" w:rsidP="007840F0">
            <w:pPr>
              <w:autoSpaceDE w:val="0"/>
              <w:autoSpaceDN w:val="0"/>
              <w:adjustRightInd w:val="0"/>
              <w:spacing w:before="0" w:line="240" w:lineRule="auto"/>
              <w:ind w:firstLine="0"/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n=20;</w:t>
            </w:r>
          </w:p>
          <w:p w:rsidR="00DB4D88" w:rsidRDefault="00DB4D88" w:rsidP="007840F0">
            <w:pPr>
              <w:autoSpaceDE w:val="0"/>
              <w:autoSpaceDN w:val="0"/>
              <w:adjustRightInd w:val="0"/>
              <w:spacing w:before="0" w:line="240" w:lineRule="auto"/>
              <w:ind w:firstLine="0"/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M=6</w:t>
            </w:r>
          </w:p>
          <w:p w:rsidR="00DB4D88" w:rsidRDefault="00DB4D88" w:rsidP="007840F0">
            <w:pPr>
              <w:autoSpaceDE w:val="0"/>
              <w:autoSpaceDN w:val="0"/>
              <w:adjustRightInd w:val="0"/>
              <w:spacing w:before="0" w:line="240" w:lineRule="auto"/>
              <w:ind w:firstLine="0"/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intervalo = -M:0.001:M;</w:t>
            </w:r>
          </w:p>
          <w:p w:rsidR="00DB4D88" w:rsidRDefault="00DB4D88" w:rsidP="007840F0">
            <w:pPr>
              <w:autoSpaceDE w:val="0"/>
              <w:autoSpaceDN w:val="0"/>
              <w:adjustRightInd w:val="0"/>
              <w:spacing w:before="0" w:line="240" w:lineRule="auto"/>
              <w:ind w:firstLine="0"/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indice = 1;</w:t>
            </w:r>
          </w:p>
          <w:p w:rsidR="00DB4D88" w:rsidRDefault="00DB4D88" w:rsidP="007840F0">
            <w:pPr>
              <w:autoSpaceDE w:val="0"/>
              <w:autoSpaceDN w:val="0"/>
              <w:adjustRightInd w:val="0"/>
              <w:spacing w:before="0" w:line="240" w:lineRule="auto"/>
              <w:ind w:firstLine="0"/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T= 6;</w:t>
            </w:r>
          </w:p>
          <w:p w:rsidR="00DB4D88" w:rsidRDefault="00DB4D88" w:rsidP="007840F0">
            <w:pPr>
              <w:autoSpaceDE w:val="0"/>
              <w:autoSpaceDN w:val="0"/>
              <w:adjustRightInd w:val="0"/>
              <w:spacing w:before="0" w:line="240" w:lineRule="auto"/>
              <w:ind w:firstLine="0"/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w=2.0*pi/T;</w:t>
            </w:r>
          </w:p>
          <w:p w:rsidR="00DB4D88" w:rsidRDefault="00DB4D88" w:rsidP="007840F0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DB4D88" w:rsidRDefault="00DB4D88" w:rsidP="007840F0">
            <w:pPr>
              <w:autoSpaceDE w:val="0"/>
              <w:autoSpaceDN w:val="0"/>
              <w:adjustRightInd w:val="0"/>
              <w:spacing w:before="0" w:line="240" w:lineRule="auto"/>
              <w:ind w:firstLine="0"/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t= intervalo</w:t>
            </w:r>
          </w:p>
          <w:p w:rsidR="00DB4D88" w:rsidRDefault="00DB4D88" w:rsidP="007840F0">
            <w:pPr>
              <w:autoSpaceDE w:val="0"/>
              <w:autoSpaceDN w:val="0"/>
              <w:adjustRightInd w:val="0"/>
              <w:spacing w:before="0" w:line="240" w:lineRule="auto"/>
              <w:ind w:firstLine="0"/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valor = 0.0;</w:t>
            </w:r>
          </w:p>
          <w:p w:rsidR="00DB4D88" w:rsidRDefault="00DB4D88" w:rsidP="007840F0">
            <w:pPr>
              <w:autoSpaceDE w:val="0"/>
              <w:autoSpaceDN w:val="0"/>
              <w:adjustRightInd w:val="0"/>
              <w:spacing w:before="0" w:line="240" w:lineRule="auto"/>
              <w:ind w:firstLine="0"/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k = -n:n;</w:t>
            </w:r>
          </w:p>
          <w:p w:rsidR="00DB4D88" w:rsidRDefault="00DB4D88" w:rsidP="007840F0">
            <w:pPr>
              <w:autoSpaceDE w:val="0"/>
              <w:autoSpaceDN w:val="0"/>
              <w:adjustRightInd w:val="0"/>
              <w:spacing w:before="0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(k ~=0.0)</w:t>
            </w:r>
          </w:p>
          <w:p w:rsidR="00DB4D88" w:rsidRDefault="00DB4D88" w:rsidP="007840F0">
            <w:pPr>
              <w:autoSpaceDE w:val="0"/>
              <w:autoSpaceDN w:val="0"/>
              <w:adjustRightInd w:val="0"/>
              <w:spacing w:before="0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DB4D88" w:rsidRDefault="00DB4D88" w:rsidP="007840F0">
            <w:pPr>
              <w:autoSpaceDE w:val="0"/>
              <w:autoSpaceDN w:val="0"/>
              <w:adjustRightInd w:val="0"/>
              <w:spacing w:before="0" w:line="240" w:lineRule="auto"/>
              <w:ind w:firstLine="0"/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termo = (i*(-1+ exp(i*k*w))*(-1+ exp(i*k*w)));</w:t>
            </w:r>
          </w:p>
          <w:p w:rsidR="00DB4D88" w:rsidRDefault="00DB4D88" w:rsidP="007840F0">
            <w:pPr>
              <w:autoSpaceDE w:val="0"/>
              <w:autoSpaceDN w:val="0"/>
              <w:adjustRightInd w:val="0"/>
              <w:spacing w:before="0" w:line="240" w:lineRule="auto"/>
              <w:ind w:firstLine="0"/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termo2= (exp(i*k*w)+ exp(2*i*k*w)+1);</w:t>
            </w:r>
          </w:p>
          <w:p w:rsidR="00F614A9" w:rsidRDefault="00DB4D88" w:rsidP="007840F0">
            <w:pPr>
              <w:autoSpaceDE w:val="0"/>
              <w:autoSpaceDN w:val="0"/>
              <w:adjustRightInd w:val="0"/>
              <w:spacing w:before="0" w:line="240" w:lineRule="auto"/>
              <w:ind w:firstLine="0"/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termo3 = exp((i*k*w*(t-2)));</w:t>
            </w:r>
          </w:p>
          <w:p w:rsidR="00F614A9" w:rsidRDefault="00F614A9" w:rsidP="007840F0">
            <w:pPr>
              <w:autoSpaceDE w:val="0"/>
              <w:autoSpaceDN w:val="0"/>
              <w:adjustRightInd w:val="0"/>
              <w:spacing w:before="0" w:line="240" w:lineRule="auto"/>
              <w:ind w:firstLine="0"/>
              <w:jc w:val="left"/>
              <w:rPr>
                <w:rFonts w:ascii="Courier New" w:hAnsi="Courier New" w:cs="Courier New"/>
              </w:rPr>
            </w:pPr>
          </w:p>
          <w:p w:rsidR="00DB4D88" w:rsidRDefault="00DB4D88" w:rsidP="007840F0">
            <w:pPr>
              <w:autoSpaceDE w:val="0"/>
              <w:autoSpaceDN w:val="0"/>
              <w:adjustRightInd w:val="0"/>
              <w:spacing w:before="0" w:line="240" w:lineRule="auto"/>
              <w:ind w:firstLine="0"/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valor = (valor +( termo*termo2*termo3 )*(-1) / (6*k*w));</w:t>
            </w:r>
          </w:p>
          <w:p w:rsidR="00F614A9" w:rsidRDefault="00DB4D88" w:rsidP="007840F0">
            <w:pPr>
              <w:autoSpaceDE w:val="0"/>
              <w:autoSpaceDN w:val="0"/>
              <w:adjustRightInd w:val="0"/>
              <w:spacing w:before="0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</w:t>
            </w:r>
          </w:p>
          <w:p w:rsidR="00F614A9" w:rsidRDefault="00DB4D88" w:rsidP="007840F0">
            <w:pPr>
              <w:autoSpaceDE w:val="0"/>
              <w:autoSpaceDN w:val="0"/>
              <w:adjustRightInd w:val="0"/>
              <w:spacing w:before="0" w:line="240" w:lineRule="auto"/>
              <w:ind w:firstLine="0"/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else</w:t>
            </w:r>
          </w:p>
          <w:p w:rsidR="00DB4D88" w:rsidRDefault="00DB4D88" w:rsidP="007840F0">
            <w:pPr>
              <w:autoSpaceDE w:val="0"/>
              <w:autoSpaceDN w:val="0"/>
              <w:adjustRightInd w:val="0"/>
              <w:spacing w:before="0" w:line="240" w:lineRule="auto"/>
              <w:ind w:firstLine="0"/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valor = valor +1;          </w:t>
            </w:r>
          </w:p>
          <w:p w:rsidR="00DB4D88" w:rsidRDefault="00DB4D88" w:rsidP="007840F0">
            <w:pPr>
              <w:autoSpaceDE w:val="0"/>
              <w:autoSpaceDN w:val="0"/>
              <w:adjustRightInd w:val="0"/>
              <w:spacing w:before="0" w:line="240" w:lineRule="auto"/>
              <w:ind w:firstLine="0"/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end</w:t>
            </w:r>
          </w:p>
          <w:p w:rsidR="00DB4D88" w:rsidRDefault="00DB4D88" w:rsidP="007840F0">
            <w:pPr>
              <w:autoSpaceDE w:val="0"/>
              <w:autoSpaceDN w:val="0"/>
              <w:adjustRightInd w:val="0"/>
              <w:spacing w:before="0" w:line="240" w:lineRule="auto"/>
              <w:ind w:firstLine="0"/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end</w:t>
            </w:r>
          </w:p>
          <w:p w:rsidR="00F614A9" w:rsidRDefault="00DB4D88" w:rsidP="007840F0">
            <w:pPr>
              <w:autoSpaceDE w:val="0"/>
              <w:autoSpaceDN w:val="0"/>
              <w:adjustRightInd w:val="0"/>
              <w:spacing w:before="0" w:line="240" w:lineRule="auto"/>
              <w:ind w:firstLine="0"/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res (indice) = (valor-1);</w:t>
            </w:r>
          </w:p>
          <w:p w:rsidR="00DB4D88" w:rsidRDefault="00DB4D88" w:rsidP="007840F0">
            <w:pPr>
              <w:autoSpaceDE w:val="0"/>
              <w:autoSpaceDN w:val="0"/>
              <w:adjustRightInd w:val="0"/>
              <w:spacing w:before="0" w:line="240" w:lineRule="auto"/>
              <w:ind w:firstLine="0"/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indice = indice +1;</w:t>
            </w:r>
          </w:p>
          <w:p w:rsidR="00F614A9" w:rsidRDefault="00DB4D88" w:rsidP="007840F0">
            <w:pPr>
              <w:autoSpaceDE w:val="0"/>
              <w:autoSpaceDN w:val="0"/>
              <w:adjustRightInd w:val="0"/>
              <w:spacing w:before="0" w:line="240" w:lineRule="auto"/>
              <w:ind w:firstLine="0"/>
              <w:jc w:val="left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en</w:t>
            </w:r>
            <w:r w:rsidR="00F614A9">
              <w:rPr>
                <w:rFonts w:ascii="Courier New" w:hAnsi="Courier New" w:cs="Courier New"/>
                <w:color w:val="0000FF"/>
                <w:sz w:val="20"/>
                <w:szCs w:val="20"/>
              </w:rPr>
              <w:t>d</w:t>
            </w:r>
          </w:p>
          <w:p w:rsidR="00DB4D88" w:rsidRDefault="00DB4D88" w:rsidP="007840F0">
            <w:pPr>
              <w:autoSpaceDE w:val="0"/>
              <w:autoSpaceDN w:val="0"/>
              <w:adjustRightInd w:val="0"/>
              <w:spacing w:before="0" w:line="240" w:lineRule="auto"/>
              <w:ind w:firstLine="0"/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teste=-M:0.001:M;</w:t>
            </w:r>
          </w:p>
          <w:p w:rsidR="00DB4D88" w:rsidRDefault="00DB4D88" w:rsidP="007840F0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DB4D88" w:rsidRDefault="00DB4D88" w:rsidP="007840F0">
            <w:pPr>
              <w:autoSpaceDE w:val="0"/>
              <w:autoSpaceDN w:val="0"/>
              <w:adjustRightInd w:val="0"/>
              <w:spacing w:before="0" w:line="240" w:lineRule="auto"/>
              <w:ind w:firstLine="0"/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x = -(teste&gt;=1).*(teste&lt;2)+(teste&gt;=4).*(teste&lt;5)-((teste&gt;=-5).*(teste&lt;-4))+((teste&gt;=-2).*(teste&lt;-1));</w:t>
            </w:r>
          </w:p>
          <w:p w:rsidR="00F614A9" w:rsidRDefault="00F614A9" w:rsidP="007840F0">
            <w:pPr>
              <w:autoSpaceDE w:val="0"/>
              <w:autoSpaceDN w:val="0"/>
              <w:adjustRightInd w:val="0"/>
              <w:spacing w:before="0" w:line="240" w:lineRule="auto"/>
              <w:ind w:firstLine="0"/>
              <w:jc w:val="lef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DB4D88" w:rsidRDefault="00DB4D88" w:rsidP="007840F0">
            <w:pPr>
              <w:autoSpaceDE w:val="0"/>
              <w:autoSpaceDN w:val="0"/>
              <w:adjustRightInd w:val="0"/>
              <w:spacing w:before="0" w:line="240" w:lineRule="auto"/>
              <w:ind w:firstLine="0"/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>figure(1)</w:t>
            </w:r>
          </w:p>
          <w:p w:rsidR="00DB4D88" w:rsidRDefault="00DB4D88" w:rsidP="007840F0">
            <w:pPr>
              <w:autoSpaceDE w:val="0"/>
              <w:autoSpaceDN w:val="0"/>
              <w:adjustRightInd w:val="0"/>
              <w:spacing w:before="0" w:line="240" w:lineRule="auto"/>
              <w:ind w:firstLine="0"/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plot (intervalo, res,teste,x);</w:t>
            </w:r>
          </w:p>
          <w:p w:rsidR="00DB4D88" w:rsidRPr="00AD3E46" w:rsidRDefault="00DB4D88" w:rsidP="007840F0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</w:tc>
      </w:tr>
    </w:tbl>
    <w:p w:rsidR="003D1237" w:rsidRDefault="003D1237" w:rsidP="007840F0">
      <w:pPr>
        <w:ind w:firstLine="0"/>
        <w:jc w:val="center"/>
        <w:rPr>
          <w:rFonts w:cs="Arial"/>
          <w:sz w:val="20"/>
          <w:szCs w:val="20"/>
        </w:rPr>
      </w:pPr>
    </w:p>
    <w:p w:rsidR="006B6636" w:rsidRDefault="006B6636">
      <w:pPr>
        <w:spacing w:before="0" w:line="240" w:lineRule="auto"/>
        <w:ind w:firstLine="0"/>
        <w:jc w:val="left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br w:type="page"/>
      </w:r>
    </w:p>
    <w:p w:rsidR="006B6636" w:rsidRDefault="007840F0" w:rsidP="006B6636">
      <w:pPr>
        <w:ind w:firstLine="0"/>
        <w:jc w:val="center"/>
        <w:rPr>
          <w:rFonts w:cs="Arial"/>
          <w:sz w:val="20"/>
          <w:szCs w:val="20"/>
        </w:rPr>
      </w:pPr>
      <w:r w:rsidRPr="003D187A">
        <w:rPr>
          <w:rFonts w:cs="Arial"/>
          <w:sz w:val="20"/>
          <w:szCs w:val="20"/>
        </w:rPr>
        <w:lastRenderedPageBreak/>
        <w:t xml:space="preserve">Figura </w:t>
      </w:r>
      <w:r w:rsidRPr="003D187A">
        <w:rPr>
          <w:rFonts w:cs="Arial"/>
          <w:sz w:val="20"/>
          <w:szCs w:val="20"/>
        </w:rPr>
        <w:fldChar w:fldCharType="begin"/>
      </w:r>
      <w:r w:rsidRPr="003D187A">
        <w:rPr>
          <w:rFonts w:cs="Arial"/>
          <w:sz w:val="20"/>
          <w:szCs w:val="20"/>
        </w:rPr>
        <w:instrText xml:space="preserve"> SEQ Figura \* ARABIC </w:instrText>
      </w:r>
      <w:r w:rsidRPr="003D187A">
        <w:rPr>
          <w:rFonts w:cs="Arial"/>
          <w:sz w:val="20"/>
          <w:szCs w:val="20"/>
        </w:rPr>
        <w:fldChar w:fldCharType="separate"/>
      </w:r>
      <w:r w:rsidR="00FE7393">
        <w:rPr>
          <w:rFonts w:cs="Arial"/>
          <w:noProof/>
          <w:sz w:val="20"/>
          <w:szCs w:val="20"/>
        </w:rPr>
        <w:t>5</w:t>
      </w:r>
      <w:r w:rsidRPr="003D187A">
        <w:rPr>
          <w:rFonts w:cs="Arial"/>
          <w:sz w:val="20"/>
          <w:szCs w:val="20"/>
        </w:rPr>
        <w:fldChar w:fldCharType="end"/>
      </w:r>
      <w:r w:rsidRPr="003D187A">
        <w:rPr>
          <w:rFonts w:cs="Arial"/>
          <w:sz w:val="20"/>
          <w:szCs w:val="20"/>
        </w:rPr>
        <w:t xml:space="preserve"> – </w:t>
      </w:r>
      <w:r w:rsidR="006B6636">
        <w:rPr>
          <w:rFonts w:cs="Arial"/>
          <w:sz w:val="20"/>
          <w:szCs w:val="20"/>
        </w:rPr>
        <w:t xml:space="preserve">Gráfico do </w:t>
      </w:r>
      <w:r w:rsidR="006B6636" w:rsidRPr="006B6636">
        <w:rPr>
          <w:rFonts w:cs="Arial"/>
          <w:sz w:val="20"/>
          <w:szCs w:val="20"/>
        </w:rPr>
        <w:t>sinal original juntamente com sua versão sintetizada através dos coeficientes da Série Exponencial de Fourier</w:t>
      </w:r>
      <w:r w:rsidR="006B6636">
        <w:rPr>
          <w:rFonts w:cs="Arial"/>
          <w:sz w:val="20"/>
          <w:szCs w:val="20"/>
        </w:rPr>
        <w:t xml:space="preserve"> utilizando </w:t>
      </w:r>
      <w:r w:rsidR="00FE7393">
        <w:rPr>
          <w:rFonts w:cs="Arial"/>
          <w:sz w:val="20"/>
          <w:szCs w:val="20"/>
        </w:rPr>
        <w:t>1 amostra</w:t>
      </w:r>
    </w:p>
    <w:p w:rsidR="007840F0" w:rsidRPr="003D187A" w:rsidRDefault="00FE7393" w:rsidP="007840F0">
      <w:pPr>
        <w:ind w:firstLine="0"/>
        <w:jc w:val="center"/>
        <w:rPr>
          <w:rFonts w:cs="Arial"/>
          <w:sz w:val="20"/>
          <w:szCs w:val="20"/>
        </w:rPr>
      </w:pPr>
      <w:r w:rsidRPr="00FE7393">
        <w:rPr>
          <w:rFonts w:cs="Arial"/>
          <w:noProof/>
          <w:sz w:val="20"/>
          <w:szCs w:val="20"/>
        </w:rPr>
        <w:drawing>
          <wp:inline distT="0" distB="0" distL="0" distR="0">
            <wp:extent cx="4060581" cy="2158439"/>
            <wp:effectExtent l="19050" t="0" r="0" b="0"/>
            <wp:docPr id="76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1538" cy="21589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40F0" w:rsidRDefault="007840F0" w:rsidP="007840F0">
      <w:pPr>
        <w:ind w:firstLine="0"/>
        <w:jc w:val="center"/>
        <w:rPr>
          <w:rFonts w:cs="Arial"/>
          <w:sz w:val="20"/>
          <w:szCs w:val="20"/>
        </w:rPr>
      </w:pPr>
      <w:r w:rsidRPr="003D187A">
        <w:rPr>
          <w:rFonts w:cs="Arial"/>
          <w:sz w:val="20"/>
          <w:szCs w:val="20"/>
        </w:rPr>
        <w:t>Fonte: (</w:t>
      </w:r>
      <w:r>
        <w:rPr>
          <w:rFonts w:cs="Arial"/>
          <w:sz w:val="20"/>
          <w:szCs w:val="20"/>
        </w:rPr>
        <w:t>Elaboração própria</w:t>
      </w:r>
      <w:r w:rsidRPr="003D187A">
        <w:rPr>
          <w:rFonts w:cs="Arial"/>
          <w:sz w:val="20"/>
          <w:szCs w:val="20"/>
        </w:rPr>
        <w:t>).</w:t>
      </w:r>
    </w:p>
    <w:p w:rsidR="007840F0" w:rsidRDefault="007840F0" w:rsidP="0086671D">
      <w:pPr>
        <w:spacing w:before="0"/>
        <w:rPr>
          <w:rFonts w:eastAsiaTheme="minorEastAsia"/>
        </w:rPr>
      </w:pPr>
    </w:p>
    <w:p w:rsidR="00FE7393" w:rsidRDefault="00FE7393" w:rsidP="00FE7393">
      <w:pPr>
        <w:ind w:firstLine="0"/>
        <w:jc w:val="center"/>
        <w:rPr>
          <w:rFonts w:cs="Arial"/>
          <w:sz w:val="20"/>
          <w:szCs w:val="20"/>
        </w:rPr>
      </w:pPr>
      <w:r w:rsidRPr="003D187A">
        <w:rPr>
          <w:rFonts w:cs="Arial"/>
          <w:sz w:val="20"/>
          <w:szCs w:val="20"/>
        </w:rPr>
        <w:t xml:space="preserve">Figura </w:t>
      </w:r>
      <w:r w:rsidRPr="003D187A">
        <w:rPr>
          <w:rFonts w:cs="Arial"/>
          <w:sz w:val="20"/>
          <w:szCs w:val="20"/>
        </w:rPr>
        <w:fldChar w:fldCharType="begin"/>
      </w:r>
      <w:r w:rsidRPr="003D187A">
        <w:rPr>
          <w:rFonts w:cs="Arial"/>
          <w:sz w:val="20"/>
          <w:szCs w:val="20"/>
        </w:rPr>
        <w:instrText xml:space="preserve"> SEQ Figura \* ARABIC </w:instrText>
      </w:r>
      <w:r w:rsidRPr="003D187A">
        <w:rPr>
          <w:rFonts w:cs="Arial"/>
          <w:sz w:val="20"/>
          <w:szCs w:val="20"/>
        </w:rPr>
        <w:fldChar w:fldCharType="separate"/>
      </w:r>
      <w:r>
        <w:rPr>
          <w:rFonts w:cs="Arial"/>
          <w:noProof/>
          <w:sz w:val="20"/>
          <w:szCs w:val="20"/>
        </w:rPr>
        <w:t>6</w:t>
      </w:r>
      <w:r w:rsidRPr="003D187A">
        <w:rPr>
          <w:rFonts w:cs="Arial"/>
          <w:sz w:val="20"/>
          <w:szCs w:val="20"/>
        </w:rPr>
        <w:fldChar w:fldCharType="end"/>
      </w:r>
      <w:r w:rsidRPr="003D187A">
        <w:rPr>
          <w:rFonts w:cs="Arial"/>
          <w:sz w:val="20"/>
          <w:szCs w:val="20"/>
        </w:rPr>
        <w:t xml:space="preserve"> – </w:t>
      </w:r>
      <w:r>
        <w:rPr>
          <w:rFonts w:cs="Arial"/>
          <w:sz w:val="20"/>
          <w:szCs w:val="20"/>
        </w:rPr>
        <w:t xml:space="preserve">Gráfico do </w:t>
      </w:r>
      <w:r w:rsidRPr="006B6636">
        <w:rPr>
          <w:rFonts w:cs="Arial"/>
          <w:sz w:val="20"/>
          <w:szCs w:val="20"/>
        </w:rPr>
        <w:t>sinal original juntamente com sua versão sintetizada através dos coeficientes da Série Exponencial de Fourier</w:t>
      </w:r>
      <w:r>
        <w:rPr>
          <w:rFonts w:cs="Arial"/>
          <w:sz w:val="20"/>
          <w:szCs w:val="20"/>
        </w:rPr>
        <w:t xml:space="preserve"> utilizando </w:t>
      </w:r>
      <w:r w:rsidR="00FD352F">
        <w:rPr>
          <w:rFonts w:cs="Arial"/>
          <w:sz w:val="20"/>
          <w:szCs w:val="20"/>
        </w:rPr>
        <w:t>10</w:t>
      </w:r>
      <w:r>
        <w:rPr>
          <w:rFonts w:cs="Arial"/>
          <w:sz w:val="20"/>
          <w:szCs w:val="20"/>
        </w:rPr>
        <w:t xml:space="preserve"> amostras</w:t>
      </w:r>
    </w:p>
    <w:p w:rsidR="00FE7393" w:rsidRPr="003D187A" w:rsidRDefault="00FE7393" w:rsidP="00FE7393">
      <w:pPr>
        <w:ind w:firstLine="0"/>
        <w:jc w:val="center"/>
        <w:rPr>
          <w:rFonts w:cs="Arial"/>
          <w:sz w:val="20"/>
          <w:szCs w:val="20"/>
        </w:rPr>
      </w:pPr>
      <w:r w:rsidRPr="00FE7393">
        <w:rPr>
          <w:rFonts w:cs="Arial"/>
          <w:noProof/>
          <w:sz w:val="20"/>
          <w:szCs w:val="20"/>
        </w:rPr>
        <w:drawing>
          <wp:inline distT="0" distB="0" distL="0" distR="0">
            <wp:extent cx="4125058" cy="2203791"/>
            <wp:effectExtent l="19050" t="0" r="8792" b="0"/>
            <wp:docPr id="79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9936" cy="22063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7393" w:rsidRDefault="00FE7393" w:rsidP="00FE7393">
      <w:pPr>
        <w:ind w:firstLine="0"/>
        <w:jc w:val="center"/>
        <w:rPr>
          <w:rFonts w:cs="Arial"/>
          <w:sz w:val="20"/>
          <w:szCs w:val="20"/>
        </w:rPr>
      </w:pPr>
      <w:r w:rsidRPr="003D187A">
        <w:rPr>
          <w:rFonts w:cs="Arial"/>
          <w:sz w:val="20"/>
          <w:szCs w:val="20"/>
        </w:rPr>
        <w:t>Fonte: (</w:t>
      </w:r>
      <w:r>
        <w:rPr>
          <w:rFonts w:cs="Arial"/>
          <w:sz w:val="20"/>
          <w:szCs w:val="20"/>
        </w:rPr>
        <w:t>Elaboração própria</w:t>
      </w:r>
      <w:r w:rsidRPr="003D187A">
        <w:rPr>
          <w:rFonts w:cs="Arial"/>
          <w:sz w:val="20"/>
          <w:szCs w:val="20"/>
        </w:rPr>
        <w:t>).</w:t>
      </w:r>
    </w:p>
    <w:p w:rsidR="00FE7393" w:rsidRDefault="00FE7393" w:rsidP="00FE7393">
      <w:pPr>
        <w:ind w:firstLine="0"/>
        <w:jc w:val="center"/>
        <w:rPr>
          <w:rFonts w:cs="Arial"/>
          <w:sz w:val="20"/>
          <w:szCs w:val="20"/>
        </w:rPr>
      </w:pPr>
    </w:p>
    <w:p w:rsidR="000A7FDE" w:rsidRDefault="000A7FDE" w:rsidP="000A7FDE">
      <w:pPr>
        <w:ind w:firstLine="0"/>
        <w:jc w:val="center"/>
        <w:rPr>
          <w:rFonts w:cs="Arial"/>
          <w:sz w:val="20"/>
          <w:szCs w:val="20"/>
        </w:rPr>
      </w:pPr>
    </w:p>
    <w:p w:rsidR="000A7FDE" w:rsidRDefault="000A7FDE" w:rsidP="000A7FDE">
      <w:pPr>
        <w:ind w:firstLine="0"/>
        <w:jc w:val="center"/>
        <w:rPr>
          <w:rFonts w:cs="Arial"/>
          <w:sz w:val="20"/>
          <w:szCs w:val="20"/>
        </w:rPr>
      </w:pPr>
    </w:p>
    <w:p w:rsidR="000A7FDE" w:rsidRDefault="000A7FDE" w:rsidP="000A7FDE">
      <w:pPr>
        <w:ind w:firstLine="0"/>
        <w:jc w:val="center"/>
        <w:rPr>
          <w:rFonts w:cs="Arial"/>
          <w:sz w:val="20"/>
          <w:szCs w:val="20"/>
        </w:rPr>
      </w:pPr>
    </w:p>
    <w:p w:rsidR="000A7FDE" w:rsidRDefault="000A7FDE" w:rsidP="000A7FDE">
      <w:pPr>
        <w:ind w:firstLine="0"/>
        <w:jc w:val="center"/>
        <w:rPr>
          <w:rFonts w:cs="Arial"/>
          <w:sz w:val="20"/>
          <w:szCs w:val="20"/>
        </w:rPr>
      </w:pPr>
    </w:p>
    <w:p w:rsidR="000A7FDE" w:rsidRDefault="000A7FDE" w:rsidP="000A7FDE">
      <w:pPr>
        <w:ind w:firstLine="0"/>
        <w:jc w:val="center"/>
        <w:rPr>
          <w:rFonts w:cs="Arial"/>
          <w:sz w:val="20"/>
          <w:szCs w:val="20"/>
        </w:rPr>
      </w:pPr>
    </w:p>
    <w:p w:rsidR="000A7FDE" w:rsidRDefault="000A7FDE" w:rsidP="000A7FDE">
      <w:pPr>
        <w:ind w:firstLine="0"/>
        <w:jc w:val="center"/>
        <w:rPr>
          <w:rFonts w:cs="Arial"/>
          <w:sz w:val="20"/>
          <w:szCs w:val="20"/>
        </w:rPr>
      </w:pPr>
    </w:p>
    <w:p w:rsidR="000A7FDE" w:rsidRDefault="000A7FDE" w:rsidP="000A7FDE">
      <w:pPr>
        <w:ind w:firstLine="0"/>
        <w:jc w:val="center"/>
        <w:rPr>
          <w:rFonts w:cs="Arial"/>
          <w:sz w:val="20"/>
          <w:szCs w:val="20"/>
        </w:rPr>
      </w:pPr>
      <w:r w:rsidRPr="003D187A">
        <w:rPr>
          <w:rFonts w:cs="Arial"/>
          <w:sz w:val="20"/>
          <w:szCs w:val="20"/>
        </w:rPr>
        <w:lastRenderedPageBreak/>
        <w:t xml:space="preserve">Figura </w:t>
      </w:r>
      <w:r w:rsidRPr="003D187A">
        <w:rPr>
          <w:rFonts w:cs="Arial"/>
          <w:sz w:val="20"/>
          <w:szCs w:val="20"/>
        </w:rPr>
        <w:fldChar w:fldCharType="begin"/>
      </w:r>
      <w:r w:rsidRPr="003D187A">
        <w:rPr>
          <w:rFonts w:cs="Arial"/>
          <w:sz w:val="20"/>
          <w:szCs w:val="20"/>
        </w:rPr>
        <w:instrText xml:space="preserve"> SEQ Figura \* ARABIC </w:instrText>
      </w:r>
      <w:r w:rsidRPr="003D187A">
        <w:rPr>
          <w:rFonts w:cs="Arial"/>
          <w:sz w:val="20"/>
          <w:szCs w:val="20"/>
        </w:rPr>
        <w:fldChar w:fldCharType="separate"/>
      </w:r>
      <w:r w:rsidR="00AF3387">
        <w:rPr>
          <w:rFonts w:cs="Arial"/>
          <w:noProof/>
          <w:sz w:val="20"/>
          <w:szCs w:val="20"/>
        </w:rPr>
        <w:t>7</w:t>
      </w:r>
      <w:r w:rsidRPr="003D187A">
        <w:rPr>
          <w:rFonts w:cs="Arial"/>
          <w:sz w:val="20"/>
          <w:szCs w:val="20"/>
        </w:rPr>
        <w:fldChar w:fldCharType="end"/>
      </w:r>
      <w:r w:rsidRPr="003D187A">
        <w:rPr>
          <w:rFonts w:cs="Arial"/>
          <w:sz w:val="20"/>
          <w:szCs w:val="20"/>
        </w:rPr>
        <w:t xml:space="preserve"> – </w:t>
      </w:r>
      <w:r>
        <w:rPr>
          <w:rFonts w:cs="Arial"/>
          <w:sz w:val="20"/>
          <w:szCs w:val="20"/>
        </w:rPr>
        <w:t xml:space="preserve">Gráfico do </w:t>
      </w:r>
      <w:r w:rsidRPr="006B6636">
        <w:rPr>
          <w:rFonts w:cs="Arial"/>
          <w:sz w:val="20"/>
          <w:szCs w:val="20"/>
        </w:rPr>
        <w:t>sinal original juntamente com sua versão sintetizada através dos coeficientes da Série Exponencial de Fourier</w:t>
      </w:r>
      <w:r>
        <w:rPr>
          <w:rFonts w:cs="Arial"/>
          <w:sz w:val="20"/>
          <w:szCs w:val="20"/>
        </w:rPr>
        <w:t xml:space="preserve"> utilizando 25 amostras</w:t>
      </w:r>
    </w:p>
    <w:p w:rsidR="000A7FDE" w:rsidRPr="003D187A" w:rsidRDefault="000A7FDE" w:rsidP="000A7FDE">
      <w:pPr>
        <w:ind w:firstLine="0"/>
        <w:jc w:val="center"/>
        <w:rPr>
          <w:rFonts w:cs="Arial"/>
          <w:sz w:val="20"/>
          <w:szCs w:val="20"/>
        </w:rPr>
      </w:pPr>
      <w:r w:rsidRPr="000A7FDE">
        <w:rPr>
          <w:rFonts w:cs="Arial"/>
          <w:noProof/>
          <w:sz w:val="20"/>
          <w:szCs w:val="20"/>
        </w:rPr>
        <w:drawing>
          <wp:inline distT="0" distB="0" distL="0" distR="0">
            <wp:extent cx="4212981" cy="2248379"/>
            <wp:effectExtent l="19050" t="0" r="0" b="0"/>
            <wp:docPr id="82" name="Image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3986" cy="2248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7FDE" w:rsidRDefault="000A7FDE" w:rsidP="000A7FDE">
      <w:pPr>
        <w:ind w:firstLine="0"/>
        <w:jc w:val="center"/>
        <w:rPr>
          <w:rFonts w:cs="Arial"/>
          <w:sz w:val="20"/>
          <w:szCs w:val="20"/>
        </w:rPr>
      </w:pPr>
      <w:r w:rsidRPr="003D187A">
        <w:rPr>
          <w:rFonts w:cs="Arial"/>
          <w:sz w:val="20"/>
          <w:szCs w:val="20"/>
        </w:rPr>
        <w:t>Fonte: (</w:t>
      </w:r>
      <w:r>
        <w:rPr>
          <w:rFonts w:cs="Arial"/>
          <w:sz w:val="20"/>
          <w:szCs w:val="20"/>
        </w:rPr>
        <w:t>Elaboração própria</w:t>
      </w:r>
      <w:r w:rsidRPr="003D187A">
        <w:rPr>
          <w:rFonts w:cs="Arial"/>
          <w:sz w:val="20"/>
          <w:szCs w:val="20"/>
        </w:rPr>
        <w:t>).</w:t>
      </w:r>
    </w:p>
    <w:p w:rsidR="000A7FDE" w:rsidRDefault="000A7FDE" w:rsidP="000A7FDE">
      <w:pPr>
        <w:ind w:firstLine="0"/>
        <w:jc w:val="center"/>
        <w:rPr>
          <w:rFonts w:cs="Arial"/>
          <w:sz w:val="20"/>
          <w:szCs w:val="20"/>
        </w:rPr>
      </w:pPr>
    </w:p>
    <w:p w:rsidR="000A7FDE" w:rsidRDefault="000A7FDE" w:rsidP="000A7FDE">
      <w:pPr>
        <w:ind w:firstLine="0"/>
        <w:jc w:val="center"/>
        <w:rPr>
          <w:rFonts w:cs="Arial"/>
          <w:sz w:val="20"/>
          <w:szCs w:val="20"/>
        </w:rPr>
      </w:pPr>
      <w:r w:rsidRPr="003D187A">
        <w:rPr>
          <w:rFonts w:cs="Arial"/>
          <w:sz w:val="20"/>
          <w:szCs w:val="20"/>
        </w:rPr>
        <w:t xml:space="preserve">Figura </w:t>
      </w:r>
      <w:r w:rsidRPr="003D187A">
        <w:rPr>
          <w:rFonts w:cs="Arial"/>
          <w:sz w:val="20"/>
          <w:szCs w:val="20"/>
        </w:rPr>
        <w:fldChar w:fldCharType="begin"/>
      </w:r>
      <w:r w:rsidRPr="003D187A">
        <w:rPr>
          <w:rFonts w:cs="Arial"/>
          <w:sz w:val="20"/>
          <w:szCs w:val="20"/>
        </w:rPr>
        <w:instrText xml:space="preserve"> SEQ Figura \* ARABIC </w:instrText>
      </w:r>
      <w:r w:rsidRPr="003D187A">
        <w:rPr>
          <w:rFonts w:cs="Arial"/>
          <w:sz w:val="20"/>
          <w:szCs w:val="20"/>
        </w:rPr>
        <w:fldChar w:fldCharType="separate"/>
      </w:r>
      <w:r w:rsidR="00AF3387">
        <w:rPr>
          <w:rFonts w:cs="Arial"/>
          <w:noProof/>
          <w:sz w:val="20"/>
          <w:szCs w:val="20"/>
        </w:rPr>
        <w:t>8</w:t>
      </w:r>
      <w:r w:rsidRPr="003D187A">
        <w:rPr>
          <w:rFonts w:cs="Arial"/>
          <w:sz w:val="20"/>
          <w:szCs w:val="20"/>
        </w:rPr>
        <w:fldChar w:fldCharType="end"/>
      </w:r>
      <w:r w:rsidRPr="003D187A">
        <w:rPr>
          <w:rFonts w:cs="Arial"/>
          <w:sz w:val="20"/>
          <w:szCs w:val="20"/>
        </w:rPr>
        <w:t xml:space="preserve"> – </w:t>
      </w:r>
      <w:r>
        <w:rPr>
          <w:rFonts w:cs="Arial"/>
          <w:sz w:val="20"/>
          <w:szCs w:val="20"/>
        </w:rPr>
        <w:t xml:space="preserve">Gráfico do </w:t>
      </w:r>
      <w:r w:rsidRPr="006B6636">
        <w:rPr>
          <w:rFonts w:cs="Arial"/>
          <w:sz w:val="20"/>
          <w:szCs w:val="20"/>
        </w:rPr>
        <w:t>sinal original juntamente com sua versão sintetizada através dos coeficientes da Série Exponencial de Fourier</w:t>
      </w:r>
      <w:r>
        <w:rPr>
          <w:rFonts w:cs="Arial"/>
          <w:sz w:val="20"/>
          <w:szCs w:val="20"/>
        </w:rPr>
        <w:t xml:space="preserve"> utilizando </w:t>
      </w:r>
      <w:r w:rsidR="00AF3387">
        <w:rPr>
          <w:rFonts w:cs="Arial"/>
          <w:sz w:val="20"/>
          <w:szCs w:val="20"/>
        </w:rPr>
        <w:t>50</w:t>
      </w:r>
      <w:r>
        <w:rPr>
          <w:rFonts w:cs="Arial"/>
          <w:sz w:val="20"/>
          <w:szCs w:val="20"/>
        </w:rPr>
        <w:t xml:space="preserve"> amostras</w:t>
      </w:r>
    </w:p>
    <w:p w:rsidR="000A7FDE" w:rsidRPr="003D187A" w:rsidRDefault="00AF3387" w:rsidP="000A7FDE">
      <w:pPr>
        <w:ind w:firstLine="0"/>
        <w:jc w:val="center"/>
        <w:rPr>
          <w:rFonts w:cs="Arial"/>
          <w:sz w:val="20"/>
          <w:szCs w:val="20"/>
        </w:rPr>
      </w:pPr>
      <w:r w:rsidRPr="00AF3387">
        <w:rPr>
          <w:rFonts w:cs="Arial"/>
          <w:noProof/>
          <w:sz w:val="20"/>
          <w:szCs w:val="20"/>
        </w:rPr>
        <w:drawing>
          <wp:inline distT="0" distB="0" distL="0" distR="0">
            <wp:extent cx="4189535" cy="2065201"/>
            <wp:effectExtent l="19050" t="0" r="1465" b="0"/>
            <wp:docPr id="84" name="Imagem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0900" cy="20658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7FDE" w:rsidRDefault="000A7FDE" w:rsidP="000A7FDE">
      <w:pPr>
        <w:ind w:firstLine="0"/>
        <w:jc w:val="center"/>
        <w:rPr>
          <w:rFonts w:cs="Arial"/>
          <w:sz w:val="20"/>
          <w:szCs w:val="20"/>
        </w:rPr>
      </w:pPr>
      <w:r w:rsidRPr="003D187A">
        <w:rPr>
          <w:rFonts w:cs="Arial"/>
          <w:sz w:val="20"/>
          <w:szCs w:val="20"/>
        </w:rPr>
        <w:t>Fonte: (</w:t>
      </w:r>
      <w:r>
        <w:rPr>
          <w:rFonts w:cs="Arial"/>
          <w:sz w:val="20"/>
          <w:szCs w:val="20"/>
        </w:rPr>
        <w:t>Elaboração própria</w:t>
      </w:r>
      <w:r w:rsidRPr="003D187A">
        <w:rPr>
          <w:rFonts w:cs="Arial"/>
          <w:sz w:val="20"/>
          <w:szCs w:val="20"/>
        </w:rPr>
        <w:t>).</w:t>
      </w:r>
    </w:p>
    <w:p w:rsidR="00544D7E" w:rsidRDefault="00544D7E">
      <w:pPr>
        <w:spacing w:before="0" w:line="240" w:lineRule="auto"/>
        <w:ind w:firstLine="0"/>
        <w:jc w:val="left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br w:type="page"/>
      </w:r>
    </w:p>
    <w:p w:rsidR="00544D7E" w:rsidRDefault="00544D7E" w:rsidP="00544D7E">
      <w:pPr>
        <w:ind w:firstLine="0"/>
        <w:jc w:val="center"/>
        <w:rPr>
          <w:rFonts w:cs="Arial"/>
          <w:sz w:val="20"/>
          <w:szCs w:val="20"/>
        </w:rPr>
      </w:pPr>
      <w:r w:rsidRPr="003D187A">
        <w:rPr>
          <w:rFonts w:cs="Arial"/>
          <w:sz w:val="20"/>
          <w:szCs w:val="20"/>
        </w:rPr>
        <w:lastRenderedPageBreak/>
        <w:t xml:space="preserve">Figura </w:t>
      </w:r>
      <w:r w:rsidRPr="003D187A">
        <w:rPr>
          <w:rFonts w:cs="Arial"/>
          <w:sz w:val="20"/>
          <w:szCs w:val="20"/>
        </w:rPr>
        <w:fldChar w:fldCharType="begin"/>
      </w:r>
      <w:r w:rsidRPr="003D187A">
        <w:rPr>
          <w:rFonts w:cs="Arial"/>
          <w:sz w:val="20"/>
          <w:szCs w:val="20"/>
        </w:rPr>
        <w:instrText xml:space="preserve"> SEQ Figura \* ARABIC </w:instrText>
      </w:r>
      <w:r w:rsidRPr="003D187A">
        <w:rPr>
          <w:rFonts w:cs="Arial"/>
          <w:sz w:val="20"/>
          <w:szCs w:val="20"/>
        </w:rPr>
        <w:fldChar w:fldCharType="separate"/>
      </w:r>
      <w:r>
        <w:rPr>
          <w:rFonts w:cs="Arial"/>
          <w:noProof/>
          <w:sz w:val="20"/>
          <w:szCs w:val="20"/>
        </w:rPr>
        <w:t>9</w:t>
      </w:r>
      <w:r w:rsidRPr="003D187A">
        <w:rPr>
          <w:rFonts w:cs="Arial"/>
          <w:sz w:val="20"/>
          <w:szCs w:val="20"/>
        </w:rPr>
        <w:fldChar w:fldCharType="end"/>
      </w:r>
      <w:r w:rsidRPr="003D187A">
        <w:rPr>
          <w:rFonts w:cs="Arial"/>
          <w:sz w:val="20"/>
          <w:szCs w:val="20"/>
        </w:rPr>
        <w:t xml:space="preserve"> – </w:t>
      </w:r>
      <w:r>
        <w:rPr>
          <w:rFonts w:cs="Arial"/>
          <w:sz w:val="20"/>
          <w:szCs w:val="20"/>
        </w:rPr>
        <w:t xml:space="preserve">Gráfico do </w:t>
      </w:r>
      <w:r w:rsidRPr="006B6636">
        <w:rPr>
          <w:rFonts w:cs="Arial"/>
          <w:sz w:val="20"/>
          <w:szCs w:val="20"/>
        </w:rPr>
        <w:t>sinal original juntamente com sua versão sintetizada através dos coeficientes da Série Exponencial de Fourier</w:t>
      </w:r>
      <w:r>
        <w:rPr>
          <w:rFonts w:cs="Arial"/>
          <w:sz w:val="20"/>
          <w:szCs w:val="20"/>
        </w:rPr>
        <w:t xml:space="preserve"> utilizando 100 amostras</w:t>
      </w:r>
    </w:p>
    <w:p w:rsidR="00544D7E" w:rsidRPr="003D187A" w:rsidRDefault="00544D7E" w:rsidP="00544D7E">
      <w:pPr>
        <w:ind w:firstLine="0"/>
        <w:jc w:val="center"/>
        <w:rPr>
          <w:rFonts w:cs="Arial"/>
          <w:sz w:val="20"/>
          <w:szCs w:val="20"/>
        </w:rPr>
      </w:pPr>
      <w:r w:rsidRPr="00544D7E">
        <w:rPr>
          <w:rFonts w:cs="Arial"/>
          <w:noProof/>
          <w:sz w:val="20"/>
          <w:szCs w:val="20"/>
        </w:rPr>
        <w:drawing>
          <wp:inline distT="0" distB="0" distL="0" distR="0">
            <wp:extent cx="4195396" cy="2230101"/>
            <wp:effectExtent l="19050" t="0" r="0" b="0"/>
            <wp:docPr id="86" name="Imagem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9464" cy="22322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4D7E" w:rsidRDefault="00544D7E" w:rsidP="00544D7E">
      <w:pPr>
        <w:ind w:firstLine="0"/>
        <w:jc w:val="center"/>
        <w:rPr>
          <w:rFonts w:cs="Arial"/>
          <w:sz w:val="20"/>
          <w:szCs w:val="20"/>
        </w:rPr>
      </w:pPr>
      <w:r w:rsidRPr="003D187A">
        <w:rPr>
          <w:rFonts w:cs="Arial"/>
          <w:sz w:val="20"/>
          <w:szCs w:val="20"/>
        </w:rPr>
        <w:t>Fonte: (</w:t>
      </w:r>
      <w:r>
        <w:rPr>
          <w:rFonts w:cs="Arial"/>
          <w:sz w:val="20"/>
          <w:szCs w:val="20"/>
        </w:rPr>
        <w:t>Elaboração própria</w:t>
      </w:r>
      <w:r w:rsidRPr="003D187A">
        <w:rPr>
          <w:rFonts w:cs="Arial"/>
          <w:sz w:val="20"/>
          <w:szCs w:val="20"/>
        </w:rPr>
        <w:t>).</w:t>
      </w:r>
    </w:p>
    <w:p w:rsidR="00FE7393" w:rsidRPr="0086671D" w:rsidRDefault="00FE7393" w:rsidP="0086671D">
      <w:pPr>
        <w:spacing w:before="0"/>
        <w:rPr>
          <w:rFonts w:eastAsiaTheme="minorEastAsia"/>
        </w:rPr>
      </w:pPr>
    </w:p>
    <w:p w:rsidR="00544D7E" w:rsidRDefault="00544D7E" w:rsidP="00544D7E">
      <w:pPr>
        <w:ind w:firstLine="0"/>
        <w:jc w:val="center"/>
        <w:rPr>
          <w:rFonts w:cs="Arial"/>
          <w:sz w:val="20"/>
          <w:szCs w:val="20"/>
        </w:rPr>
      </w:pPr>
      <w:r w:rsidRPr="003D187A">
        <w:rPr>
          <w:rFonts w:cs="Arial"/>
          <w:sz w:val="20"/>
          <w:szCs w:val="20"/>
        </w:rPr>
        <w:t xml:space="preserve">Figura </w:t>
      </w:r>
      <w:r w:rsidRPr="003D187A">
        <w:rPr>
          <w:rFonts w:cs="Arial"/>
          <w:sz w:val="20"/>
          <w:szCs w:val="20"/>
        </w:rPr>
        <w:fldChar w:fldCharType="begin"/>
      </w:r>
      <w:r w:rsidRPr="003D187A">
        <w:rPr>
          <w:rFonts w:cs="Arial"/>
          <w:sz w:val="20"/>
          <w:szCs w:val="20"/>
        </w:rPr>
        <w:instrText xml:space="preserve"> SEQ Figura \* ARABIC </w:instrText>
      </w:r>
      <w:r w:rsidRPr="003D187A">
        <w:rPr>
          <w:rFonts w:cs="Arial"/>
          <w:sz w:val="20"/>
          <w:szCs w:val="20"/>
        </w:rPr>
        <w:fldChar w:fldCharType="separate"/>
      </w:r>
      <w:r>
        <w:rPr>
          <w:rFonts w:cs="Arial"/>
          <w:noProof/>
          <w:sz w:val="20"/>
          <w:szCs w:val="20"/>
        </w:rPr>
        <w:t>10</w:t>
      </w:r>
      <w:r w:rsidRPr="003D187A">
        <w:rPr>
          <w:rFonts w:cs="Arial"/>
          <w:sz w:val="20"/>
          <w:szCs w:val="20"/>
        </w:rPr>
        <w:fldChar w:fldCharType="end"/>
      </w:r>
      <w:r w:rsidRPr="003D187A">
        <w:rPr>
          <w:rFonts w:cs="Arial"/>
          <w:sz w:val="20"/>
          <w:szCs w:val="20"/>
        </w:rPr>
        <w:t xml:space="preserve"> – </w:t>
      </w:r>
      <w:r>
        <w:rPr>
          <w:rFonts w:cs="Arial"/>
          <w:sz w:val="20"/>
          <w:szCs w:val="20"/>
        </w:rPr>
        <w:t xml:space="preserve">Gráfico do </w:t>
      </w:r>
      <w:r w:rsidRPr="006B6636">
        <w:rPr>
          <w:rFonts w:cs="Arial"/>
          <w:sz w:val="20"/>
          <w:szCs w:val="20"/>
        </w:rPr>
        <w:t>sinal original juntamente com sua versão sintetizada através dos coeficientes da Série Exponencial de Fourier</w:t>
      </w:r>
      <w:r>
        <w:rPr>
          <w:rFonts w:cs="Arial"/>
          <w:sz w:val="20"/>
          <w:szCs w:val="20"/>
        </w:rPr>
        <w:t xml:space="preserve"> utilizando 256 amostras</w:t>
      </w:r>
    </w:p>
    <w:p w:rsidR="00544D7E" w:rsidRPr="003D187A" w:rsidRDefault="00544D7E" w:rsidP="00544D7E">
      <w:pPr>
        <w:ind w:firstLine="0"/>
        <w:jc w:val="center"/>
        <w:rPr>
          <w:rFonts w:cs="Arial"/>
          <w:sz w:val="20"/>
          <w:szCs w:val="20"/>
        </w:rPr>
      </w:pPr>
      <w:r w:rsidRPr="00544D7E">
        <w:rPr>
          <w:rFonts w:cs="Arial"/>
          <w:noProof/>
          <w:sz w:val="20"/>
          <w:szCs w:val="20"/>
        </w:rPr>
        <w:drawing>
          <wp:inline distT="0" distB="0" distL="0" distR="0">
            <wp:extent cx="4158246" cy="2221523"/>
            <wp:effectExtent l="19050" t="0" r="0" b="0"/>
            <wp:docPr id="88" name="Imagem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8582" cy="22217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4838" w:rsidRDefault="00544D7E" w:rsidP="00DF4838">
      <w:pPr>
        <w:ind w:firstLine="0"/>
        <w:jc w:val="center"/>
        <w:rPr>
          <w:rFonts w:cs="Arial"/>
          <w:sz w:val="20"/>
          <w:szCs w:val="20"/>
        </w:rPr>
      </w:pPr>
      <w:r w:rsidRPr="003D187A">
        <w:rPr>
          <w:rFonts w:cs="Arial"/>
          <w:sz w:val="20"/>
          <w:szCs w:val="20"/>
        </w:rPr>
        <w:t>Fonte: (</w:t>
      </w:r>
      <w:r>
        <w:rPr>
          <w:rFonts w:cs="Arial"/>
          <w:sz w:val="20"/>
          <w:szCs w:val="20"/>
        </w:rPr>
        <w:t>Elaboração própria</w:t>
      </w:r>
      <w:r w:rsidRPr="003D187A">
        <w:rPr>
          <w:rFonts w:cs="Arial"/>
          <w:sz w:val="20"/>
          <w:szCs w:val="20"/>
        </w:rPr>
        <w:t>).</w:t>
      </w:r>
      <w:bookmarkEnd w:id="31"/>
    </w:p>
    <w:p w:rsidR="00DF4838" w:rsidRDefault="00DF4838">
      <w:pPr>
        <w:spacing w:before="0" w:line="240" w:lineRule="auto"/>
        <w:ind w:firstLine="0"/>
        <w:jc w:val="left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br w:type="page"/>
      </w:r>
    </w:p>
    <w:p w:rsidR="00CE5E35" w:rsidRDefault="00CE5E35" w:rsidP="00CE5E35">
      <w:pPr>
        <w:pStyle w:val="Ttulo2"/>
      </w:pPr>
      <w:r>
        <w:lastRenderedPageBreak/>
        <w:t xml:space="preserve">SINAL DA FIGURA (G) </w:t>
      </w:r>
    </w:p>
    <w:p w:rsidR="00CE5E35" w:rsidRDefault="00CE5E35" w:rsidP="00CE5E35">
      <w:pPr>
        <w:pStyle w:val="Ttulo3"/>
      </w:pPr>
      <w:r>
        <w:t>Série Exponencial de Fourier</w:t>
      </w:r>
      <w:r w:rsidR="00F1092F">
        <w:t xml:space="preserve"> da figura (g</w:t>
      </w:r>
      <w:r>
        <w:t xml:space="preserve">) </w:t>
      </w:r>
    </w:p>
    <w:p w:rsidR="00F1092F" w:rsidRPr="003D187A" w:rsidRDefault="00F1092F" w:rsidP="00F1092F">
      <w:pPr>
        <w:ind w:firstLine="0"/>
        <w:jc w:val="center"/>
        <w:rPr>
          <w:rFonts w:cs="Arial"/>
          <w:sz w:val="20"/>
          <w:szCs w:val="20"/>
        </w:rPr>
      </w:pPr>
      <w:r w:rsidRPr="003D187A">
        <w:rPr>
          <w:rFonts w:cs="Arial"/>
          <w:sz w:val="20"/>
          <w:szCs w:val="20"/>
        </w:rPr>
        <w:t xml:space="preserve">Figura </w:t>
      </w:r>
      <w:r w:rsidRPr="003D187A">
        <w:rPr>
          <w:rFonts w:cs="Arial"/>
          <w:sz w:val="20"/>
          <w:szCs w:val="20"/>
        </w:rPr>
        <w:fldChar w:fldCharType="begin"/>
      </w:r>
      <w:r w:rsidRPr="003D187A">
        <w:rPr>
          <w:rFonts w:cs="Arial"/>
          <w:sz w:val="20"/>
          <w:szCs w:val="20"/>
        </w:rPr>
        <w:instrText xml:space="preserve"> SEQ Figura \* ARABIC </w:instrText>
      </w:r>
      <w:r w:rsidRPr="003D187A">
        <w:rPr>
          <w:rFonts w:cs="Arial"/>
          <w:sz w:val="20"/>
          <w:szCs w:val="20"/>
        </w:rPr>
        <w:fldChar w:fldCharType="separate"/>
      </w:r>
      <w:r w:rsidR="008C06F6">
        <w:rPr>
          <w:rFonts w:cs="Arial"/>
          <w:noProof/>
          <w:sz w:val="20"/>
          <w:szCs w:val="20"/>
        </w:rPr>
        <w:t>11</w:t>
      </w:r>
      <w:r w:rsidRPr="003D187A">
        <w:rPr>
          <w:rFonts w:cs="Arial"/>
          <w:sz w:val="20"/>
          <w:szCs w:val="20"/>
        </w:rPr>
        <w:fldChar w:fldCharType="end"/>
      </w:r>
      <w:r w:rsidRPr="003D187A">
        <w:rPr>
          <w:rFonts w:cs="Arial"/>
          <w:sz w:val="20"/>
          <w:szCs w:val="20"/>
        </w:rPr>
        <w:t xml:space="preserve"> – </w:t>
      </w:r>
      <w:r>
        <w:rPr>
          <w:rFonts w:cs="Arial"/>
          <w:sz w:val="20"/>
          <w:szCs w:val="20"/>
        </w:rPr>
        <w:t>Sinal periódico representado por (g)</w:t>
      </w:r>
    </w:p>
    <w:p w:rsidR="00F1092F" w:rsidRPr="003D187A" w:rsidRDefault="00F1092F" w:rsidP="00F1092F">
      <w:pPr>
        <w:ind w:firstLine="0"/>
        <w:jc w:val="center"/>
        <w:rPr>
          <w:rFonts w:cs="Arial"/>
          <w:sz w:val="20"/>
          <w:szCs w:val="20"/>
        </w:rPr>
      </w:pPr>
      <w:r w:rsidRPr="00837D7A">
        <w:rPr>
          <w:rFonts w:cs="Arial"/>
          <w:noProof/>
          <w:sz w:val="20"/>
          <w:szCs w:val="20"/>
        </w:rPr>
        <w:drawing>
          <wp:inline distT="0" distB="0" distL="0" distR="0">
            <wp:extent cx="4499610" cy="2081070"/>
            <wp:effectExtent l="19050" t="0" r="0" b="0"/>
            <wp:docPr id="92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0668" cy="2081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092F" w:rsidRPr="003D187A" w:rsidRDefault="00F1092F" w:rsidP="00F1092F">
      <w:pPr>
        <w:ind w:firstLine="0"/>
        <w:jc w:val="center"/>
        <w:rPr>
          <w:rFonts w:cs="Arial"/>
          <w:sz w:val="20"/>
          <w:szCs w:val="20"/>
        </w:rPr>
      </w:pPr>
      <w:r w:rsidRPr="003D187A">
        <w:rPr>
          <w:rFonts w:cs="Arial"/>
          <w:sz w:val="20"/>
          <w:szCs w:val="20"/>
        </w:rPr>
        <w:t>Fonte: (</w:t>
      </w:r>
      <w:r>
        <w:rPr>
          <w:rFonts w:cs="Arial"/>
          <w:sz w:val="20"/>
          <w:szCs w:val="20"/>
        </w:rPr>
        <w:t>Sinal fornecido pelo professor</w:t>
      </w:r>
      <w:r w:rsidRPr="003D187A">
        <w:rPr>
          <w:rFonts w:cs="Arial"/>
          <w:sz w:val="20"/>
          <w:szCs w:val="20"/>
        </w:rPr>
        <w:t>).</w:t>
      </w:r>
    </w:p>
    <w:p w:rsidR="00DD703A" w:rsidRDefault="00DD703A" w:rsidP="00DD703A">
      <w:pPr>
        <w:autoSpaceDE w:val="0"/>
        <w:autoSpaceDN w:val="0"/>
        <w:adjustRightInd w:val="0"/>
        <w:spacing w:line="240" w:lineRule="auto"/>
        <w:ind w:firstLine="0"/>
        <w:rPr>
          <w:rFonts w:eastAsiaTheme="minorEastAsia" w:cs="Arial"/>
          <w:b/>
          <w:szCs w:val="20"/>
        </w:rPr>
      </w:pPr>
      <w:r>
        <w:rPr>
          <w:rFonts w:cs="Arial"/>
          <w:b/>
          <w:szCs w:val="20"/>
        </w:rPr>
        <w:t>Função figura (g)</w:t>
      </w:r>
      <m:oMath>
        <m:r>
          <m:rPr>
            <m:sty m:val="bi"/>
          </m:rPr>
          <w:rPr>
            <w:rFonts w:ascii="Cambria Math" w:cs="Arial"/>
            <w:szCs w:val="20"/>
          </w:rPr>
          <m:t xml:space="preserve"> </m:t>
        </m:r>
        <m:d>
          <m:dPr>
            <m:ctrlPr>
              <w:rPr>
                <w:rFonts w:ascii="Cambria Math" w:cs="Arial"/>
                <w:b/>
                <w:i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Arial"/>
                <w:szCs w:val="20"/>
              </w:rPr>
              <m:t xml:space="preserve"> x(t) </m:t>
            </m:r>
          </m:e>
        </m:d>
      </m:oMath>
    </w:p>
    <w:p w:rsidR="00DD703A" w:rsidRPr="00FA0DE4" w:rsidRDefault="00DD703A" w:rsidP="00DD703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sz w:val="20"/>
          <w:szCs w:val="20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cs="Arial"/>
              <w:szCs w:val="20"/>
            </w:rPr>
            <m:t>x</m:t>
          </m:r>
          <m:d>
            <m:dPr>
              <m:ctrlPr>
                <w:rPr>
                  <w:rFonts w:ascii="Cambria Math" w:cs="Arial"/>
                  <w:b/>
                  <w:i/>
                  <w:szCs w:val="20"/>
                </w:rPr>
              </m:ctrlPr>
            </m:dPr>
            <m:e>
              <m:r>
                <m:rPr>
                  <m:sty m:val="bi"/>
                </m:rPr>
                <w:rPr>
                  <w:rFonts w:ascii="Cambria Math" w:cs="Arial"/>
                  <w:szCs w:val="20"/>
                </w:rPr>
                <m:t>t</m:t>
              </m:r>
            </m:e>
          </m:d>
          <m:r>
            <m:rPr>
              <m:sty m:val="bi"/>
            </m:rPr>
            <w:rPr>
              <w:rFonts w:ascii="Cambria Math" w:cs="Arial"/>
              <w:szCs w:val="20"/>
            </w:rPr>
            <m:t>=t</m:t>
          </m:r>
        </m:oMath>
      </m:oMathPara>
    </w:p>
    <w:p w:rsidR="00DD703A" w:rsidRDefault="00DD703A" w:rsidP="00DD703A">
      <w:pPr>
        <w:autoSpaceDE w:val="0"/>
        <w:autoSpaceDN w:val="0"/>
        <w:adjustRightInd w:val="0"/>
        <w:spacing w:line="240" w:lineRule="auto"/>
        <w:ind w:firstLine="0"/>
        <w:rPr>
          <w:rFonts w:cs="Arial"/>
          <w:b/>
          <w:szCs w:val="20"/>
        </w:rPr>
      </w:pPr>
    </w:p>
    <w:p w:rsidR="00DD703A" w:rsidRDefault="00DD703A" w:rsidP="00DD703A">
      <w:pPr>
        <w:autoSpaceDE w:val="0"/>
        <w:autoSpaceDN w:val="0"/>
        <w:adjustRightInd w:val="0"/>
        <w:spacing w:line="240" w:lineRule="auto"/>
        <w:ind w:firstLine="0"/>
        <w:rPr>
          <w:rFonts w:eastAsiaTheme="minorEastAsia" w:cs="Arial"/>
          <w:b/>
          <w:szCs w:val="20"/>
        </w:rPr>
      </w:pPr>
      <w:r w:rsidRPr="00FA0DE4">
        <w:rPr>
          <w:rFonts w:cs="Arial"/>
          <w:b/>
          <w:szCs w:val="20"/>
        </w:rPr>
        <w:t>Período</w:t>
      </w:r>
      <m:oMath>
        <m:r>
          <m:rPr>
            <m:sty m:val="bi"/>
          </m:rPr>
          <w:rPr>
            <w:rFonts w:ascii="Cambria Math" w:cs="Arial"/>
            <w:szCs w:val="20"/>
          </w:rPr>
          <m:t xml:space="preserve"> </m:t>
        </m:r>
        <m:d>
          <m:dPr>
            <m:ctrlPr>
              <w:rPr>
                <w:rFonts w:ascii="Cambria Math" w:cs="Arial"/>
                <w:b/>
                <w:i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b/>
                    <w:i/>
                    <w:szCs w:val="2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Arial"/>
                    <w:szCs w:val="20"/>
                  </w:rPr>
                  <m:t>T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Arial"/>
                    <w:szCs w:val="20"/>
                  </w:rPr>
                  <m:t>0</m:t>
                </m:r>
              </m:sub>
            </m:sSub>
          </m:e>
        </m:d>
      </m:oMath>
    </w:p>
    <w:p w:rsidR="00DD703A" w:rsidRDefault="00DD703A" w:rsidP="00DD703A">
      <w:pPr>
        <w:autoSpaceDE w:val="0"/>
        <w:autoSpaceDN w:val="0"/>
        <w:adjustRightInd w:val="0"/>
        <w:spacing w:line="240" w:lineRule="auto"/>
        <w:rPr>
          <w:rFonts w:eastAsiaTheme="minorEastAsia" w:cs="Arial"/>
          <w:b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b/>
                  <w:i/>
                  <w:szCs w:val="2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Arial"/>
                  <w:szCs w:val="20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hAnsi="Cambria Math" w:cs="Arial"/>
                  <w:szCs w:val="20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hAnsi="Cambria Math" w:cs="Arial"/>
              <w:szCs w:val="20"/>
            </w:rPr>
            <m:t>=2s</m:t>
          </m:r>
        </m:oMath>
      </m:oMathPara>
    </w:p>
    <w:p w:rsidR="00DD703A" w:rsidRDefault="00DD703A" w:rsidP="00DD703A">
      <w:pPr>
        <w:autoSpaceDE w:val="0"/>
        <w:autoSpaceDN w:val="0"/>
        <w:adjustRightInd w:val="0"/>
        <w:spacing w:line="240" w:lineRule="auto"/>
        <w:rPr>
          <w:rFonts w:eastAsiaTheme="minorEastAsia" w:cs="Arial"/>
          <w:b/>
          <w:szCs w:val="20"/>
        </w:rPr>
      </w:pPr>
    </w:p>
    <w:p w:rsidR="00DD703A" w:rsidRDefault="00DD703A" w:rsidP="00DD703A">
      <w:pPr>
        <w:autoSpaceDE w:val="0"/>
        <w:autoSpaceDN w:val="0"/>
        <w:adjustRightInd w:val="0"/>
        <w:spacing w:line="240" w:lineRule="auto"/>
        <w:ind w:firstLine="0"/>
        <w:rPr>
          <w:rFonts w:eastAsiaTheme="minorEastAsia" w:cs="Arial"/>
          <w:b/>
          <w:szCs w:val="20"/>
        </w:rPr>
      </w:pPr>
      <w:r>
        <w:rPr>
          <w:rFonts w:cs="Arial"/>
          <w:b/>
          <w:szCs w:val="20"/>
        </w:rPr>
        <w:t>Freqüência</w:t>
      </w:r>
      <m:oMath>
        <m:r>
          <m:rPr>
            <m:sty m:val="bi"/>
          </m:rPr>
          <w:rPr>
            <w:rFonts w:ascii="Cambria Math" w:cs="Arial"/>
            <w:szCs w:val="20"/>
          </w:rPr>
          <m:t xml:space="preserve"> </m:t>
        </m:r>
        <m:d>
          <m:dPr>
            <m:ctrlPr>
              <w:rPr>
                <w:rFonts w:ascii="Cambria Math" w:cs="Arial"/>
                <w:b/>
                <w:i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b/>
                    <w:i/>
                    <w:szCs w:val="2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Arial"/>
                    <w:szCs w:val="20"/>
                  </w:rPr>
                  <m:t>f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Arial"/>
                    <w:szCs w:val="20"/>
                  </w:rPr>
                  <m:t>0</m:t>
                </m:r>
              </m:sub>
            </m:sSub>
          </m:e>
        </m:d>
      </m:oMath>
    </w:p>
    <w:p w:rsidR="00DD703A" w:rsidRDefault="00DD703A" w:rsidP="00DD703A">
      <w:pPr>
        <w:autoSpaceDE w:val="0"/>
        <w:autoSpaceDN w:val="0"/>
        <w:adjustRightInd w:val="0"/>
        <w:spacing w:line="240" w:lineRule="auto"/>
        <w:rPr>
          <w:rFonts w:eastAsiaTheme="minorEastAsia" w:cs="Arial"/>
          <w:b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b/>
                  <w:i/>
                  <w:szCs w:val="2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Arial"/>
                  <w:szCs w:val="20"/>
                </w:rPr>
                <m:t>f</m:t>
              </m:r>
            </m:e>
            <m:sub>
              <m:r>
                <m:rPr>
                  <m:sty m:val="bi"/>
                </m:rPr>
                <w:rPr>
                  <w:rFonts w:ascii="Cambria Math" w:hAnsi="Cambria Math" w:cs="Arial"/>
                  <w:szCs w:val="20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hAnsi="Cambria Math" w:cs="Arial"/>
              <w:szCs w:val="20"/>
            </w:rPr>
            <m:t>=</m:t>
          </m:r>
          <m:f>
            <m:fPr>
              <m:ctrlPr>
                <w:rPr>
                  <w:rFonts w:ascii="Cambria Math" w:hAnsi="Cambria Math" w:cs="Arial"/>
                  <w:b/>
                  <w:i/>
                  <w:szCs w:val="20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Arial"/>
                  <w:szCs w:val="20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 w:cs="Arial"/>
                      <w:b/>
                      <w:i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Cs w:val="20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Cs w:val="20"/>
                    </w:rPr>
                    <m:t>0</m:t>
                  </m:r>
                </m:sub>
              </m:sSub>
            </m:den>
          </m:f>
          <m:r>
            <m:rPr>
              <m:sty m:val="bi"/>
            </m:rPr>
            <w:rPr>
              <w:rFonts w:ascii="Cambria Math" w:hAnsi="Cambria Math" w:cs="Arial"/>
              <w:szCs w:val="20"/>
            </w:rPr>
            <m:t>=</m:t>
          </m:r>
          <m:f>
            <m:fPr>
              <m:ctrlPr>
                <w:rPr>
                  <w:rFonts w:ascii="Cambria Math" w:hAnsi="Cambria Math" w:cs="Arial"/>
                  <w:b/>
                  <w:i/>
                  <w:szCs w:val="20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Arial"/>
                  <w:szCs w:val="20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Arial"/>
                  <w:szCs w:val="20"/>
                </w:rPr>
                <m:t>2</m:t>
              </m:r>
            </m:den>
          </m:f>
          <m:r>
            <m:rPr>
              <m:sty m:val="bi"/>
            </m:rPr>
            <w:rPr>
              <w:rFonts w:ascii="Cambria Math" w:hAnsi="Cambria Math" w:cs="Arial"/>
              <w:szCs w:val="20"/>
            </w:rPr>
            <m:t>H</m:t>
          </m:r>
          <m:r>
            <m:rPr>
              <m:sty m:val="bi"/>
            </m:rPr>
            <w:rPr>
              <w:rFonts w:ascii="Cambria Math" w:hAnsi="Cambria Math" w:cs="Arial"/>
              <w:szCs w:val="20"/>
            </w:rPr>
            <m:t>z</m:t>
          </m:r>
        </m:oMath>
      </m:oMathPara>
    </w:p>
    <w:p w:rsidR="00DD703A" w:rsidRDefault="00DD703A" w:rsidP="00DD703A">
      <w:pPr>
        <w:autoSpaceDE w:val="0"/>
        <w:autoSpaceDN w:val="0"/>
        <w:adjustRightInd w:val="0"/>
        <w:spacing w:line="240" w:lineRule="auto"/>
        <w:rPr>
          <w:rFonts w:eastAsiaTheme="minorEastAsia" w:cs="Arial"/>
          <w:b/>
          <w:szCs w:val="20"/>
        </w:rPr>
      </w:pPr>
    </w:p>
    <w:p w:rsidR="00DD703A" w:rsidRDefault="00DD703A" w:rsidP="00DD703A">
      <w:pPr>
        <w:autoSpaceDE w:val="0"/>
        <w:autoSpaceDN w:val="0"/>
        <w:adjustRightInd w:val="0"/>
        <w:spacing w:line="240" w:lineRule="auto"/>
        <w:ind w:firstLine="0"/>
        <w:rPr>
          <w:rFonts w:eastAsiaTheme="minorEastAsia" w:cs="Arial"/>
          <w:b/>
          <w:szCs w:val="20"/>
        </w:rPr>
      </w:pPr>
      <w:r>
        <w:rPr>
          <w:rFonts w:cs="Arial"/>
          <w:b/>
          <w:szCs w:val="20"/>
        </w:rPr>
        <w:t>Freqüência</w:t>
      </w:r>
      <w:r>
        <w:rPr>
          <w:rFonts w:eastAsiaTheme="minorEastAsia" w:cs="Arial"/>
          <w:b/>
          <w:szCs w:val="20"/>
        </w:rPr>
        <w:t xml:space="preserve"> Fundamental</w:t>
      </w:r>
      <m:oMath>
        <m:r>
          <m:rPr>
            <m:sty m:val="bi"/>
          </m:rPr>
          <w:rPr>
            <w:rFonts w:ascii="Cambria Math" w:cs="Arial"/>
            <w:szCs w:val="20"/>
          </w:rPr>
          <m:t xml:space="preserve"> </m:t>
        </m:r>
        <m:d>
          <m:dPr>
            <m:ctrlPr>
              <w:rPr>
                <w:rFonts w:ascii="Cambria Math" w:cs="Arial"/>
                <w:b/>
                <w:i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b/>
                    <w:i/>
                    <w:szCs w:val="2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Arial"/>
                    <w:szCs w:val="20"/>
                  </w:rPr>
                  <m:t>ω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Arial"/>
                    <w:szCs w:val="20"/>
                  </w:rPr>
                  <m:t>0</m:t>
                </m:r>
              </m:sub>
            </m:sSub>
          </m:e>
        </m:d>
      </m:oMath>
    </w:p>
    <w:p w:rsidR="00DD703A" w:rsidRDefault="00DD703A" w:rsidP="00DD703A">
      <w:pPr>
        <w:autoSpaceDE w:val="0"/>
        <w:autoSpaceDN w:val="0"/>
        <w:adjustRightInd w:val="0"/>
        <w:spacing w:line="240" w:lineRule="auto"/>
        <w:rPr>
          <w:rFonts w:eastAsiaTheme="minorEastAsia" w:cs="Arial"/>
          <w:b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b/>
                  <w:i/>
                  <w:szCs w:val="2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Arial"/>
                  <w:szCs w:val="20"/>
                </w:rPr>
                <m:t>ω</m:t>
              </m:r>
            </m:e>
            <m:sub>
              <m:r>
                <m:rPr>
                  <m:sty m:val="bi"/>
                </m:rPr>
                <w:rPr>
                  <w:rFonts w:ascii="Cambria Math" w:hAnsi="Cambria Math" w:cs="Arial"/>
                  <w:szCs w:val="20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hAnsi="Cambria Math" w:cs="Arial"/>
              <w:szCs w:val="20"/>
            </w:rPr>
            <m:t>=</m:t>
          </m:r>
          <m:f>
            <m:fPr>
              <m:ctrlPr>
                <w:rPr>
                  <w:rFonts w:ascii="Cambria Math" w:hAnsi="Cambria Math" w:cs="Arial"/>
                  <w:b/>
                  <w:i/>
                  <w:szCs w:val="20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Arial"/>
                  <w:szCs w:val="20"/>
                </w:rPr>
                <m:t>2*π</m:t>
              </m:r>
            </m:num>
            <m:den>
              <m:sSub>
                <m:sSubPr>
                  <m:ctrlPr>
                    <w:rPr>
                      <w:rFonts w:ascii="Cambria Math" w:hAnsi="Cambria Math" w:cs="Arial"/>
                      <w:b/>
                      <w:i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Cs w:val="20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Cs w:val="20"/>
                    </w:rPr>
                    <m:t>0</m:t>
                  </m:r>
                </m:sub>
              </m:sSub>
            </m:den>
          </m:f>
          <m:r>
            <m:rPr>
              <m:sty m:val="bi"/>
            </m:rPr>
            <w:rPr>
              <w:rFonts w:ascii="Cambria Math" w:hAnsi="Cambria Math" w:cs="Arial"/>
              <w:szCs w:val="20"/>
            </w:rPr>
            <m:t>=</m:t>
          </m:r>
          <m:f>
            <m:fPr>
              <m:ctrlPr>
                <w:rPr>
                  <w:rFonts w:ascii="Cambria Math" w:hAnsi="Cambria Math" w:cs="Arial"/>
                  <w:b/>
                  <w:i/>
                  <w:szCs w:val="20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Arial"/>
                  <w:szCs w:val="20"/>
                </w:rPr>
                <m:t>2*π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Arial"/>
                  <w:szCs w:val="20"/>
                </w:rPr>
                <m:t>2</m:t>
              </m:r>
            </m:den>
          </m:f>
          <m:r>
            <m:rPr>
              <m:sty m:val="bi"/>
            </m:rPr>
            <w:rPr>
              <w:rFonts w:ascii="Cambria Math" w:hAnsi="Cambria Math" w:cs="Arial"/>
              <w:szCs w:val="20"/>
            </w:rPr>
            <m:t>=π rad/s</m:t>
          </m:r>
        </m:oMath>
      </m:oMathPara>
    </w:p>
    <w:p w:rsidR="00DD703A" w:rsidRDefault="00DD703A" w:rsidP="00CE5E35">
      <w:pPr>
        <w:ind w:firstLine="0"/>
        <w:rPr>
          <w:rFonts w:eastAsiaTheme="minorEastAsia" w:cs="Arial"/>
        </w:rPr>
      </w:pPr>
    </w:p>
    <w:p w:rsidR="00CE5E35" w:rsidRDefault="00CE5E35" w:rsidP="00CE5E35">
      <w:pPr>
        <w:ind w:firstLine="0"/>
        <w:rPr>
          <w:rFonts w:eastAsiaTheme="minorEastAsia" w:cs="Arial"/>
        </w:rPr>
      </w:pPr>
      <w:r>
        <w:rPr>
          <w:rFonts w:eastAsiaTheme="minorEastAsia" w:cs="Arial"/>
        </w:rPr>
        <w:t>Para a função (</w:t>
      </w:r>
      <w:r w:rsidR="00612122">
        <w:rPr>
          <w:rFonts w:eastAsiaTheme="minorEastAsia" w:cs="Arial"/>
        </w:rPr>
        <w:t>g</w:t>
      </w:r>
      <w:r>
        <w:rPr>
          <w:rFonts w:eastAsiaTheme="minorEastAsia" w:cs="Arial"/>
        </w:rPr>
        <w:t>) temos que:</w:t>
      </w:r>
    </w:p>
    <w:tbl>
      <w:tblPr>
        <w:tblStyle w:val="Tabelacomgrade"/>
        <w:tblW w:w="5000" w:type="pct"/>
        <w:jc w:val="center"/>
        <w:tblLook w:val="04A0"/>
      </w:tblPr>
      <w:tblGrid>
        <w:gridCol w:w="9288"/>
      </w:tblGrid>
      <w:tr w:rsidR="00612122" w:rsidTr="00612122">
        <w:trPr>
          <w:jc w:val="center"/>
        </w:trPr>
        <w:tc>
          <w:tcPr>
            <w:tcW w:w="5000" w:type="pct"/>
            <w:vAlign w:val="center"/>
          </w:tcPr>
          <w:p w:rsidR="00612122" w:rsidRDefault="00612122" w:rsidP="00A01F85">
            <w:pPr>
              <w:jc w:val="center"/>
              <w:rPr>
                <w:rFonts w:eastAsiaTheme="minorEastAsia" w:cs="Arial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Arial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Arial"/>
                          </w:rPr>
                          <m:t>-ik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Arial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Arial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Arial"/>
                          </w:rPr>
                          <m:t>t</m:t>
                        </m:r>
                      </m:sup>
                    </m:sSup>
                  </m:e>
                </m:d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Arial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Arial"/>
                          </w:rPr>
                          <m:t>2</m:t>
                        </m:r>
                      </m:den>
                    </m:f>
                  </m:e>
                </m:d>
                <m:nary>
                  <m:naryPr>
                    <m:limLoc m:val="subSup"/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="Arial"/>
                      </w:rPr>
                      <m:t>0</m:t>
                    </m:r>
                  </m:sub>
                  <m:sup>
                    <m:r>
                      <w:rPr>
                        <w:rFonts w:ascii="Cambria Math" w:eastAsiaTheme="minorEastAsia" w:hAnsi="Cambria Math" w:cs="Arial"/>
                      </w:rPr>
                      <m:t>2</m:t>
                    </m:r>
                  </m:sup>
                  <m:e>
                    <m:d>
                      <m:d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Arial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Arial"/>
                              </w:rPr>
                              <m:t>-jk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Arial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Arial"/>
                                  </w:rPr>
                                  <m:t>ω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Arial"/>
                                  </w:rPr>
                                  <m:t>0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Arial"/>
                              </w:rPr>
                              <m:t>t</m:t>
                            </m:r>
                          </m:sup>
                        </m:sSup>
                      </m:e>
                    </m:d>
                    <m:d>
                      <m:d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eastAsiaTheme="minorEastAsia" w:hAnsi="Cambria Math" w:cs="Arial"/>
                      </w:rPr>
                      <m:t>dt</m:t>
                    </m:r>
                  </m:e>
                </m:nary>
              </m:oMath>
            </m:oMathPara>
          </w:p>
        </w:tc>
      </w:tr>
    </w:tbl>
    <w:p w:rsidR="001A34D4" w:rsidRDefault="001A34D4">
      <w:pPr>
        <w:spacing w:before="0" w:line="240" w:lineRule="auto"/>
        <w:ind w:firstLine="0"/>
        <w:jc w:val="left"/>
        <w:rPr>
          <w:rFonts w:cs="Arial"/>
          <w:sz w:val="20"/>
          <w:szCs w:val="20"/>
        </w:rPr>
      </w:pPr>
    </w:p>
    <w:p w:rsidR="001D5BB7" w:rsidRDefault="001D5BB7">
      <w:pPr>
        <w:spacing w:before="0" w:line="240" w:lineRule="auto"/>
        <w:ind w:firstLine="0"/>
        <w:jc w:val="left"/>
        <w:rPr>
          <w:rFonts w:cs="Arial"/>
          <w:sz w:val="20"/>
          <w:szCs w:val="20"/>
        </w:rPr>
      </w:pPr>
    </w:p>
    <w:p w:rsidR="001D5BB7" w:rsidRDefault="001D5BB7">
      <w:pPr>
        <w:spacing w:before="0" w:line="240" w:lineRule="auto"/>
        <w:ind w:firstLine="0"/>
        <w:jc w:val="left"/>
        <w:rPr>
          <w:rFonts w:cs="Arial"/>
          <w:sz w:val="20"/>
          <w:szCs w:val="20"/>
        </w:rPr>
      </w:pPr>
    </w:p>
    <w:p w:rsidR="001D5BB7" w:rsidRDefault="001D5BB7">
      <w:pPr>
        <w:spacing w:before="0" w:line="240" w:lineRule="auto"/>
        <w:ind w:firstLine="0"/>
        <w:jc w:val="left"/>
        <w:rPr>
          <w:rFonts w:cs="Arial"/>
          <w:sz w:val="20"/>
          <w:szCs w:val="20"/>
        </w:rPr>
      </w:pPr>
    </w:p>
    <w:p w:rsidR="001D5BB7" w:rsidRPr="00371175" w:rsidRDefault="001D5BB7" w:rsidP="001D5BB7">
      <w:pPr>
        <w:pStyle w:val="Ttulo3"/>
      </w:pPr>
      <w:r w:rsidRPr="00371175">
        <w:lastRenderedPageBreak/>
        <w:t>Integral no software WolframAlpha</w:t>
      </w:r>
    </w:p>
    <w:tbl>
      <w:tblPr>
        <w:tblStyle w:val="Tabelacomgrade"/>
        <w:tblW w:w="0" w:type="auto"/>
        <w:tblLook w:val="04A0"/>
      </w:tblPr>
      <w:tblGrid>
        <w:gridCol w:w="9288"/>
      </w:tblGrid>
      <w:tr w:rsidR="001D5BB7" w:rsidTr="00A01F85">
        <w:tc>
          <w:tcPr>
            <w:tcW w:w="0" w:type="auto"/>
          </w:tcPr>
          <w:p w:rsidR="001D5BB7" w:rsidRPr="00DF079F" w:rsidRDefault="001D5BB7" w:rsidP="001D5BB7">
            <w:pPr>
              <w:jc w:val="center"/>
              <w:rPr>
                <w:rFonts w:eastAsiaTheme="minorEastAsia" w:cs="Arial"/>
                <w:b/>
              </w:rPr>
            </w:pPr>
            <w:r w:rsidRPr="00DF079F">
              <w:rPr>
                <w:rFonts w:eastAsiaTheme="minorEastAsia" w:cs="Arial"/>
                <w:b/>
              </w:rPr>
              <w:t>(e^(i*k*w*t))*1/2(integral e^(-i*k*w*t)*tdt from t =0 to 2)</w:t>
            </w:r>
          </w:p>
          <w:p w:rsidR="001D5BB7" w:rsidRDefault="001D5BB7" w:rsidP="001D5BB7">
            <w:pPr>
              <w:autoSpaceDE w:val="0"/>
              <w:autoSpaceDN w:val="0"/>
              <w:adjustRightInd w:val="0"/>
              <w:ind w:firstLine="0"/>
              <w:jc w:val="center"/>
              <w:rPr>
                <w:rFonts w:eastAsiaTheme="minorEastAsia" w:cs="Arial"/>
                <w:b/>
                <w:szCs w:val="20"/>
              </w:rPr>
            </w:pPr>
            <w:r>
              <w:rPr>
                <w:rFonts w:eastAsiaTheme="minorEastAsia" w:cs="Arial"/>
                <w:b/>
                <w:noProof/>
                <w:szCs w:val="20"/>
              </w:rPr>
              <w:drawing>
                <wp:inline distT="0" distB="0" distL="0" distR="0">
                  <wp:extent cx="5396230" cy="3886200"/>
                  <wp:effectExtent l="19050" t="0" r="0" b="0"/>
                  <wp:docPr id="95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6230" cy="3886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D5BB7" w:rsidRDefault="001D5BB7" w:rsidP="001D5BB7">
            <w:pPr>
              <w:ind w:firstLine="0"/>
            </w:pPr>
            <w:hyperlink r:id="rId24" w:history="1">
              <w:r w:rsidRPr="001D5BB7">
                <w:rPr>
                  <w:rStyle w:val="Hyperlink"/>
                  <w:rFonts w:eastAsiaTheme="minorEastAsia" w:cs="Arial"/>
                </w:rPr>
                <w:t>https://www.wolframalpha.com/input/?i=%28e%5E%28i*k*w*t%29%29*1%2F2%28integral+e%5E%28-i*k*w*t%29*tdt+from+t+%3D0+to+2%29</w:t>
              </w:r>
            </w:hyperlink>
          </w:p>
          <w:p w:rsidR="001D5BB7" w:rsidRDefault="001D5BB7" w:rsidP="001D5BB7"/>
          <w:p w:rsidR="001D5BB7" w:rsidRDefault="001D5BB7" w:rsidP="001D5BB7">
            <w:pPr>
              <w:ind w:firstLine="0"/>
            </w:pPr>
            <w:hyperlink r:id="rId25" w:history="1">
              <w:r w:rsidRPr="001D5BB7">
                <w:rPr>
                  <w:rStyle w:val="Hyperlink"/>
                  <w:rFonts w:eastAsiaTheme="minorEastAsia" w:cs="Arial"/>
                </w:rPr>
                <w:t>https://www.youtube.com/watch?v=EKoo0gWHFiY</w:t>
              </w:r>
            </w:hyperlink>
          </w:p>
          <w:p w:rsidR="001D5BB7" w:rsidRDefault="001D5BB7" w:rsidP="00A01F85">
            <w:pPr>
              <w:autoSpaceDE w:val="0"/>
              <w:autoSpaceDN w:val="0"/>
              <w:adjustRightInd w:val="0"/>
              <w:ind w:firstLine="0"/>
              <w:rPr>
                <w:rFonts w:cs="Arial"/>
                <w:b/>
                <w:szCs w:val="20"/>
              </w:rPr>
            </w:pPr>
          </w:p>
        </w:tc>
      </w:tr>
    </w:tbl>
    <w:p w:rsidR="001D5BB7" w:rsidRPr="004B3DE0" w:rsidRDefault="001D5BB7" w:rsidP="001D5BB7">
      <w:pPr>
        <w:pStyle w:val="Ttulo3"/>
      </w:pPr>
      <w:r w:rsidRPr="004B3DE0">
        <w:t>Expressão Geral para o cálculo dos coeficientes da série Exponencial de Fourier</w:t>
      </w:r>
    </w:p>
    <w:tbl>
      <w:tblPr>
        <w:tblStyle w:val="Tabelacomgrade"/>
        <w:tblW w:w="5000" w:type="pct"/>
        <w:jc w:val="center"/>
        <w:tblLook w:val="04A0"/>
      </w:tblPr>
      <w:tblGrid>
        <w:gridCol w:w="9288"/>
      </w:tblGrid>
      <w:tr w:rsidR="001D5BB7" w:rsidTr="00A01F85">
        <w:trPr>
          <w:jc w:val="center"/>
        </w:trPr>
        <w:tc>
          <w:tcPr>
            <w:tcW w:w="5000" w:type="pct"/>
            <w:vAlign w:val="center"/>
          </w:tcPr>
          <w:p w:rsidR="001D5BB7" w:rsidRPr="00960FB5" w:rsidRDefault="00583E90" w:rsidP="00583E90">
            <w:pPr>
              <w:autoSpaceDE w:val="0"/>
              <w:autoSpaceDN w:val="0"/>
              <w:adjustRightInd w:val="0"/>
              <w:rPr>
                <w:rFonts w:eastAsiaTheme="minorEastAsia" w:cs="Arial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 w:cs="Arial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2ikω-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Arial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Arial"/>
                              </w:rPr>
                              <m:t>2ikω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 w:cs="Arial"/>
                          </w:rPr>
                          <m:t>+1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Arial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Arial"/>
                              </w:rPr>
                              <m:t>ik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Arial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="Arial"/>
                                  </w:rPr>
                                  <m:t>t-2</m:t>
                                </m:r>
                              </m:e>
                            </m:d>
                            <m:r>
                              <w:rPr>
                                <w:rFonts w:ascii="Cambria Math" w:eastAsiaTheme="minorEastAsia" w:hAnsi="Cambria Math" w:cs="Arial"/>
                              </w:rPr>
                              <m:t>ω</m:t>
                            </m:r>
                          </m:sup>
                        </m:sSup>
                      </m:e>
                    </m:d>
                  </m:num>
                  <m:den>
                    <m:r>
                      <w:rPr>
                        <w:rFonts w:ascii="Cambria Math" w:eastAsiaTheme="minorEastAsia" w:hAnsi="Cambria Math" w:cs="Arial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k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Arial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Arial"/>
                          </w:rPr>
                          <m:t>ω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Arial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</w:tr>
    </w:tbl>
    <w:p w:rsidR="00DE2D07" w:rsidRDefault="00DE2D07">
      <w:pPr>
        <w:spacing w:before="0" w:line="240" w:lineRule="auto"/>
        <w:ind w:firstLine="0"/>
        <w:jc w:val="left"/>
        <w:rPr>
          <w:rFonts w:cs="Arial"/>
          <w:sz w:val="20"/>
          <w:szCs w:val="20"/>
        </w:rPr>
      </w:pPr>
    </w:p>
    <w:p w:rsidR="00DE2D07" w:rsidRDefault="00DE2D07">
      <w:pPr>
        <w:spacing w:before="0" w:line="240" w:lineRule="auto"/>
        <w:ind w:firstLine="0"/>
        <w:jc w:val="left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br w:type="page"/>
      </w:r>
    </w:p>
    <w:p w:rsidR="00DE2D07" w:rsidRDefault="00DE2D07" w:rsidP="00867729">
      <w:pPr>
        <w:pStyle w:val="Ttulo3"/>
        <w:spacing w:before="0" w:after="0"/>
        <w:rPr>
          <w:i/>
        </w:rPr>
      </w:pPr>
      <w:r>
        <w:lastRenderedPageBreak/>
        <w:t xml:space="preserve">Código para visualização do Espectro de Fourier no </w:t>
      </w:r>
      <w:r w:rsidRPr="00EF0849">
        <w:rPr>
          <w:i/>
        </w:rPr>
        <w:t>MATLAB</w:t>
      </w:r>
    </w:p>
    <w:tbl>
      <w:tblPr>
        <w:tblStyle w:val="Tabelacomgrade"/>
        <w:tblW w:w="9606" w:type="dxa"/>
        <w:tblLook w:val="04A0"/>
      </w:tblPr>
      <w:tblGrid>
        <w:gridCol w:w="9606"/>
      </w:tblGrid>
      <w:tr w:rsidR="00DE2D07" w:rsidTr="00E86911">
        <w:tc>
          <w:tcPr>
            <w:tcW w:w="9606" w:type="dxa"/>
          </w:tcPr>
          <w:p w:rsidR="00D47716" w:rsidRDefault="00D47716" w:rsidP="00D47716">
            <w:pPr>
              <w:autoSpaceDE w:val="0"/>
              <w:autoSpaceDN w:val="0"/>
              <w:adjustRightInd w:val="0"/>
              <w:spacing w:before="0" w:line="240" w:lineRule="auto"/>
              <w:ind w:firstLine="0"/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close 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all</w:t>
            </w:r>
          </w:p>
          <w:p w:rsidR="00D47716" w:rsidRDefault="00D47716" w:rsidP="00D47716">
            <w:pPr>
              <w:autoSpaceDE w:val="0"/>
              <w:autoSpaceDN w:val="0"/>
              <w:adjustRightInd w:val="0"/>
              <w:spacing w:before="0" w:line="240" w:lineRule="auto"/>
              <w:ind w:firstLine="0"/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clear 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all</w:t>
            </w:r>
          </w:p>
          <w:p w:rsidR="00D47716" w:rsidRDefault="00D47716" w:rsidP="00D47716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 xml:space="preserve"> </w:t>
            </w:r>
          </w:p>
          <w:p w:rsidR="00D47716" w:rsidRDefault="00D47716" w:rsidP="00D47716">
            <w:pPr>
              <w:autoSpaceDE w:val="0"/>
              <w:autoSpaceDN w:val="0"/>
              <w:adjustRightInd w:val="0"/>
              <w:spacing w:before="0" w:line="240" w:lineRule="auto"/>
              <w:ind w:firstLine="0"/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clc</w:t>
            </w:r>
          </w:p>
          <w:p w:rsidR="00D47716" w:rsidRDefault="00D47716" w:rsidP="00D47716">
            <w:pPr>
              <w:autoSpaceDE w:val="0"/>
              <w:autoSpaceDN w:val="0"/>
              <w:adjustRightInd w:val="0"/>
              <w:spacing w:before="0" w:line="240" w:lineRule="auto"/>
              <w:ind w:firstLine="0"/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clear</w:t>
            </w:r>
          </w:p>
          <w:p w:rsidR="00D47716" w:rsidRDefault="00D47716" w:rsidP="008F68BE">
            <w:pPr>
              <w:autoSpaceDE w:val="0"/>
              <w:autoSpaceDN w:val="0"/>
              <w:adjustRightInd w:val="0"/>
              <w:spacing w:before="0" w:line="240" w:lineRule="auto"/>
              <w:ind w:firstLine="0"/>
              <w:rPr>
                <w:rFonts w:ascii="Courier New" w:hAnsi="Courier New" w:cs="Courier New"/>
                <w:color w:val="228B22"/>
                <w:sz w:val="20"/>
                <w:szCs w:val="20"/>
              </w:rPr>
            </w:pPr>
          </w:p>
          <w:p w:rsidR="00D47716" w:rsidRDefault="00D47716" w:rsidP="008F68BE">
            <w:pPr>
              <w:autoSpaceDE w:val="0"/>
              <w:autoSpaceDN w:val="0"/>
              <w:adjustRightInd w:val="0"/>
              <w:spacing w:before="0" w:line="240" w:lineRule="auto"/>
              <w:ind w:firstLine="0"/>
              <w:rPr>
                <w:rFonts w:ascii="Courier New" w:hAnsi="Courier New" w:cs="Courier New"/>
                <w:color w:val="228B22"/>
                <w:sz w:val="20"/>
                <w:szCs w:val="20"/>
              </w:rPr>
            </w:pPr>
          </w:p>
          <w:p w:rsidR="00491388" w:rsidRDefault="00491388" w:rsidP="008F68BE">
            <w:pPr>
              <w:autoSpaceDE w:val="0"/>
              <w:autoSpaceDN w:val="0"/>
              <w:adjustRightInd w:val="0"/>
              <w:spacing w:before="0" w:line="240" w:lineRule="auto"/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%Estabelecendo os parâmetros básicos</w:t>
            </w:r>
            <w:r w:rsidR="00806875"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 para p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lotagem do Espectro Exponencial de Fourier</w:t>
            </w:r>
          </w:p>
          <w:p w:rsidR="00491388" w:rsidRDefault="00491388" w:rsidP="008F68BE">
            <w:pPr>
              <w:autoSpaceDE w:val="0"/>
              <w:autoSpaceDN w:val="0"/>
              <w:adjustRightInd w:val="0"/>
              <w:spacing w:before="0" w:line="240" w:lineRule="auto"/>
              <w:ind w:firstLine="0"/>
              <w:rPr>
                <w:rFonts w:ascii="Courier New" w:hAnsi="Courier New" w:cs="Courier New"/>
                <w:color w:val="228B22"/>
                <w:sz w:val="20"/>
                <w:szCs w:val="20"/>
              </w:rPr>
            </w:pPr>
          </w:p>
          <w:p w:rsidR="00491388" w:rsidRDefault="00491388" w:rsidP="008F68BE">
            <w:pPr>
              <w:autoSpaceDE w:val="0"/>
              <w:autoSpaceDN w:val="0"/>
              <w:adjustRightInd w:val="0"/>
              <w:spacing w:before="0" w:line="240" w:lineRule="auto"/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%Período de 2 segundos </w:t>
            </w:r>
          </w:p>
          <w:p w:rsidR="00491388" w:rsidRDefault="00491388" w:rsidP="008F68BE">
            <w:pPr>
              <w:autoSpaceDE w:val="0"/>
              <w:autoSpaceDN w:val="0"/>
              <w:adjustRightInd w:val="0"/>
              <w:spacing w:before="0" w:line="240" w:lineRule="auto"/>
              <w:ind w:firstLine="0"/>
              <w:rPr>
                <w:rFonts w:ascii="Courier New" w:hAnsi="Courier New" w:cs="Courier New"/>
                <w:color w:val="228B22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T_0 = 2;                               </w:t>
            </w:r>
          </w:p>
          <w:p w:rsidR="00491388" w:rsidRDefault="00491388" w:rsidP="008F68BE">
            <w:pPr>
              <w:autoSpaceDE w:val="0"/>
              <w:autoSpaceDN w:val="0"/>
              <w:adjustRightInd w:val="0"/>
              <w:spacing w:before="0" w:line="240" w:lineRule="auto"/>
              <w:ind w:firstLine="0"/>
              <w:rPr>
                <w:rFonts w:ascii="Courier New" w:hAnsi="Courier New" w:cs="Courier New"/>
              </w:rPr>
            </w:pPr>
          </w:p>
          <w:p w:rsidR="00491388" w:rsidRDefault="00491388" w:rsidP="008F68BE">
            <w:pPr>
              <w:autoSpaceDE w:val="0"/>
              <w:autoSpaceDN w:val="0"/>
              <w:adjustRightInd w:val="0"/>
              <w:spacing w:before="0" w:line="240" w:lineRule="auto"/>
              <w:ind w:firstLine="0"/>
              <w:rPr>
                <w:rFonts w:ascii="Courier New" w:hAnsi="Courier New" w:cs="Courier New"/>
                <w:color w:val="228B22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%Como x(t) possui descontinuidade, Dn                  </w:t>
            </w:r>
          </w:p>
          <w:p w:rsidR="00491388" w:rsidRDefault="00491388" w:rsidP="008F68BE">
            <w:pPr>
              <w:autoSpaceDE w:val="0"/>
              <w:autoSpaceDN w:val="0"/>
              <w:adjustRightInd w:val="0"/>
              <w:spacing w:before="0" w:line="240" w:lineRule="auto"/>
              <w:ind w:firstLine="0"/>
              <w:rPr>
                <w:rFonts w:ascii="Courier New" w:hAnsi="Courier New" w:cs="Courier New"/>
                <w:color w:val="228B22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%cai lentamente, em função de 1/n.</w:t>
            </w:r>
          </w:p>
          <w:p w:rsidR="00491388" w:rsidRDefault="00491388" w:rsidP="008F68BE">
            <w:pPr>
              <w:autoSpaceDE w:val="0"/>
              <w:autoSpaceDN w:val="0"/>
              <w:adjustRightInd w:val="0"/>
              <w:spacing w:before="0" w:line="240" w:lineRule="auto"/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%Representa aproximadamente 1% da freqüência fundamental (100)= 2^8</w:t>
            </w:r>
          </w:p>
          <w:p w:rsidR="00491388" w:rsidRDefault="00491388" w:rsidP="008F68BE">
            <w:pPr>
              <w:autoSpaceDE w:val="0"/>
              <w:autoSpaceDN w:val="0"/>
              <w:adjustRightInd w:val="0"/>
              <w:spacing w:before="0" w:line="240" w:lineRule="auto"/>
              <w:ind w:firstLine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N_0 = 256;                             </w:t>
            </w:r>
          </w:p>
          <w:p w:rsidR="00491388" w:rsidRDefault="00491388" w:rsidP="008F68BE">
            <w:pPr>
              <w:autoSpaceDE w:val="0"/>
              <w:autoSpaceDN w:val="0"/>
              <w:adjustRightInd w:val="0"/>
              <w:spacing w:before="0" w:line="240" w:lineRule="auto"/>
              <w:ind w:firstLine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491388" w:rsidRDefault="00491388" w:rsidP="008F68BE">
            <w:pPr>
              <w:autoSpaceDE w:val="0"/>
              <w:autoSpaceDN w:val="0"/>
              <w:adjustRightInd w:val="0"/>
              <w:spacing w:before="0" w:line="240" w:lineRule="auto"/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%Período de amostragem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       </w:t>
            </w:r>
          </w:p>
          <w:p w:rsidR="00491388" w:rsidRDefault="00491388" w:rsidP="008F68BE">
            <w:pPr>
              <w:autoSpaceDE w:val="0"/>
              <w:autoSpaceDN w:val="0"/>
              <w:adjustRightInd w:val="0"/>
              <w:spacing w:before="0" w:line="240" w:lineRule="auto"/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T = T_0/N_0;                           </w:t>
            </w:r>
          </w:p>
          <w:p w:rsidR="00491388" w:rsidRDefault="00491388" w:rsidP="008F68BE">
            <w:pPr>
              <w:autoSpaceDE w:val="0"/>
              <w:autoSpaceDN w:val="0"/>
              <w:adjustRightInd w:val="0"/>
              <w:spacing w:before="0" w:line="240" w:lineRule="auto"/>
              <w:ind w:firstLine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491388" w:rsidRDefault="00491388" w:rsidP="008F68BE">
            <w:pPr>
              <w:autoSpaceDE w:val="0"/>
              <w:autoSpaceDN w:val="0"/>
              <w:adjustRightInd w:val="0"/>
              <w:spacing w:before="0" w:line="240" w:lineRule="auto"/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%intervalo de amostragem</w:t>
            </w:r>
          </w:p>
          <w:p w:rsidR="00491388" w:rsidRDefault="00491388" w:rsidP="008F68BE">
            <w:pPr>
              <w:autoSpaceDE w:val="0"/>
              <w:autoSpaceDN w:val="0"/>
              <w:adjustRightInd w:val="0"/>
              <w:spacing w:before="0" w:line="240" w:lineRule="auto"/>
              <w:ind w:firstLine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t = (0:T:T*(N_0-1))'; </w:t>
            </w:r>
          </w:p>
          <w:p w:rsidR="00491388" w:rsidRDefault="00491388" w:rsidP="008F68BE">
            <w:pPr>
              <w:autoSpaceDE w:val="0"/>
              <w:autoSpaceDN w:val="0"/>
              <w:adjustRightInd w:val="0"/>
              <w:spacing w:before="0" w:line="240" w:lineRule="auto"/>
              <w:ind w:firstLine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491388" w:rsidRDefault="00491388" w:rsidP="008F68BE">
            <w:pPr>
              <w:autoSpaceDE w:val="0"/>
              <w:autoSpaceDN w:val="0"/>
              <w:adjustRightInd w:val="0"/>
              <w:spacing w:before="0" w:line="240" w:lineRule="auto"/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%número finito de coeficientes para a aproximação da fft</w:t>
            </w:r>
          </w:p>
          <w:p w:rsidR="00491388" w:rsidRDefault="00491388" w:rsidP="008F68BE">
            <w:pPr>
              <w:autoSpaceDE w:val="0"/>
              <w:autoSpaceDN w:val="0"/>
              <w:adjustRightInd w:val="0"/>
              <w:spacing w:before="0" w:line="240" w:lineRule="auto"/>
              <w:ind w:firstLine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M=20;                                  </w:t>
            </w:r>
          </w:p>
          <w:p w:rsidR="00491388" w:rsidRDefault="00491388" w:rsidP="008F68BE">
            <w:pPr>
              <w:autoSpaceDE w:val="0"/>
              <w:autoSpaceDN w:val="0"/>
              <w:adjustRightInd w:val="0"/>
              <w:spacing w:before="0" w:line="240" w:lineRule="auto"/>
              <w:ind w:firstLine="0"/>
              <w:rPr>
                <w:rFonts w:ascii="Courier New" w:hAnsi="Courier New" w:cs="Courier New"/>
              </w:rPr>
            </w:pPr>
          </w:p>
          <w:p w:rsidR="00436AAC" w:rsidRDefault="00436AAC" w:rsidP="008F68BE">
            <w:pPr>
              <w:autoSpaceDE w:val="0"/>
              <w:autoSpaceDN w:val="0"/>
              <w:adjustRightInd w:val="0"/>
              <w:spacing w:before="0" w:line="240" w:lineRule="auto"/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%função rampa com t0 =2 </w:t>
            </w:r>
          </w:p>
          <w:p w:rsidR="00436AAC" w:rsidRDefault="00491388" w:rsidP="008F68BE">
            <w:pPr>
              <w:autoSpaceDE w:val="0"/>
              <w:autoSpaceDN w:val="0"/>
              <w:adjustRightInd w:val="0"/>
              <w:spacing w:before="0" w:line="240" w:lineRule="auto"/>
              <w:ind w:firstLine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x = (t.*(t&gt;=0).*(t&lt;2));                </w:t>
            </w:r>
          </w:p>
          <w:p w:rsidR="00491388" w:rsidRDefault="00491388" w:rsidP="008F68BE">
            <w:pPr>
              <w:autoSpaceDE w:val="0"/>
              <w:autoSpaceDN w:val="0"/>
              <w:adjustRightInd w:val="0"/>
              <w:spacing w:before="0" w:line="240" w:lineRule="auto"/>
              <w:ind w:firstLine="0"/>
              <w:rPr>
                <w:rFonts w:ascii="Courier New" w:hAnsi="Courier New" w:cs="Courier New"/>
              </w:rPr>
            </w:pPr>
          </w:p>
          <w:p w:rsidR="000939BF" w:rsidRDefault="000939BF" w:rsidP="008F68BE">
            <w:pPr>
              <w:autoSpaceDE w:val="0"/>
              <w:autoSpaceDN w:val="0"/>
              <w:adjustRightInd w:val="0"/>
              <w:spacing w:before="0" w:line="240" w:lineRule="auto"/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%Plotando na mesma figura todos os gráficos</w:t>
            </w:r>
          </w:p>
          <w:p w:rsidR="000939BF" w:rsidRDefault="00491388" w:rsidP="008F68BE">
            <w:pPr>
              <w:autoSpaceDE w:val="0"/>
              <w:autoSpaceDN w:val="0"/>
              <w:adjustRightInd w:val="0"/>
              <w:spacing w:before="0" w:line="240" w:lineRule="auto"/>
              <w:ind w:firstLine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figure(1)</w:t>
            </w:r>
          </w:p>
          <w:p w:rsidR="000939BF" w:rsidRDefault="000939BF" w:rsidP="008F68BE">
            <w:pPr>
              <w:autoSpaceDE w:val="0"/>
              <w:autoSpaceDN w:val="0"/>
              <w:adjustRightInd w:val="0"/>
              <w:spacing w:before="0" w:line="240" w:lineRule="auto"/>
              <w:ind w:firstLine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491388" w:rsidRDefault="00491388" w:rsidP="008F68BE">
            <w:pPr>
              <w:autoSpaceDE w:val="0"/>
              <w:autoSpaceDN w:val="0"/>
              <w:adjustRightInd w:val="0"/>
              <w:spacing w:before="0" w:line="240" w:lineRule="auto"/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%Algoritmo para calcular a Transformada rápida de Fourier da função rampa e </w:t>
            </w:r>
          </w:p>
          <w:p w:rsidR="00491388" w:rsidRDefault="00491388" w:rsidP="008F68BE">
            <w:pPr>
              <w:autoSpaceDE w:val="0"/>
              <w:autoSpaceDN w:val="0"/>
              <w:adjustRightInd w:val="0"/>
              <w:spacing w:before="0" w:line="240" w:lineRule="auto"/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%aproximar o espectro exponencial de Fourier %para -M&lt;=N&lt;=M</w:t>
            </w:r>
          </w:p>
          <w:p w:rsidR="000939BF" w:rsidRDefault="000939BF" w:rsidP="008F68BE">
            <w:pPr>
              <w:autoSpaceDE w:val="0"/>
              <w:autoSpaceDN w:val="0"/>
              <w:adjustRightInd w:val="0"/>
              <w:spacing w:before="0" w:line="240" w:lineRule="auto"/>
              <w:ind w:firstLine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D_n = fft(x)/N_0;</w:t>
            </w:r>
          </w:p>
          <w:p w:rsidR="000939BF" w:rsidRDefault="000939BF" w:rsidP="008F68BE">
            <w:pPr>
              <w:autoSpaceDE w:val="0"/>
              <w:autoSpaceDN w:val="0"/>
              <w:adjustRightInd w:val="0"/>
              <w:spacing w:before="0" w:line="240" w:lineRule="auto"/>
              <w:ind w:firstLine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491388" w:rsidRDefault="000939BF" w:rsidP="008F68BE">
            <w:pPr>
              <w:autoSpaceDE w:val="0"/>
              <w:autoSpaceDN w:val="0"/>
              <w:adjustRightInd w:val="0"/>
              <w:spacing w:before="0" w:line="240" w:lineRule="auto"/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%valores das amostras como sendo a média dos valores da função nos dois lados da descontinuidade</w:t>
            </w:r>
            <w:r w:rsidR="00491388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    </w:t>
            </w:r>
          </w:p>
          <w:p w:rsidR="000939BF" w:rsidRDefault="00491388" w:rsidP="008F68BE">
            <w:pPr>
              <w:autoSpaceDE w:val="0"/>
              <w:autoSpaceDN w:val="0"/>
              <w:adjustRightInd w:val="0"/>
              <w:spacing w:before="0" w:line="240" w:lineRule="auto"/>
              <w:ind w:firstLine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n = [-N_0/2:N_0/2-1]';</w:t>
            </w:r>
          </w:p>
          <w:p w:rsidR="000939BF" w:rsidRDefault="000939BF" w:rsidP="008F68BE">
            <w:pPr>
              <w:autoSpaceDE w:val="0"/>
              <w:autoSpaceDN w:val="0"/>
              <w:adjustRightInd w:val="0"/>
              <w:spacing w:before="0" w:line="240" w:lineRule="auto"/>
              <w:ind w:firstLine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491388" w:rsidRDefault="00491388" w:rsidP="008F68BE">
            <w:pPr>
              <w:autoSpaceDE w:val="0"/>
              <w:autoSpaceDN w:val="0"/>
              <w:adjustRightInd w:val="0"/>
              <w:spacing w:before="0" w:line="240" w:lineRule="auto"/>
              <w:ind w:firstLine="0"/>
              <w:rPr>
                <w:rFonts w:ascii="Courier New" w:hAnsi="Courier New" w:cs="Courier New"/>
                <w:color w:val="228B22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%Limpar janela de figura atual</w:t>
            </w:r>
          </w:p>
          <w:p w:rsidR="000939BF" w:rsidRDefault="000939BF" w:rsidP="008F68BE">
            <w:pPr>
              <w:autoSpaceDE w:val="0"/>
              <w:autoSpaceDN w:val="0"/>
              <w:adjustRightInd w:val="0"/>
              <w:spacing w:before="0" w:line="240" w:lineRule="auto"/>
              <w:ind w:firstLine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clf;</w:t>
            </w:r>
          </w:p>
          <w:p w:rsidR="005B014D" w:rsidRDefault="005B014D" w:rsidP="008F68BE">
            <w:pPr>
              <w:autoSpaceDE w:val="0"/>
              <w:autoSpaceDN w:val="0"/>
              <w:adjustRightInd w:val="0"/>
              <w:spacing w:before="0" w:line="240" w:lineRule="auto"/>
              <w:ind w:firstLine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5B014D" w:rsidRDefault="005B014D" w:rsidP="008F68BE">
            <w:pPr>
              <w:autoSpaceDE w:val="0"/>
              <w:autoSpaceDN w:val="0"/>
              <w:adjustRightInd w:val="0"/>
              <w:spacing w:before="0" w:line="240" w:lineRule="auto"/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%Linha 1 Coluna 1 da figura 1       </w:t>
            </w:r>
          </w:p>
          <w:p w:rsidR="005B014D" w:rsidRDefault="00491388" w:rsidP="008F68BE">
            <w:pPr>
              <w:autoSpaceDE w:val="0"/>
              <w:autoSpaceDN w:val="0"/>
              <w:adjustRightInd w:val="0"/>
              <w:spacing w:before="0" w:line="240" w:lineRule="auto"/>
              <w:ind w:firstLine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subplot (2,2,1);</w:t>
            </w:r>
          </w:p>
          <w:p w:rsidR="005B014D" w:rsidRDefault="005B014D" w:rsidP="008F68BE">
            <w:pPr>
              <w:autoSpaceDE w:val="0"/>
              <w:autoSpaceDN w:val="0"/>
              <w:adjustRightInd w:val="0"/>
              <w:spacing w:before="0" w:line="240" w:lineRule="auto"/>
              <w:ind w:firstLine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5B014D" w:rsidRDefault="005B014D" w:rsidP="008F68BE">
            <w:pPr>
              <w:autoSpaceDE w:val="0"/>
              <w:autoSpaceDN w:val="0"/>
              <w:adjustRightInd w:val="0"/>
              <w:spacing w:before="0" w:line="240" w:lineRule="auto"/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%Plotando o módulo de D_n em função de n</w:t>
            </w:r>
          </w:p>
          <w:p w:rsidR="005B014D" w:rsidRDefault="005B014D" w:rsidP="008F68BE">
            <w:pPr>
              <w:autoSpaceDE w:val="0"/>
              <w:autoSpaceDN w:val="0"/>
              <w:adjustRightInd w:val="0"/>
              <w:spacing w:before="0" w:line="240" w:lineRule="auto"/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%usando abs para calcular o módulo de D_n e para calcular a transformada de Fourier usar fftshift para reorganizar deslocando o componente de freqüência zero para o centro da matriz.</w:t>
            </w:r>
          </w:p>
          <w:p w:rsidR="005B014D" w:rsidRDefault="00491388" w:rsidP="008F68BE">
            <w:pPr>
              <w:autoSpaceDE w:val="0"/>
              <w:autoSpaceDN w:val="0"/>
              <w:adjustRightInd w:val="0"/>
              <w:spacing w:before="0" w:line="240" w:lineRule="auto"/>
              <w:ind w:firstLine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stem(n,abs(fftshift(D_n)),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'k'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);        </w:t>
            </w:r>
          </w:p>
          <w:p w:rsidR="00E86911" w:rsidRDefault="00E86911" w:rsidP="008F68BE">
            <w:pPr>
              <w:autoSpaceDE w:val="0"/>
              <w:autoSpaceDN w:val="0"/>
              <w:adjustRightInd w:val="0"/>
              <w:spacing w:before="0" w:line="240" w:lineRule="auto"/>
              <w:ind w:firstLine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491388" w:rsidRDefault="00E86911" w:rsidP="008F68BE">
            <w:pPr>
              <w:autoSpaceDE w:val="0"/>
              <w:autoSpaceDN w:val="0"/>
              <w:adjustRightInd w:val="0"/>
              <w:spacing w:before="0" w:line="240" w:lineRule="auto"/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%definindo os limites dos eixos do gráfico da Linha 1 Coluna 1 da figura 1</w:t>
            </w:r>
            <w:r w:rsidR="00491388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                                </w:t>
            </w:r>
          </w:p>
          <w:p w:rsidR="00491388" w:rsidRDefault="00491388" w:rsidP="008F68BE">
            <w:pPr>
              <w:autoSpaceDE w:val="0"/>
              <w:autoSpaceDN w:val="0"/>
              <w:adjustRightInd w:val="0"/>
              <w:spacing w:before="0" w:line="240" w:lineRule="auto"/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axis ([-M M -.1 1.5]);                 </w:t>
            </w:r>
          </w:p>
          <w:p w:rsidR="00E86911" w:rsidRDefault="00E86911" w:rsidP="008F68BE">
            <w:pPr>
              <w:autoSpaceDE w:val="0"/>
              <w:autoSpaceDN w:val="0"/>
              <w:adjustRightInd w:val="0"/>
              <w:spacing w:before="0" w:line="240" w:lineRule="auto"/>
              <w:ind w:firstLine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E86911" w:rsidRDefault="00E86911" w:rsidP="008F68BE">
            <w:pPr>
              <w:autoSpaceDE w:val="0"/>
              <w:autoSpaceDN w:val="0"/>
              <w:adjustRightInd w:val="0"/>
              <w:spacing w:before="0" w:line="240" w:lineRule="auto"/>
              <w:ind w:firstLine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%titulo para o elemento do eixo x</w:t>
            </w:r>
          </w:p>
          <w:p w:rsidR="00E86911" w:rsidRDefault="00491388" w:rsidP="008F68BE">
            <w:pPr>
              <w:autoSpaceDE w:val="0"/>
              <w:autoSpaceDN w:val="0"/>
              <w:adjustRightInd w:val="0"/>
              <w:spacing w:before="0" w:line="240" w:lineRule="auto"/>
              <w:ind w:firstLine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xlabel (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'n'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E86911" w:rsidRDefault="00E86911" w:rsidP="008F68BE">
            <w:pPr>
              <w:autoSpaceDE w:val="0"/>
              <w:autoSpaceDN w:val="0"/>
              <w:adjustRightInd w:val="0"/>
              <w:spacing w:before="0" w:line="240" w:lineRule="auto"/>
              <w:ind w:firstLine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491388" w:rsidRDefault="00E86911" w:rsidP="008F68BE">
            <w:pPr>
              <w:autoSpaceDE w:val="0"/>
              <w:autoSpaceDN w:val="0"/>
              <w:adjustRightInd w:val="0"/>
              <w:spacing w:before="0" w:line="240" w:lineRule="auto"/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lastRenderedPageBreak/>
              <w:t>%titulo para o elemento do eixo y</w:t>
            </w:r>
            <w:r w:rsidR="00491388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         </w:t>
            </w:r>
          </w:p>
          <w:p w:rsidR="00491388" w:rsidRDefault="00491388" w:rsidP="008F68BE">
            <w:pPr>
              <w:autoSpaceDE w:val="0"/>
              <w:autoSpaceDN w:val="0"/>
              <w:adjustRightInd w:val="0"/>
              <w:spacing w:before="0" w:line="240" w:lineRule="auto"/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ylabel(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'|D_n|'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);                       </w:t>
            </w:r>
          </w:p>
          <w:p w:rsidR="00491388" w:rsidRDefault="00491388" w:rsidP="008F68BE">
            <w:pPr>
              <w:autoSpaceDE w:val="0"/>
              <w:autoSpaceDN w:val="0"/>
              <w:adjustRightInd w:val="0"/>
              <w:spacing w:before="0" w:line="240" w:lineRule="auto"/>
              <w:ind w:firstLine="0"/>
              <w:rPr>
                <w:rFonts w:ascii="Courier New" w:hAnsi="Courier New" w:cs="Courier New"/>
                <w:color w:val="228B22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 </w:t>
            </w:r>
          </w:p>
          <w:p w:rsidR="00E86911" w:rsidRDefault="00E86911" w:rsidP="008F68BE">
            <w:pPr>
              <w:autoSpaceDE w:val="0"/>
              <w:autoSpaceDN w:val="0"/>
              <w:adjustRightInd w:val="0"/>
              <w:spacing w:before="0" w:line="240" w:lineRule="auto"/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%Linha 1 Coluna 2 da figura 1      </w:t>
            </w:r>
          </w:p>
          <w:p w:rsidR="00491388" w:rsidRDefault="00491388" w:rsidP="008F68BE">
            <w:pPr>
              <w:autoSpaceDE w:val="0"/>
              <w:autoSpaceDN w:val="0"/>
              <w:adjustRightInd w:val="0"/>
              <w:spacing w:before="0" w:line="240" w:lineRule="auto"/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subplot (2,2,2);                       </w:t>
            </w:r>
          </w:p>
          <w:p w:rsidR="006171A1" w:rsidRPr="006171A1" w:rsidRDefault="006171A1" w:rsidP="008F68BE">
            <w:pPr>
              <w:autoSpaceDE w:val="0"/>
              <w:autoSpaceDN w:val="0"/>
              <w:adjustRightInd w:val="0"/>
              <w:spacing w:before="0" w:line="240" w:lineRule="auto"/>
              <w:ind w:firstLine="0"/>
              <w:rPr>
                <w:rFonts w:ascii="Courier New" w:hAnsi="Courier New" w:cs="Courier New"/>
                <w:color w:val="228B22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%Plotando o angulo de D_n em função de n usando angle para calcular o ângulo e</w:t>
            </w:r>
          </w:p>
          <w:p w:rsidR="006171A1" w:rsidRDefault="006171A1" w:rsidP="008F68BE">
            <w:pPr>
              <w:autoSpaceDE w:val="0"/>
              <w:autoSpaceDN w:val="0"/>
              <w:adjustRightInd w:val="0"/>
              <w:spacing w:before="0" w:line="240" w:lineRule="auto"/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%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usando fftshift para reorganizar deslocando o componente de freqüência zero para o centro da matriz.</w:t>
            </w:r>
          </w:p>
          <w:p w:rsidR="006171A1" w:rsidRDefault="00491388" w:rsidP="008F68BE">
            <w:pPr>
              <w:autoSpaceDE w:val="0"/>
              <w:autoSpaceDN w:val="0"/>
              <w:adjustRightInd w:val="0"/>
              <w:spacing w:before="0" w:line="240" w:lineRule="auto"/>
              <w:ind w:firstLine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stem(n,angle(fftshift(D_n)),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'k'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6171A1" w:rsidRDefault="00491388" w:rsidP="008F68BE">
            <w:pPr>
              <w:autoSpaceDE w:val="0"/>
              <w:autoSpaceDN w:val="0"/>
              <w:adjustRightInd w:val="0"/>
              <w:spacing w:before="0" w:line="240" w:lineRule="auto"/>
              <w:ind w:firstLine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</w:t>
            </w:r>
          </w:p>
          <w:p w:rsidR="00491388" w:rsidRDefault="00491388" w:rsidP="008F68BE">
            <w:pPr>
              <w:autoSpaceDE w:val="0"/>
              <w:autoSpaceDN w:val="0"/>
              <w:adjustRightInd w:val="0"/>
              <w:spacing w:before="0" w:line="240" w:lineRule="auto"/>
              <w:ind w:firstLine="0"/>
              <w:rPr>
                <w:rFonts w:ascii="Courier New" w:hAnsi="Courier New" w:cs="Courier New"/>
                <w:color w:val="228B22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%definindo os limites dos eixos do gráfico da Linha 2 Coluna 2 da figura 1</w:t>
            </w:r>
          </w:p>
          <w:p w:rsidR="006171A1" w:rsidRDefault="006171A1" w:rsidP="008F68BE">
            <w:pPr>
              <w:autoSpaceDE w:val="0"/>
              <w:autoSpaceDN w:val="0"/>
              <w:adjustRightInd w:val="0"/>
              <w:spacing w:before="0" w:line="240" w:lineRule="auto"/>
              <w:ind w:firstLine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axis ([-M M -3 3]);</w:t>
            </w:r>
          </w:p>
          <w:p w:rsidR="006171A1" w:rsidRDefault="006171A1" w:rsidP="008F68BE">
            <w:pPr>
              <w:autoSpaceDE w:val="0"/>
              <w:autoSpaceDN w:val="0"/>
              <w:adjustRightInd w:val="0"/>
              <w:spacing w:before="0" w:line="240" w:lineRule="auto"/>
              <w:ind w:firstLine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6171A1" w:rsidRDefault="006171A1" w:rsidP="008F68BE">
            <w:pPr>
              <w:autoSpaceDE w:val="0"/>
              <w:autoSpaceDN w:val="0"/>
              <w:adjustRightInd w:val="0"/>
              <w:spacing w:before="0" w:line="240" w:lineRule="auto"/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%titulo para o elemento do eixo x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   </w:t>
            </w:r>
          </w:p>
          <w:p w:rsidR="00085995" w:rsidRDefault="00491388" w:rsidP="008F68BE">
            <w:pPr>
              <w:autoSpaceDE w:val="0"/>
              <w:autoSpaceDN w:val="0"/>
              <w:adjustRightInd w:val="0"/>
              <w:spacing w:before="0" w:line="240" w:lineRule="auto"/>
              <w:ind w:firstLine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xlabel (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'n'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085995" w:rsidRDefault="00085995" w:rsidP="008F68BE">
            <w:pPr>
              <w:autoSpaceDE w:val="0"/>
              <w:autoSpaceDN w:val="0"/>
              <w:adjustRightInd w:val="0"/>
              <w:spacing w:before="0" w:line="240" w:lineRule="auto"/>
              <w:ind w:firstLine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491388" w:rsidRDefault="00085995" w:rsidP="008F68BE">
            <w:pPr>
              <w:autoSpaceDE w:val="0"/>
              <w:autoSpaceDN w:val="0"/>
              <w:adjustRightInd w:val="0"/>
              <w:spacing w:before="0" w:line="240" w:lineRule="auto"/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%titulo para o elemento do eixo y</w:t>
            </w:r>
            <w:r w:rsidR="00491388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         </w:t>
            </w:r>
          </w:p>
          <w:p w:rsidR="00491388" w:rsidRDefault="00491388" w:rsidP="008F68BE">
            <w:pPr>
              <w:autoSpaceDE w:val="0"/>
              <w:autoSpaceDN w:val="0"/>
              <w:adjustRightInd w:val="0"/>
              <w:spacing w:before="0" w:line="240" w:lineRule="auto"/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ylabel(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'\angle D_n [rad]'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);            </w:t>
            </w:r>
          </w:p>
          <w:p w:rsidR="00491388" w:rsidRDefault="00491388" w:rsidP="008F68BE">
            <w:pPr>
              <w:autoSpaceDE w:val="0"/>
              <w:autoSpaceDN w:val="0"/>
              <w:adjustRightInd w:val="0"/>
              <w:spacing w:before="0" w:line="240" w:lineRule="auto"/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 </w:t>
            </w:r>
          </w:p>
          <w:p w:rsidR="00491388" w:rsidRDefault="00491388" w:rsidP="008F68BE">
            <w:pPr>
              <w:autoSpaceDE w:val="0"/>
              <w:autoSpaceDN w:val="0"/>
              <w:adjustRightInd w:val="0"/>
              <w:spacing w:before="0" w:line="240" w:lineRule="auto"/>
              <w:ind w:firstLine="0"/>
              <w:rPr>
                <w:rFonts w:ascii="Courier New" w:hAnsi="Courier New" w:cs="Courier New"/>
                <w:color w:val="228B22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%definindo o intervalodo espectro trigonométrico de Fourier aproximado</w:t>
            </w:r>
          </w:p>
          <w:p w:rsidR="00085995" w:rsidRDefault="00085995" w:rsidP="008F68BE">
            <w:pPr>
              <w:autoSpaceDE w:val="0"/>
              <w:autoSpaceDN w:val="0"/>
              <w:adjustRightInd w:val="0"/>
              <w:spacing w:before="0" w:line="240" w:lineRule="auto"/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n = [0:M];                             </w:t>
            </w:r>
          </w:p>
          <w:p w:rsidR="00085995" w:rsidRDefault="00085995" w:rsidP="008F68BE">
            <w:pPr>
              <w:autoSpaceDE w:val="0"/>
              <w:autoSpaceDN w:val="0"/>
              <w:adjustRightInd w:val="0"/>
              <w:spacing w:before="0" w:line="240" w:lineRule="auto"/>
              <w:ind w:firstLine="0"/>
              <w:rPr>
                <w:rFonts w:ascii="Courier New" w:hAnsi="Courier New" w:cs="Courier New"/>
                <w:color w:val="228B22"/>
                <w:sz w:val="20"/>
                <w:szCs w:val="20"/>
              </w:rPr>
            </w:pPr>
          </w:p>
          <w:p w:rsidR="00491388" w:rsidRDefault="00491388" w:rsidP="008F68BE">
            <w:pPr>
              <w:autoSpaceDE w:val="0"/>
              <w:autoSpaceDN w:val="0"/>
              <w:adjustRightInd w:val="0"/>
              <w:spacing w:before="0" w:line="240" w:lineRule="auto"/>
              <w:ind w:firstLine="0"/>
              <w:rPr>
                <w:rFonts w:ascii="Courier New" w:hAnsi="Courier New" w:cs="Courier New"/>
                <w:color w:val="228B22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%Definindo o coeficiente C_n(1) do espectro </w:t>
            </w:r>
            <w:r w:rsidR="00A7192B"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trigonométrico 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de Fourier como </w:t>
            </w:r>
            <w:r w:rsidR="000B00BA">
              <w:rPr>
                <w:rFonts w:ascii="Courier New" w:hAnsi="Courier New" w:cs="Courier New"/>
                <w:color w:val="228B22"/>
                <w:sz w:val="20"/>
                <w:szCs w:val="20"/>
              </w:rPr>
              <w:t>%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sendo o módulo de D_n da transformada de Fourier X usando fftshift para </w:t>
            </w:r>
            <w:r w:rsidR="00085995">
              <w:rPr>
                <w:rFonts w:ascii="Courier New" w:hAnsi="Courier New" w:cs="Courier New"/>
                <w:color w:val="228B22"/>
                <w:sz w:val="20"/>
                <w:szCs w:val="20"/>
              </w:rPr>
              <w:t>%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reorganizar deslocando o componente de </w:t>
            </w:r>
            <w:r w:rsidR="00A7192B">
              <w:rPr>
                <w:rFonts w:ascii="Courier New" w:hAnsi="Courier New" w:cs="Courier New"/>
                <w:color w:val="228B22"/>
                <w:sz w:val="20"/>
                <w:szCs w:val="20"/>
              </w:rPr>
              <w:t>freqüência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 zero para o centro da </w:t>
            </w:r>
            <w:r w:rsidR="000B00BA">
              <w:rPr>
                <w:rFonts w:ascii="Courier New" w:hAnsi="Courier New" w:cs="Courier New"/>
                <w:color w:val="228B22"/>
                <w:sz w:val="20"/>
                <w:szCs w:val="20"/>
              </w:rPr>
              <w:t>%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matriz.</w:t>
            </w:r>
          </w:p>
          <w:p w:rsidR="000B00BA" w:rsidRDefault="00085995" w:rsidP="008F68BE">
            <w:pPr>
              <w:autoSpaceDE w:val="0"/>
              <w:autoSpaceDN w:val="0"/>
              <w:adjustRightInd w:val="0"/>
              <w:spacing w:before="0" w:line="240" w:lineRule="auto"/>
              <w:ind w:firstLine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C_n(1)= abs(D_n(1));</w:t>
            </w:r>
          </w:p>
          <w:p w:rsidR="00085995" w:rsidRDefault="00085995" w:rsidP="008F68BE">
            <w:pPr>
              <w:autoSpaceDE w:val="0"/>
              <w:autoSpaceDN w:val="0"/>
              <w:adjustRightInd w:val="0"/>
              <w:spacing w:before="0" w:line="240" w:lineRule="auto"/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  </w:t>
            </w:r>
          </w:p>
          <w:p w:rsidR="00491388" w:rsidRDefault="00491388" w:rsidP="008F68BE">
            <w:pPr>
              <w:autoSpaceDE w:val="0"/>
              <w:autoSpaceDN w:val="0"/>
              <w:adjustRightInd w:val="0"/>
              <w:spacing w:before="0" w:line="240" w:lineRule="auto"/>
              <w:ind w:firstLine="0"/>
              <w:rPr>
                <w:rFonts w:ascii="Courier New" w:hAnsi="Courier New" w:cs="Courier New"/>
                <w:color w:val="228B22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%Definindo o coeficiente dos  demais C_n do espectro trigonométrico de Fourier </w:t>
            </w:r>
            <w:r w:rsidR="00A7192B">
              <w:rPr>
                <w:rFonts w:ascii="Courier New" w:hAnsi="Courier New" w:cs="Courier New"/>
                <w:color w:val="228B22"/>
                <w:sz w:val="20"/>
                <w:szCs w:val="20"/>
              </w:rPr>
              <w:t>%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como sendo</w:t>
            </w:r>
            <w:r w:rsidR="00A7192B"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o módulo de D_n da transformada de Fourier X usando fftshift para </w:t>
            </w:r>
            <w:r w:rsidR="00A7192B">
              <w:rPr>
                <w:rFonts w:ascii="Courier New" w:hAnsi="Courier New" w:cs="Courier New"/>
                <w:color w:val="228B22"/>
                <w:sz w:val="20"/>
                <w:szCs w:val="20"/>
              </w:rPr>
              <w:t>%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reorganizar deslocando o componente de frequência zero para o centro da </w:t>
            </w:r>
            <w:r w:rsidR="00A7192B">
              <w:rPr>
                <w:rFonts w:ascii="Courier New" w:hAnsi="Courier New" w:cs="Courier New"/>
                <w:color w:val="228B22"/>
                <w:sz w:val="20"/>
                <w:szCs w:val="20"/>
              </w:rPr>
              <w:t>%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matriz.</w:t>
            </w:r>
          </w:p>
          <w:p w:rsidR="00A7192B" w:rsidRDefault="008F68BE" w:rsidP="008F68BE">
            <w:pPr>
              <w:autoSpaceDE w:val="0"/>
              <w:autoSpaceDN w:val="0"/>
              <w:adjustRightInd w:val="0"/>
              <w:spacing w:before="0" w:line="240" w:lineRule="auto"/>
              <w:ind w:firstLine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C_n(2:M+1) = 2*abs(D_n(2:M+1)); </w:t>
            </w:r>
          </w:p>
          <w:p w:rsidR="00A7192B" w:rsidRDefault="00A7192B" w:rsidP="008F68BE">
            <w:pPr>
              <w:autoSpaceDE w:val="0"/>
              <w:autoSpaceDN w:val="0"/>
              <w:adjustRightInd w:val="0"/>
              <w:spacing w:before="0" w:line="240" w:lineRule="auto"/>
              <w:ind w:firstLine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491388" w:rsidRDefault="00491388" w:rsidP="008F68BE">
            <w:pPr>
              <w:autoSpaceDE w:val="0"/>
              <w:autoSpaceDN w:val="0"/>
              <w:adjustRightInd w:val="0"/>
              <w:spacing w:before="0" w:line="240" w:lineRule="auto"/>
              <w:ind w:firstLine="0"/>
              <w:rPr>
                <w:rFonts w:ascii="Courier New" w:hAnsi="Courier New" w:cs="Courier New"/>
                <w:color w:val="228B22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%usando a função angle para calcular o ângulo repassando o valor de D_n(1) </w:t>
            </w:r>
            <w:r w:rsidR="003F1CEF">
              <w:rPr>
                <w:rFonts w:ascii="Courier New" w:hAnsi="Courier New" w:cs="Courier New"/>
                <w:color w:val="228B22"/>
                <w:sz w:val="20"/>
                <w:szCs w:val="20"/>
              </w:rPr>
              <w:t>%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para theta_n(1)</w:t>
            </w:r>
          </w:p>
          <w:p w:rsidR="007B199E" w:rsidRDefault="007B199E" w:rsidP="007B199E">
            <w:pPr>
              <w:autoSpaceDE w:val="0"/>
              <w:autoSpaceDN w:val="0"/>
              <w:adjustRightInd w:val="0"/>
              <w:spacing w:before="0" w:line="240" w:lineRule="auto"/>
              <w:ind w:firstLine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theta_n(1) = angle (D_n(1));           </w:t>
            </w:r>
          </w:p>
          <w:p w:rsidR="007B199E" w:rsidRDefault="007B199E" w:rsidP="008F68BE">
            <w:pPr>
              <w:autoSpaceDE w:val="0"/>
              <w:autoSpaceDN w:val="0"/>
              <w:adjustRightInd w:val="0"/>
              <w:spacing w:before="0" w:line="240" w:lineRule="auto"/>
              <w:ind w:firstLine="0"/>
              <w:rPr>
                <w:rFonts w:ascii="Courier New" w:hAnsi="Courier New" w:cs="Courier New"/>
                <w:color w:val="228B22"/>
                <w:sz w:val="20"/>
                <w:szCs w:val="20"/>
              </w:rPr>
            </w:pPr>
          </w:p>
          <w:p w:rsidR="007B199E" w:rsidRDefault="007B199E" w:rsidP="007B199E">
            <w:pPr>
              <w:autoSpaceDE w:val="0"/>
              <w:autoSpaceDN w:val="0"/>
              <w:adjustRightInd w:val="0"/>
              <w:spacing w:before="0" w:line="240" w:lineRule="auto"/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%usando a função angle para calcular o ângulo repassando o valor de %(D_n(2:M+1)) para theta_n(2:M+1)</w:t>
            </w:r>
          </w:p>
          <w:p w:rsidR="003F1CEF" w:rsidRDefault="00491388" w:rsidP="008F68BE">
            <w:pPr>
              <w:autoSpaceDE w:val="0"/>
              <w:autoSpaceDN w:val="0"/>
              <w:adjustRightInd w:val="0"/>
              <w:spacing w:before="0" w:line="240" w:lineRule="auto"/>
              <w:ind w:firstLine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theta_n(2:M+1) = angle(D_n(2:M+1));    </w:t>
            </w:r>
          </w:p>
          <w:p w:rsidR="00491388" w:rsidRDefault="00491388" w:rsidP="008F68BE">
            <w:pPr>
              <w:autoSpaceDE w:val="0"/>
              <w:autoSpaceDN w:val="0"/>
              <w:adjustRightInd w:val="0"/>
              <w:spacing w:before="0" w:line="240" w:lineRule="auto"/>
              <w:ind w:firstLine="0"/>
              <w:rPr>
                <w:rFonts w:ascii="Courier New" w:hAnsi="Courier New" w:cs="Courier New"/>
              </w:rPr>
            </w:pPr>
          </w:p>
          <w:p w:rsidR="007B199E" w:rsidRDefault="007B199E" w:rsidP="008F68BE">
            <w:pPr>
              <w:autoSpaceDE w:val="0"/>
              <w:autoSpaceDN w:val="0"/>
              <w:adjustRightInd w:val="0"/>
              <w:spacing w:before="0" w:line="240" w:lineRule="auto"/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%Linha 2 Coluna 1 da figura 1</w:t>
            </w:r>
          </w:p>
          <w:p w:rsidR="00491388" w:rsidRDefault="00491388" w:rsidP="008F68BE">
            <w:pPr>
              <w:autoSpaceDE w:val="0"/>
              <w:autoSpaceDN w:val="0"/>
              <w:adjustRightInd w:val="0"/>
              <w:spacing w:before="0" w:line="240" w:lineRule="auto"/>
              <w:ind w:firstLine="0"/>
              <w:rPr>
                <w:rFonts w:ascii="Courier New" w:hAnsi="Courier New" w:cs="Courier New"/>
                <w:color w:val="228B22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subplot (2,2,3);                       </w:t>
            </w:r>
          </w:p>
          <w:p w:rsidR="00A7192B" w:rsidRDefault="00A7192B" w:rsidP="008F68BE">
            <w:pPr>
              <w:autoSpaceDE w:val="0"/>
              <w:autoSpaceDN w:val="0"/>
              <w:adjustRightInd w:val="0"/>
              <w:spacing w:before="0" w:line="240" w:lineRule="auto"/>
              <w:ind w:firstLine="0"/>
              <w:rPr>
                <w:rFonts w:ascii="Courier New" w:hAnsi="Courier New" w:cs="Courier New"/>
                <w:color w:val="228B22"/>
                <w:sz w:val="20"/>
                <w:szCs w:val="20"/>
              </w:rPr>
            </w:pPr>
          </w:p>
          <w:p w:rsidR="00A7192B" w:rsidRDefault="00A7192B" w:rsidP="00A7192B">
            <w:pPr>
              <w:autoSpaceDE w:val="0"/>
              <w:autoSpaceDN w:val="0"/>
              <w:adjustRightInd w:val="0"/>
              <w:spacing w:before="0" w:line="240" w:lineRule="auto"/>
              <w:ind w:firstLine="0"/>
              <w:rPr>
                <w:rFonts w:ascii="Courier New" w:hAnsi="Courier New" w:cs="Courier New"/>
                <w:color w:val="228B22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%Plotando os coeficientes trigonométricos de fourier em função de n  </w:t>
            </w:r>
          </w:p>
          <w:p w:rsidR="00A7192B" w:rsidRDefault="00491388" w:rsidP="008F68BE">
            <w:pPr>
              <w:autoSpaceDE w:val="0"/>
              <w:autoSpaceDN w:val="0"/>
              <w:adjustRightInd w:val="0"/>
              <w:spacing w:before="0" w:line="240" w:lineRule="auto"/>
              <w:ind w:firstLine="0"/>
              <w:rPr>
                <w:rFonts w:ascii="Courier New" w:hAnsi="Courier New" w:cs="Courier New"/>
                <w:color w:val="228B22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stem(n,C_n,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'k'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);                       </w:t>
            </w:r>
          </w:p>
          <w:p w:rsidR="00C875FF" w:rsidRDefault="00C875FF" w:rsidP="008F68BE">
            <w:pPr>
              <w:autoSpaceDE w:val="0"/>
              <w:autoSpaceDN w:val="0"/>
              <w:adjustRightInd w:val="0"/>
              <w:spacing w:before="0" w:line="240" w:lineRule="auto"/>
              <w:ind w:firstLine="0"/>
              <w:rPr>
                <w:rFonts w:ascii="Courier New" w:hAnsi="Courier New" w:cs="Courier New"/>
                <w:color w:val="228B22"/>
                <w:sz w:val="20"/>
                <w:szCs w:val="20"/>
              </w:rPr>
            </w:pPr>
          </w:p>
          <w:p w:rsidR="00491388" w:rsidRDefault="00C875FF" w:rsidP="008F68BE">
            <w:pPr>
              <w:autoSpaceDE w:val="0"/>
              <w:autoSpaceDN w:val="0"/>
              <w:adjustRightInd w:val="0"/>
              <w:spacing w:before="0" w:line="240" w:lineRule="auto"/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%titulo para o elemento do eixo x  </w:t>
            </w:r>
            <w:r w:rsidR="00491388"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                 </w:t>
            </w:r>
          </w:p>
          <w:p w:rsidR="00C875FF" w:rsidRDefault="00491388" w:rsidP="008F68BE">
            <w:pPr>
              <w:autoSpaceDE w:val="0"/>
              <w:autoSpaceDN w:val="0"/>
              <w:adjustRightInd w:val="0"/>
              <w:spacing w:before="0" w:line="240" w:lineRule="auto"/>
              <w:ind w:firstLine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xlabel(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'n'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C875FF" w:rsidRDefault="00C875FF" w:rsidP="008F68BE">
            <w:pPr>
              <w:autoSpaceDE w:val="0"/>
              <w:autoSpaceDN w:val="0"/>
              <w:adjustRightInd w:val="0"/>
              <w:spacing w:before="0" w:line="240" w:lineRule="auto"/>
              <w:ind w:firstLine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491388" w:rsidRDefault="00C875FF" w:rsidP="008F68BE">
            <w:pPr>
              <w:autoSpaceDE w:val="0"/>
              <w:autoSpaceDN w:val="0"/>
              <w:adjustRightInd w:val="0"/>
              <w:spacing w:before="0" w:line="240" w:lineRule="auto"/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%titulo para o elemento do eixo y</w:t>
            </w:r>
            <w:r w:rsidR="00491388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          </w:t>
            </w:r>
          </w:p>
          <w:p w:rsidR="00491388" w:rsidRDefault="00491388" w:rsidP="008F68BE">
            <w:pPr>
              <w:autoSpaceDE w:val="0"/>
              <w:autoSpaceDN w:val="0"/>
              <w:adjustRightInd w:val="0"/>
              <w:spacing w:before="0" w:line="240" w:lineRule="auto"/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ylabel(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'C_n'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);                         </w:t>
            </w:r>
          </w:p>
          <w:p w:rsidR="00491388" w:rsidRDefault="00491388" w:rsidP="008F68BE">
            <w:pPr>
              <w:autoSpaceDE w:val="0"/>
              <w:autoSpaceDN w:val="0"/>
              <w:adjustRightInd w:val="0"/>
              <w:spacing w:before="0" w:line="240" w:lineRule="auto"/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 </w:t>
            </w:r>
          </w:p>
          <w:p w:rsidR="003F1CEF" w:rsidRDefault="00491388" w:rsidP="008F68BE">
            <w:pPr>
              <w:autoSpaceDE w:val="0"/>
              <w:autoSpaceDN w:val="0"/>
              <w:adjustRightInd w:val="0"/>
              <w:spacing w:before="0" w:line="240" w:lineRule="auto"/>
              <w:ind w:firstLine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subplot (2,2,4);                       </w:t>
            </w:r>
          </w:p>
          <w:p w:rsidR="00491388" w:rsidRDefault="00491388" w:rsidP="008F68BE">
            <w:pPr>
              <w:autoSpaceDE w:val="0"/>
              <w:autoSpaceDN w:val="0"/>
              <w:adjustRightInd w:val="0"/>
              <w:spacing w:before="0" w:line="240" w:lineRule="auto"/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%Linha 2 Coluna 2 da figura 1</w:t>
            </w:r>
          </w:p>
          <w:p w:rsidR="003F1CEF" w:rsidRDefault="003F1CEF" w:rsidP="008F68BE">
            <w:pPr>
              <w:autoSpaceDE w:val="0"/>
              <w:autoSpaceDN w:val="0"/>
              <w:adjustRightInd w:val="0"/>
              <w:spacing w:before="0" w:line="240" w:lineRule="auto"/>
              <w:ind w:firstLine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:rsidR="007B199E" w:rsidRDefault="007B199E" w:rsidP="008F68BE">
            <w:pPr>
              <w:autoSpaceDE w:val="0"/>
              <w:autoSpaceDN w:val="0"/>
              <w:adjustRightInd w:val="0"/>
              <w:spacing w:before="0" w:line="240" w:lineRule="auto"/>
              <w:ind w:firstLine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%Plotando o ângulo dos coeficientes trigonométricos de fourier em função de n                    </w:t>
            </w:r>
          </w:p>
          <w:p w:rsidR="003F1CEF" w:rsidRDefault="00491388" w:rsidP="008F68BE">
            <w:pPr>
              <w:autoSpaceDE w:val="0"/>
              <w:autoSpaceDN w:val="0"/>
              <w:adjustRightInd w:val="0"/>
              <w:spacing w:before="0" w:line="240" w:lineRule="auto"/>
              <w:ind w:firstLine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stem(n,theta_n,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'k'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);                </w:t>
            </w:r>
          </w:p>
          <w:p w:rsidR="00491388" w:rsidRDefault="00491388" w:rsidP="008F68BE">
            <w:pPr>
              <w:autoSpaceDE w:val="0"/>
              <w:autoSpaceDN w:val="0"/>
              <w:adjustRightInd w:val="0"/>
              <w:spacing w:before="0" w:line="240" w:lineRule="auto"/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</w:t>
            </w:r>
          </w:p>
          <w:p w:rsidR="006922AC" w:rsidRPr="006922AC" w:rsidRDefault="006922AC" w:rsidP="008F68BE">
            <w:pPr>
              <w:autoSpaceDE w:val="0"/>
              <w:autoSpaceDN w:val="0"/>
              <w:adjustRightInd w:val="0"/>
              <w:spacing w:before="0" w:line="240" w:lineRule="auto"/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lastRenderedPageBreak/>
              <w:t>%titulo para o elemento do eixo x</w:t>
            </w:r>
          </w:p>
          <w:p w:rsidR="007B199E" w:rsidRDefault="00491388" w:rsidP="008F68BE">
            <w:pPr>
              <w:autoSpaceDE w:val="0"/>
              <w:autoSpaceDN w:val="0"/>
              <w:adjustRightInd w:val="0"/>
              <w:spacing w:before="0" w:line="240" w:lineRule="auto"/>
              <w:ind w:firstLine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xlabel(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'n'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6922AC" w:rsidRDefault="00491388" w:rsidP="008F68BE">
            <w:pPr>
              <w:autoSpaceDE w:val="0"/>
              <w:autoSpaceDN w:val="0"/>
              <w:adjustRightInd w:val="0"/>
              <w:spacing w:before="0" w:line="240" w:lineRule="auto"/>
              <w:ind w:firstLine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</w:t>
            </w:r>
          </w:p>
          <w:p w:rsidR="006922AC" w:rsidRDefault="00EA3DFF" w:rsidP="008F68BE">
            <w:pPr>
              <w:autoSpaceDE w:val="0"/>
              <w:autoSpaceDN w:val="0"/>
              <w:adjustRightInd w:val="0"/>
              <w:spacing w:before="0" w:line="240" w:lineRule="auto"/>
              <w:ind w:firstLine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</w:t>
            </w:r>
            <w:r w:rsidR="006922AC">
              <w:rPr>
                <w:rFonts w:ascii="Courier New" w:hAnsi="Courier New" w:cs="Courier New"/>
                <w:color w:val="228B22"/>
                <w:sz w:val="20"/>
                <w:szCs w:val="20"/>
              </w:rPr>
              <w:t>titulo para o elemento do eixo y</w:t>
            </w:r>
            <w:r w:rsidR="00491388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            </w:t>
            </w:r>
          </w:p>
          <w:p w:rsidR="00DE2D07" w:rsidRPr="00E26B0B" w:rsidRDefault="00491388" w:rsidP="00E26B0B">
            <w:pPr>
              <w:autoSpaceDE w:val="0"/>
              <w:autoSpaceDN w:val="0"/>
              <w:adjustRightInd w:val="0"/>
              <w:spacing w:before="0" w:line="240" w:lineRule="auto"/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ylabel(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'\theta_n[rad]'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);     </w:t>
            </w:r>
          </w:p>
        </w:tc>
      </w:tr>
    </w:tbl>
    <w:p w:rsidR="001D5BB7" w:rsidRDefault="001D5BB7" w:rsidP="00867729">
      <w:pPr>
        <w:spacing w:before="0" w:line="240" w:lineRule="auto"/>
        <w:ind w:firstLine="0"/>
        <w:jc w:val="left"/>
        <w:rPr>
          <w:rFonts w:cs="Arial"/>
          <w:sz w:val="20"/>
          <w:szCs w:val="20"/>
        </w:rPr>
      </w:pPr>
    </w:p>
    <w:p w:rsidR="00867729" w:rsidRDefault="00867729" w:rsidP="00867729">
      <w:pPr>
        <w:spacing w:before="0" w:line="240" w:lineRule="auto"/>
        <w:ind w:firstLine="0"/>
        <w:jc w:val="left"/>
        <w:rPr>
          <w:rFonts w:cs="Arial"/>
          <w:sz w:val="20"/>
          <w:szCs w:val="20"/>
        </w:rPr>
      </w:pPr>
    </w:p>
    <w:p w:rsidR="00401ABD" w:rsidRPr="003D187A" w:rsidRDefault="00401ABD" w:rsidP="00401ABD">
      <w:pPr>
        <w:ind w:firstLine="0"/>
        <w:jc w:val="center"/>
        <w:rPr>
          <w:rFonts w:cs="Arial"/>
          <w:sz w:val="20"/>
          <w:szCs w:val="20"/>
        </w:rPr>
      </w:pPr>
      <w:r w:rsidRPr="003D187A">
        <w:rPr>
          <w:rFonts w:cs="Arial"/>
          <w:sz w:val="20"/>
          <w:szCs w:val="20"/>
        </w:rPr>
        <w:t xml:space="preserve">Figura </w:t>
      </w:r>
      <w:r w:rsidRPr="003D187A">
        <w:rPr>
          <w:rFonts w:cs="Arial"/>
          <w:sz w:val="20"/>
          <w:szCs w:val="20"/>
        </w:rPr>
        <w:fldChar w:fldCharType="begin"/>
      </w:r>
      <w:r w:rsidRPr="003D187A">
        <w:rPr>
          <w:rFonts w:cs="Arial"/>
          <w:sz w:val="20"/>
          <w:szCs w:val="20"/>
        </w:rPr>
        <w:instrText xml:space="preserve"> SEQ Figura \* ARABIC </w:instrText>
      </w:r>
      <w:r w:rsidRPr="003D187A">
        <w:rPr>
          <w:rFonts w:cs="Arial"/>
          <w:sz w:val="20"/>
          <w:szCs w:val="20"/>
        </w:rPr>
        <w:fldChar w:fldCharType="separate"/>
      </w:r>
      <w:r>
        <w:rPr>
          <w:rFonts w:cs="Arial"/>
          <w:noProof/>
          <w:sz w:val="20"/>
          <w:szCs w:val="20"/>
        </w:rPr>
        <w:t>12</w:t>
      </w:r>
      <w:r w:rsidRPr="003D187A">
        <w:rPr>
          <w:rFonts w:cs="Arial"/>
          <w:sz w:val="20"/>
          <w:szCs w:val="20"/>
        </w:rPr>
        <w:fldChar w:fldCharType="end"/>
      </w:r>
      <w:r w:rsidRPr="003D187A">
        <w:rPr>
          <w:rFonts w:cs="Arial"/>
          <w:sz w:val="20"/>
          <w:szCs w:val="20"/>
        </w:rPr>
        <w:t xml:space="preserve"> – </w:t>
      </w:r>
      <w:r>
        <w:rPr>
          <w:rFonts w:cs="Arial"/>
          <w:sz w:val="20"/>
          <w:szCs w:val="20"/>
        </w:rPr>
        <w:t>Espectro de Fourier do Sinal periódico representado por (g)</w:t>
      </w:r>
    </w:p>
    <w:p w:rsidR="00401ABD" w:rsidRPr="003D187A" w:rsidRDefault="00401ABD" w:rsidP="00401ABD">
      <w:pPr>
        <w:ind w:firstLine="0"/>
        <w:jc w:val="center"/>
        <w:rPr>
          <w:rFonts w:cs="Arial"/>
          <w:sz w:val="20"/>
          <w:szCs w:val="20"/>
        </w:rPr>
      </w:pPr>
      <w:r w:rsidRPr="00401ABD">
        <w:rPr>
          <w:rFonts w:cs="Arial"/>
          <w:noProof/>
          <w:sz w:val="20"/>
          <w:szCs w:val="20"/>
        </w:rPr>
        <w:drawing>
          <wp:inline distT="0" distB="0" distL="0" distR="0">
            <wp:extent cx="5387340" cy="2781300"/>
            <wp:effectExtent l="19050" t="0" r="3810" b="0"/>
            <wp:docPr id="130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7340" cy="278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1ABD" w:rsidRDefault="00401ABD" w:rsidP="00401ABD">
      <w:pPr>
        <w:ind w:firstLine="0"/>
        <w:jc w:val="center"/>
        <w:rPr>
          <w:rFonts w:cs="Arial"/>
          <w:sz w:val="20"/>
          <w:szCs w:val="20"/>
        </w:rPr>
      </w:pPr>
      <w:r w:rsidRPr="003D187A">
        <w:rPr>
          <w:rFonts w:cs="Arial"/>
          <w:sz w:val="20"/>
          <w:szCs w:val="20"/>
        </w:rPr>
        <w:t>Fonte: (</w:t>
      </w:r>
      <w:r>
        <w:rPr>
          <w:rFonts w:cs="Arial"/>
          <w:sz w:val="20"/>
          <w:szCs w:val="20"/>
        </w:rPr>
        <w:t>Elaboração própria</w:t>
      </w:r>
      <w:r w:rsidRPr="003D187A">
        <w:rPr>
          <w:rFonts w:cs="Arial"/>
          <w:sz w:val="20"/>
          <w:szCs w:val="20"/>
        </w:rPr>
        <w:t>).</w:t>
      </w:r>
    </w:p>
    <w:p w:rsidR="00401ABD" w:rsidRDefault="00401ABD">
      <w:pPr>
        <w:spacing w:before="0" w:line="240" w:lineRule="auto"/>
        <w:ind w:firstLine="0"/>
        <w:jc w:val="left"/>
        <w:rPr>
          <w:rFonts w:cs="Arial"/>
          <w:sz w:val="20"/>
          <w:szCs w:val="20"/>
        </w:rPr>
      </w:pPr>
    </w:p>
    <w:p w:rsidR="00401ABD" w:rsidRDefault="00401ABD">
      <w:pPr>
        <w:spacing w:before="0" w:line="240" w:lineRule="auto"/>
        <w:ind w:firstLine="0"/>
        <w:jc w:val="left"/>
        <w:rPr>
          <w:rFonts w:cs="Arial"/>
          <w:sz w:val="20"/>
          <w:szCs w:val="20"/>
        </w:rPr>
      </w:pPr>
    </w:p>
    <w:p w:rsidR="007C477D" w:rsidRDefault="007C477D" w:rsidP="007C477D">
      <w:pPr>
        <w:pStyle w:val="Ttulo3"/>
        <w:spacing w:before="0" w:after="0"/>
        <w:rPr>
          <w:i/>
        </w:rPr>
      </w:pPr>
      <w:r w:rsidRPr="00DB4D88">
        <w:t xml:space="preserve">Código </w:t>
      </w:r>
      <w:r>
        <w:t xml:space="preserve">para </w:t>
      </w:r>
      <w:r w:rsidRPr="00DB4D88">
        <w:t xml:space="preserve">calcular o somatório dos Coeficientes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D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n</m:t>
            </m:r>
          </m:sub>
        </m:sSub>
      </m:oMath>
      <w:r w:rsidRPr="00DB4D88">
        <w:t xml:space="preserve"> da Série de Fourier na forma exponencial </w:t>
      </w:r>
      <w:r>
        <w:t xml:space="preserve">no </w:t>
      </w:r>
      <w:r w:rsidRPr="007C477D">
        <w:rPr>
          <w:i/>
        </w:rPr>
        <w:t>MATLAB</w:t>
      </w:r>
      <w:r w:rsidRPr="007C477D">
        <w:t xml:space="preserve"> da figura (g)</w:t>
      </w:r>
    </w:p>
    <w:p w:rsidR="007C477D" w:rsidRPr="003D1237" w:rsidRDefault="007C477D" w:rsidP="007C477D"/>
    <w:tbl>
      <w:tblPr>
        <w:tblStyle w:val="Tabelacomgrade"/>
        <w:tblW w:w="0" w:type="auto"/>
        <w:tblLook w:val="04A0"/>
      </w:tblPr>
      <w:tblGrid>
        <w:gridCol w:w="8644"/>
      </w:tblGrid>
      <w:tr w:rsidR="007C477D" w:rsidTr="00A01F85">
        <w:tc>
          <w:tcPr>
            <w:tcW w:w="8644" w:type="dxa"/>
          </w:tcPr>
          <w:p w:rsidR="007C477D" w:rsidRDefault="007C477D" w:rsidP="00A01F85">
            <w:pPr>
              <w:autoSpaceDE w:val="0"/>
              <w:autoSpaceDN w:val="0"/>
              <w:adjustRightInd w:val="0"/>
              <w:spacing w:before="0" w:line="240" w:lineRule="auto"/>
              <w:ind w:firstLine="0"/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close 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all</w:t>
            </w:r>
          </w:p>
          <w:p w:rsidR="007C477D" w:rsidRDefault="007C477D" w:rsidP="00A01F85">
            <w:pPr>
              <w:autoSpaceDE w:val="0"/>
              <w:autoSpaceDN w:val="0"/>
              <w:adjustRightInd w:val="0"/>
              <w:spacing w:before="0" w:line="240" w:lineRule="auto"/>
              <w:ind w:firstLine="0"/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clear 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all</w:t>
            </w:r>
          </w:p>
          <w:p w:rsidR="007C477D" w:rsidRDefault="007C477D" w:rsidP="00A01F85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 xml:space="preserve"> </w:t>
            </w:r>
          </w:p>
          <w:p w:rsidR="008334DD" w:rsidRDefault="008334DD" w:rsidP="008334DD">
            <w:pPr>
              <w:autoSpaceDE w:val="0"/>
              <w:autoSpaceDN w:val="0"/>
              <w:adjustRightInd w:val="0"/>
              <w:spacing w:before="0" w:line="240" w:lineRule="auto"/>
              <w:ind w:firstLine="0"/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clc</w:t>
            </w:r>
          </w:p>
          <w:p w:rsidR="008334DD" w:rsidRDefault="008334DD" w:rsidP="008334DD">
            <w:pPr>
              <w:autoSpaceDE w:val="0"/>
              <w:autoSpaceDN w:val="0"/>
              <w:adjustRightInd w:val="0"/>
              <w:spacing w:before="0" w:line="240" w:lineRule="auto"/>
              <w:ind w:firstLine="0"/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clear</w:t>
            </w:r>
          </w:p>
          <w:p w:rsidR="008334DD" w:rsidRDefault="008334DD" w:rsidP="008334DD">
            <w:pPr>
              <w:autoSpaceDE w:val="0"/>
              <w:autoSpaceDN w:val="0"/>
              <w:adjustRightInd w:val="0"/>
              <w:spacing w:before="0" w:line="240" w:lineRule="auto"/>
              <w:ind w:firstLine="0"/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8334DD" w:rsidRDefault="008334DD" w:rsidP="008334DD">
            <w:pPr>
              <w:autoSpaceDE w:val="0"/>
              <w:autoSpaceDN w:val="0"/>
              <w:adjustRightInd w:val="0"/>
              <w:spacing w:before="0" w:line="240" w:lineRule="auto"/>
              <w:ind w:firstLine="0"/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%CONSTANTES%</w:t>
            </w:r>
          </w:p>
          <w:p w:rsidR="008334DD" w:rsidRDefault="008334DD" w:rsidP="008334DD">
            <w:pPr>
              <w:autoSpaceDE w:val="0"/>
              <w:autoSpaceDN w:val="0"/>
              <w:adjustRightInd w:val="0"/>
              <w:spacing w:before="0" w:line="240" w:lineRule="auto"/>
              <w:ind w:firstLine="0"/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 </w:t>
            </w:r>
          </w:p>
          <w:p w:rsidR="008334DD" w:rsidRDefault="008334DD" w:rsidP="008334DD">
            <w:pPr>
              <w:autoSpaceDE w:val="0"/>
              <w:autoSpaceDN w:val="0"/>
              <w:adjustRightInd w:val="0"/>
              <w:spacing w:before="0" w:line="240" w:lineRule="auto"/>
              <w:ind w:firstLine="0"/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% 1)Definir parametros para plotar a onda dente de serra/rampa </w:t>
            </w:r>
          </w:p>
          <w:p w:rsidR="008334DD" w:rsidRDefault="008334DD" w:rsidP="008334DD">
            <w:pPr>
              <w:autoSpaceDE w:val="0"/>
              <w:autoSpaceDN w:val="0"/>
              <w:adjustRightInd w:val="0"/>
              <w:spacing w:before="0" w:line="240" w:lineRule="auto"/>
              <w:ind w:firstLine="0"/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tr = 2*[-2 -1 -1 0 0 1 1 2 2],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...</w:t>
            </w:r>
          </w:p>
          <w:p w:rsidR="008334DD" w:rsidRDefault="008334DD" w:rsidP="008334DD">
            <w:pPr>
              <w:autoSpaceDE w:val="0"/>
              <w:autoSpaceDN w:val="0"/>
              <w:adjustRightInd w:val="0"/>
              <w:spacing w:before="0" w:line="240" w:lineRule="auto"/>
              <w:ind w:firstLine="0"/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yr = [0 1 0 1 0 1 0 1 0],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...</w:t>
            </w:r>
          </w:p>
          <w:p w:rsidR="008334DD" w:rsidRDefault="008334DD" w:rsidP="008334DD">
            <w:pPr>
              <w:autoSpaceDE w:val="0"/>
              <w:autoSpaceDN w:val="0"/>
              <w:adjustRightInd w:val="0"/>
              <w:spacing w:before="0" w:line="240" w:lineRule="auto"/>
              <w:ind w:firstLine="0"/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 </w:t>
            </w:r>
          </w:p>
          <w:p w:rsidR="008334DD" w:rsidRDefault="008334DD" w:rsidP="008334DD">
            <w:pPr>
              <w:autoSpaceDE w:val="0"/>
              <w:autoSpaceDN w:val="0"/>
              <w:adjustRightInd w:val="0"/>
              <w:spacing w:before="0" w:line="240" w:lineRule="auto"/>
              <w:ind w:firstLine="0"/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%Período</w:t>
            </w:r>
          </w:p>
          <w:p w:rsidR="008334DD" w:rsidRDefault="008334DD" w:rsidP="008334DD">
            <w:pPr>
              <w:autoSpaceDE w:val="0"/>
              <w:autoSpaceDN w:val="0"/>
              <w:adjustRightInd w:val="0"/>
              <w:spacing w:before="0" w:line="240" w:lineRule="auto"/>
              <w:ind w:firstLine="0"/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T= 2; </w:t>
            </w:r>
          </w:p>
          <w:p w:rsidR="008334DD" w:rsidRDefault="008334DD" w:rsidP="008334DD">
            <w:pPr>
              <w:autoSpaceDE w:val="0"/>
              <w:autoSpaceDN w:val="0"/>
              <w:adjustRightInd w:val="0"/>
              <w:spacing w:before="0" w:line="240" w:lineRule="auto"/>
              <w:ind w:firstLine="0"/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8334DD" w:rsidRDefault="008334DD" w:rsidP="008334DD">
            <w:pPr>
              <w:autoSpaceDE w:val="0"/>
              <w:autoSpaceDN w:val="0"/>
              <w:adjustRightInd w:val="0"/>
              <w:spacing w:before="0" w:line="240" w:lineRule="auto"/>
              <w:ind w:firstLine="0"/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%Número de harmônicas(n)</w:t>
            </w:r>
          </w:p>
          <w:p w:rsidR="008334DD" w:rsidRDefault="008334DD" w:rsidP="008334DD">
            <w:pPr>
              <w:autoSpaceDE w:val="0"/>
              <w:autoSpaceDN w:val="0"/>
              <w:adjustRightInd w:val="0"/>
              <w:spacing w:before="0" w:line="240" w:lineRule="auto"/>
              <w:ind w:firstLine="0"/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n=9;                         </w:t>
            </w:r>
          </w:p>
          <w:p w:rsidR="008334DD" w:rsidRDefault="008334DD" w:rsidP="008334DD">
            <w:pPr>
              <w:autoSpaceDE w:val="0"/>
              <w:autoSpaceDN w:val="0"/>
              <w:adjustRightInd w:val="0"/>
              <w:spacing w:before="0" w:line="240" w:lineRule="auto"/>
              <w:ind w:firstLine="0"/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8334DD" w:rsidRDefault="008334DD" w:rsidP="008334DD">
            <w:pPr>
              <w:autoSpaceDE w:val="0"/>
              <w:autoSpaceDN w:val="0"/>
              <w:adjustRightInd w:val="0"/>
              <w:spacing w:before="0" w:line="240" w:lineRule="auto"/>
              <w:ind w:firstLine="0"/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%Valor do limite de tempo</w:t>
            </w:r>
          </w:p>
          <w:p w:rsidR="008334DD" w:rsidRDefault="008334DD" w:rsidP="008334DD">
            <w:pPr>
              <w:autoSpaceDE w:val="0"/>
              <w:autoSpaceDN w:val="0"/>
              <w:adjustRightInd w:val="0"/>
              <w:spacing w:before="0" w:line="240" w:lineRule="auto"/>
              <w:ind w:firstLine="0"/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M=3;</w:t>
            </w:r>
          </w:p>
          <w:p w:rsidR="008334DD" w:rsidRDefault="008334DD" w:rsidP="008334DD">
            <w:pPr>
              <w:autoSpaceDE w:val="0"/>
              <w:autoSpaceDN w:val="0"/>
              <w:adjustRightInd w:val="0"/>
              <w:spacing w:before="0" w:line="240" w:lineRule="auto"/>
              <w:ind w:firstLine="0"/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8334DD" w:rsidRDefault="008334DD" w:rsidP="008334DD">
            <w:pPr>
              <w:autoSpaceDE w:val="0"/>
              <w:autoSpaceDN w:val="0"/>
              <w:adjustRightInd w:val="0"/>
              <w:spacing w:before="0" w:line="240" w:lineRule="auto"/>
              <w:ind w:firstLine="0"/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lastRenderedPageBreak/>
              <w:t>%Frequencia de amostragem</w:t>
            </w:r>
          </w:p>
          <w:p w:rsidR="008334DD" w:rsidRDefault="008334DD" w:rsidP="008334DD">
            <w:pPr>
              <w:autoSpaceDE w:val="0"/>
              <w:autoSpaceDN w:val="0"/>
              <w:adjustRightInd w:val="0"/>
              <w:spacing w:before="0" w:line="240" w:lineRule="auto"/>
              <w:ind w:firstLine="0"/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Fs = 0.001;</w:t>
            </w:r>
          </w:p>
          <w:p w:rsidR="008334DD" w:rsidRDefault="008334DD" w:rsidP="008334DD">
            <w:pPr>
              <w:autoSpaceDE w:val="0"/>
              <w:autoSpaceDN w:val="0"/>
              <w:adjustRightInd w:val="0"/>
              <w:spacing w:before="0" w:line="240" w:lineRule="auto"/>
              <w:ind w:firstLine="0"/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8334DD" w:rsidRDefault="008334DD" w:rsidP="008334DD">
            <w:pPr>
              <w:autoSpaceDE w:val="0"/>
              <w:autoSpaceDN w:val="0"/>
              <w:adjustRightInd w:val="0"/>
              <w:spacing w:before="0" w:line="240" w:lineRule="auto"/>
              <w:ind w:firstLine="0"/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%Definindo o intervalo de tempo</w:t>
            </w:r>
          </w:p>
          <w:p w:rsidR="008334DD" w:rsidRDefault="008334DD" w:rsidP="008334DD">
            <w:pPr>
              <w:autoSpaceDE w:val="0"/>
              <w:autoSpaceDN w:val="0"/>
              <w:adjustRightInd w:val="0"/>
              <w:spacing w:before="0" w:line="240" w:lineRule="auto"/>
              <w:ind w:firstLine="0"/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intervalo = -M:Fs:M;</w:t>
            </w:r>
          </w:p>
          <w:p w:rsidR="008334DD" w:rsidRDefault="008334DD" w:rsidP="008334DD">
            <w:pPr>
              <w:autoSpaceDE w:val="0"/>
              <w:autoSpaceDN w:val="0"/>
              <w:adjustRightInd w:val="0"/>
              <w:spacing w:before="0" w:line="240" w:lineRule="auto"/>
              <w:ind w:firstLine="0"/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8334DD" w:rsidRDefault="008334DD" w:rsidP="008334DD">
            <w:pPr>
              <w:autoSpaceDE w:val="0"/>
              <w:autoSpaceDN w:val="0"/>
              <w:adjustRightInd w:val="0"/>
              <w:spacing w:before="0" w:line="240" w:lineRule="auto"/>
              <w:ind w:firstLine="0"/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%Valor de ajuste de amplitude da função a ser amostrada</w:t>
            </w:r>
          </w:p>
          <w:p w:rsidR="008334DD" w:rsidRDefault="008334DD" w:rsidP="008334DD">
            <w:pPr>
              <w:autoSpaceDE w:val="0"/>
              <w:autoSpaceDN w:val="0"/>
              <w:adjustRightInd w:val="0"/>
              <w:spacing w:before="0" w:line="240" w:lineRule="auto"/>
              <w:ind w:firstLine="0"/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mult = 2; </w:t>
            </w:r>
          </w:p>
          <w:p w:rsidR="008334DD" w:rsidRDefault="008334DD" w:rsidP="008334DD">
            <w:pPr>
              <w:autoSpaceDE w:val="0"/>
              <w:autoSpaceDN w:val="0"/>
              <w:adjustRightInd w:val="0"/>
              <w:spacing w:before="0" w:line="240" w:lineRule="auto"/>
              <w:ind w:firstLine="0"/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8334DD" w:rsidRDefault="008334DD" w:rsidP="008334DD">
            <w:pPr>
              <w:autoSpaceDE w:val="0"/>
              <w:autoSpaceDN w:val="0"/>
              <w:adjustRightInd w:val="0"/>
              <w:spacing w:before="0" w:line="240" w:lineRule="auto"/>
              <w:ind w:firstLine="0"/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8334DD" w:rsidRDefault="008334DD" w:rsidP="008334DD">
            <w:pPr>
              <w:autoSpaceDE w:val="0"/>
              <w:autoSpaceDN w:val="0"/>
              <w:adjustRightInd w:val="0"/>
              <w:spacing w:before="0" w:line="240" w:lineRule="auto"/>
              <w:ind w:firstLine="0"/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%Inicio do indice </w:t>
            </w:r>
          </w:p>
          <w:p w:rsidR="008334DD" w:rsidRDefault="008334DD" w:rsidP="008334DD">
            <w:pPr>
              <w:autoSpaceDE w:val="0"/>
              <w:autoSpaceDN w:val="0"/>
              <w:adjustRightInd w:val="0"/>
              <w:spacing w:before="0" w:line="240" w:lineRule="auto"/>
              <w:ind w:firstLine="0"/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indice = 1;</w:t>
            </w:r>
          </w:p>
          <w:p w:rsidR="008334DD" w:rsidRDefault="008334DD" w:rsidP="008334DD">
            <w:pPr>
              <w:autoSpaceDE w:val="0"/>
              <w:autoSpaceDN w:val="0"/>
              <w:adjustRightInd w:val="0"/>
              <w:spacing w:before="0" w:line="240" w:lineRule="auto"/>
              <w:ind w:firstLine="0"/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</w:t>
            </w:r>
          </w:p>
          <w:p w:rsidR="008334DD" w:rsidRDefault="008334DD" w:rsidP="008334DD">
            <w:pPr>
              <w:autoSpaceDE w:val="0"/>
              <w:autoSpaceDN w:val="0"/>
              <w:adjustRightInd w:val="0"/>
              <w:spacing w:before="0" w:line="240" w:lineRule="auto"/>
              <w:ind w:firstLine="0"/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%Freqüência Fundamental</w:t>
            </w:r>
          </w:p>
          <w:p w:rsidR="008334DD" w:rsidRDefault="008334DD" w:rsidP="008334DD">
            <w:pPr>
              <w:autoSpaceDE w:val="0"/>
              <w:autoSpaceDN w:val="0"/>
              <w:adjustRightInd w:val="0"/>
              <w:spacing w:before="0" w:line="240" w:lineRule="auto"/>
              <w:ind w:firstLine="0"/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w=2.0*pi/T;</w:t>
            </w:r>
          </w:p>
          <w:p w:rsidR="008334DD" w:rsidRDefault="008334DD" w:rsidP="008334DD">
            <w:pPr>
              <w:autoSpaceDE w:val="0"/>
              <w:autoSpaceDN w:val="0"/>
              <w:adjustRightInd w:val="0"/>
              <w:spacing w:before="0" w:line="240" w:lineRule="auto"/>
              <w:ind w:firstLine="0"/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8334DD" w:rsidRDefault="008334DD" w:rsidP="008334DD">
            <w:pPr>
              <w:autoSpaceDE w:val="0"/>
              <w:autoSpaceDN w:val="0"/>
              <w:adjustRightInd w:val="0"/>
              <w:spacing w:before="0" w:line="240" w:lineRule="auto"/>
              <w:ind w:firstLine="0"/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%Inicio do loop</w:t>
            </w:r>
          </w:p>
          <w:p w:rsidR="008334DD" w:rsidRDefault="008334DD" w:rsidP="008334DD">
            <w:pPr>
              <w:autoSpaceDE w:val="0"/>
              <w:autoSpaceDN w:val="0"/>
              <w:adjustRightInd w:val="0"/>
              <w:spacing w:before="0" w:line="240" w:lineRule="auto"/>
              <w:ind w:firstLine="0"/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%repassando os parâmetros de intervalo para a variável t </w:t>
            </w:r>
          </w:p>
          <w:p w:rsidR="008334DD" w:rsidRDefault="008334DD" w:rsidP="008334DD">
            <w:pPr>
              <w:autoSpaceDE w:val="0"/>
              <w:autoSpaceDN w:val="0"/>
              <w:adjustRightInd w:val="0"/>
              <w:spacing w:before="0" w:line="240" w:lineRule="auto"/>
              <w:ind w:firstLine="0"/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t= intervalo</w:t>
            </w:r>
          </w:p>
          <w:p w:rsidR="008334DD" w:rsidRDefault="008334DD" w:rsidP="008334DD">
            <w:pPr>
              <w:autoSpaceDE w:val="0"/>
              <w:autoSpaceDN w:val="0"/>
              <w:adjustRightInd w:val="0"/>
              <w:spacing w:before="0" w:line="240" w:lineRule="auto"/>
              <w:ind w:firstLine="0"/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</w:p>
          <w:p w:rsidR="008334DD" w:rsidRDefault="008334DD" w:rsidP="008334DD">
            <w:pPr>
              <w:autoSpaceDE w:val="0"/>
              <w:autoSpaceDN w:val="0"/>
              <w:adjustRightInd w:val="0"/>
              <w:spacing w:before="0" w:line="240" w:lineRule="auto"/>
              <w:ind w:firstLine="0"/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%a variável da Série Exponencial de Fourier da função (g) com valor 0 </w:t>
            </w:r>
          </w:p>
          <w:p w:rsidR="008334DD" w:rsidRDefault="008334DD" w:rsidP="008334DD">
            <w:pPr>
              <w:autoSpaceDE w:val="0"/>
              <w:autoSpaceDN w:val="0"/>
              <w:adjustRightInd w:val="0"/>
              <w:spacing w:before="0" w:line="240" w:lineRule="auto"/>
              <w:ind w:firstLine="0"/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valor = 0.0; </w:t>
            </w:r>
          </w:p>
          <w:p w:rsidR="008334DD" w:rsidRDefault="008334DD" w:rsidP="008334DD">
            <w:pPr>
              <w:autoSpaceDE w:val="0"/>
              <w:autoSpaceDN w:val="0"/>
              <w:adjustRightInd w:val="0"/>
              <w:spacing w:before="0" w:line="240" w:lineRule="auto"/>
              <w:ind w:firstLine="0"/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</w:p>
          <w:p w:rsidR="008334DD" w:rsidRDefault="008334DD" w:rsidP="008334DD">
            <w:pPr>
              <w:autoSpaceDE w:val="0"/>
              <w:autoSpaceDN w:val="0"/>
              <w:adjustRightInd w:val="0"/>
              <w:spacing w:before="0" w:line="240" w:lineRule="auto"/>
              <w:ind w:firstLine="0"/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%a variável k [e limitada pelos valores de k para contemplar os dois lados da descontinuidade</w:t>
            </w:r>
          </w:p>
          <w:p w:rsidR="008334DD" w:rsidRDefault="008334DD" w:rsidP="008334DD">
            <w:pPr>
              <w:autoSpaceDE w:val="0"/>
              <w:autoSpaceDN w:val="0"/>
              <w:adjustRightInd w:val="0"/>
              <w:spacing w:before="0" w:line="240" w:lineRule="auto"/>
              <w:ind w:firstLine="0"/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k = -n:n </w:t>
            </w:r>
          </w:p>
          <w:p w:rsidR="008334DD" w:rsidRDefault="008334DD" w:rsidP="008334DD">
            <w:pPr>
              <w:autoSpaceDE w:val="0"/>
              <w:autoSpaceDN w:val="0"/>
              <w:adjustRightInd w:val="0"/>
              <w:spacing w:before="0" w:line="240" w:lineRule="auto"/>
              <w:ind w:firstLine="0"/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</w:p>
          <w:p w:rsidR="008334DD" w:rsidRDefault="008334DD" w:rsidP="008334DD">
            <w:pPr>
              <w:autoSpaceDE w:val="0"/>
              <w:autoSpaceDN w:val="0"/>
              <w:adjustRightInd w:val="0"/>
              <w:spacing w:before="0" w:line="240" w:lineRule="auto"/>
              <w:ind w:firstLine="0"/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%tratando exceção para o caso de uma divisão por zero</w:t>
            </w:r>
          </w:p>
          <w:p w:rsidR="008334DD" w:rsidRDefault="008334DD" w:rsidP="008334DD">
            <w:pPr>
              <w:autoSpaceDE w:val="0"/>
              <w:autoSpaceDN w:val="0"/>
              <w:adjustRightInd w:val="0"/>
              <w:spacing w:before="0" w:line="240" w:lineRule="auto"/>
              <w:ind w:firstLine="0"/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(k ~=0.0) </w:t>
            </w:r>
          </w:p>
          <w:p w:rsidR="008334DD" w:rsidRDefault="008334DD" w:rsidP="008334DD">
            <w:pPr>
              <w:autoSpaceDE w:val="0"/>
              <w:autoSpaceDN w:val="0"/>
              <w:adjustRightInd w:val="0"/>
              <w:spacing w:before="0" w:line="240" w:lineRule="auto"/>
              <w:ind w:firstLine="0"/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</w:p>
          <w:p w:rsidR="008334DD" w:rsidRDefault="008334DD" w:rsidP="008334DD">
            <w:pPr>
              <w:autoSpaceDE w:val="0"/>
              <w:autoSpaceDN w:val="0"/>
              <w:adjustRightInd w:val="0"/>
              <w:spacing w:before="0" w:line="240" w:lineRule="auto"/>
              <w:ind w:firstLine="0"/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%Série Exponencial de Fourier da função (g) calulada no software </w:t>
            </w:r>
          </w:p>
          <w:p w:rsidR="008334DD" w:rsidRDefault="008334DD" w:rsidP="008334DD">
            <w:pPr>
              <w:autoSpaceDE w:val="0"/>
              <w:autoSpaceDN w:val="0"/>
              <w:adjustRightInd w:val="0"/>
              <w:spacing w:before="0" w:line="240" w:lineRule="auto"/>
              <w:ind w:firstLine="0"/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%WolframAlpha</w:t>
            </w:r>
          </w:p>
          <w:p w:rsidR="008334DD" w:rsidRDefault="008334DD" w:rsidP="008334DD">
            <w:pPr>
              <w:autoSpaceDE w:val="0"/>
              <w:autoSpaceDN w:val="0"/>
              <w:adjustRightInd w:val="0"/>
              <w:spacing w:before="0" w:line="240" w:lineRule="auto"/>
              <w:ind w:firstLine="0"/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valor = valor +( ( (2*i*k*w - exp(2*i*k*w)+1) * (exp(i*k*t*w -2*i*w*k)) ) / (2*(k^2)*w^2)); </w:t>
            </w:r>
          </w:p>
          <w:p w:rsidR="008334DD" w:rsidRDefault="008334DD" w:rsidP="008334DD">
            <w:pPr>
              <w:autoSpaceDE w:val="0"/>
              <w:autoSpaceDN w:val="0"/>
              <w:adjustRightInd w:val="0"/>
              <w:spacing w:before="0" w:line="240" w:lineRule="auto"/>
              <w:ind w:firstLine="0"/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</w:p>
          <w:p w:rsidR="008334DD" w:rsidRDefault="008334DD" w:rsidP="008334DD">
            <w:pPr>
              <w:autoSpaceDE w:val="0"/>
              <w:autoSpaceDN w:val="0"/>
              <w:adjustRightInd w:val="0"/>
              <w:spacing w:before="0" w:line="240" w:lineRule="auto"/>
              <w:ind w:firstLine="0"/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%senão </w:t>
            </w:r>
          </w:p>
          <w:p w:rsidR="008334DD" w:rsidRDefault="008334DD" w:rsidP="008334DD">
            <w:pPr>
              <w:autoSpaceDE w:val="0"/>
              <w:autoSpaceDN w:val="0"/>
              <w:adjustRightInd w:val="0"/>
              <w:spacing w:before="0" w:line="240" w:lineRule="auto"/>
              <w:ind w:firstLine="0"/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else</w:t>
            </w:r>
          </w:p>
          <w:p w:rsidR="008334DD" w:rsidRDefault="008334DD" w:rsidP="008334DD">
            <w:pPr>
              <w:autoSpaceDE w:val="0"/>
              <w:autoSpaceDN w:val="0"/>
              <w:adjustRightInd w:val="0"/>
              <w:spacing w:before="0" w:line="240" w:lineRule="auto"/>
              <w:ind w:firstLine="0"/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</w:p>
          <w:p w:rsidR="008334DD" w:rsidRDefault="008334DD" w:rsidP="008334DD">
            <w:pPr>
              <w:autoSpaceDE w:val="0"/>
              <w:autoSpaceDN w:val="0"/>
              <w:adjustRightInd w:val="0"/>
              <w:spacing w:before="0" w:line="240" w:lineRule="auto"/>
              <w:ind w:firstLine="0"/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%incrementa o valor da função (g)</w:t>
            </w:r>
          </w:p>
          <w:p w:rsidR="008334DD" w:rsidRDefault="008334DD" w:rsidP="008334DD">
            <w:pPr>
              <w:autoSpaceDE w:val="0"/>
              <w:autoSpaceDN w:val="0"/>
              <w:adjustRightInd w:val="0"/>
              <w:spacing w:before="0" w:line="240" w:lineRule="auto"/>
              <w:ind w:firstLine="0"/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valor = valor +1; </w:t>
            </w:r>
          </w:p>
          <w:p w:rsidR="008334DD" w:rsidRDefault="008334DD" w:rsidP="008334DD">
            <w:pPr>
              <w:autoSpaceDE w:val="0"/>
              <w:autoSpaceDN w:val="0"/>
              <w:adjustRightInd w:val="0"/>
              <w:spacing w:before="0" w:line="240" w:lineRule="auto"/>
              <w:ind w:firstLine="0"/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    </w:t>
            </w:r>
          </w:p>
          <w:p w:rsidR="008334DD" w:rsidRDefault="008334DD" w:rsidP="008334DD">
            <w:pPr>
              <w:autoSpaceDE w:val="0"/>
              <w:autoSpaceDN w:val="0"/>
              <w:adjustRightInd w:val="0"/>
              <w:spacing w:before="0" w:line="240" w:lineRule="auto"/>
              <w:ind w:firstLine="0"/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%fim do tratamento da função (g)    </w:t>
            </w:r>
          </w:p>
          <w:p w:rsidR="008334DD" w:rsidRDefault="008334DD" w:rsidP="008334DD">
            <w:pPr>
              <w:autoSpaceDE w:val="0"/>
              <w:autoSpaceDN w:val="0"/>
              <w:adjustRightInd w:val="0"/>
              <w:spacing w:before="0" w:line="240" w:lineRule="auto"/>
              <w:ind w:firstLine="0"/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end</w:t>
            </w:r>
          </w:p>
          <w:p w:rsidR="008334DD" w:rsidRDefault="008334DD" w:rsidP="008334DD">
            <w:pPr>
              <w:autoSpaceDE w:val="0"/>
              <w:autoSpaceDN w:val="0"/>
              <w:adjustRightInd w:val="0"/>
              <w:spacing w:before="0" w:line="240" w:lineRule="auto"/>
              <w:ind w:firstLine="0"/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%fim do repasse dos valores de n para k   </w:t>
            </w:r>
          </w:p>
          <w:p w:rsidR="008334DD" w:rsidRDefault="008334DD" w:rsidP="008334DD">
            <w:pPr>
              <w:autoSpaceDE w:val="0"/>
              <w:autoSpaceDN w:val="0"/>
              <w:adjustRightInd w:val="0"/>
              <w:spacing w:before="0" w:line="240" w:lineRule="auto"/>
              <w:ind w:firstLine="0"/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end</w:t>
            </w:r>
          </w:p>
          <w:p w:rsidR="008334DD" w:rsidRDefault="008334DD" w:rsidP="008334DD">
            <w:pPr>
              <w:autoSpaceDE w:val="0"/>
              <w:autoSpaceDN w:val="0"/>
              <w:adjustRightInd w:val="0"/>
              <w:spacing w:before="0" w:line="240" w:lineRule="auto"/>
              <w:ind w:firstLine="0"/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</w:p>
          <w:p w:rsidR="008334DD" w:rsidRDefault="008334DD" w:rsidP="008334DD">
            <w:pPr>
              <w:autoSpaceDE w:val="0"/>
              <w:autoSpaceDN w:val="0"/>
              <w:adjustRightInd w:val="0"/>
              <w:spacing w:before="0" w:line="240" w:lineRule="auto"/>
              <w:ind w:firstLine="0"/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%passando os parâmetros para a variável res seguindo o índice </w:t>
            </w:r>
          </w:p>
          <w:p w:rsidR="008334DD" w:rsidRDefault="008334DD" w:rsidP="008334DD">
            <w:pPr>
              <w:autoSpaceDE w:val="0"/>
              <w:autoSpaceDN w:val="0"/>
              <w:adjustRightInd w:val="0"/>
              <w:spacing w:before="0" w:line="240" w:lineRule="auto"/>
              <w:ind w:firstLine="0"/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res (indice) = (valor/mult);</w:t>
            </w:r>
          </w:p>
          <w:p w:rsidR="008334DD" w:rsidRDefault="008334DD" w:rsidP="008334DD">
            <w:pPr>
              <w:autoSpaceDE w:val="0"/>
              <w:autoSpaceDN w:val="0"/>
              <w:adjustRightInd w:val="0"/>
              <w:spacing w:before="0" w:line="240" w:lineRule="auto"/>
              <w:ind w:firstLine="0"/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</w:p>
          <w:p w:rsidR="008334DD" w:rsidRDefault="008334DD" w:rsidP="008334DD">
            <w:pPr>
              <w:autoSpaceDE w:val="0"/>
              <w:autoSpaceDN w:val="0"/>
              <w:adjustRightInd w:val="0"/>
              <w:spacing w:before="0" w:line="240" w:lineRule="auto"/>
              <w:ind w:firstLine="0"/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%incrementa o valor dda vari[avel índice</w:t>
            </w:r>
          </w:p>
          <w:p w:rsidR="008334DD" w:rsidRDefault="008334DD" w:rsidP="008334DD">
            <w:pPr>
              <w:autoSpaceDE w:val="0"/>
              <w:autoSpaceDN w:val="0"/>
              <w:adjustRightInd w:val="0"/>
              <w:spacing w:before="0" w:line="240" w:lineRule="auto"/>
              <w:ind w:firstLine="0"/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indice = indice +1;</w:t>
            </w:r>
          </w:p>
          <w:p w:rsidR="008334DD" w:rsidRDefault="008334DD" w:rsidP="008334DD">
            <w:pPr>
              <w:autoSpaceDE w:val="0"/>
              <w:autoSpaceDN w:val="0"/>
              <w:adjustRightInd w:val="0"/>
              <w:spacing w:before="0" w:line="240" w:lineRule="auto"/>
              <w:ind w:firstLine="0"/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color w:val="0000FF"/>
                <w:sz w:val="20"/>
                <w:szCs w:val="20"/>
              </w:rPr>
              <w:t>end</w:t>
            </w:r>
          </w:p>
          <w:p w:rsidR="008334DD" w:rsidRDefault="008334DD" w:rsidP="008334DD">
            <w:pPr>
              <w:autoSpaceDE w:val="0"/>
              <w:autoSpaceDN w:val="0"/>
              <w:adjustRightInd w:val="0"/>
              <w:spacing w:before="0" w:line="240" w:lineRule="auto"/>
              <w:ind w:firstLine="0"/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%fim do loop</w:t>
            </w:r>
          </w:p>
          <w:p w:rsidR="008334DD" w:rsidRDefault="008334DD" w:rsidP="008334DD">
            <w:pPr>
              <w:autoSpaceDE w:val="0"/>
              <w:autoSpaceDN w:val="0"/>
              <w:adjustRightInd w:val="0"/>
              <w:spacing w:before="0" w:line="240" w:lineRule="auto"/>
              <w:ind w:firstLine="0"/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 </w:t>
            </w:r>
          </w:p>
          <w:p w:rsidR="008334DD" w:rsidRDefault="008334DD" w:rsidP="008334DD">
            <w:pPr>
              <w:autoSpaceDE w:val="0"/>
              <w:autoSpaceDN w:val="0"/>
              <w:adjustRightInd w:val="0"/>
              <w:spacing w:before="0" w:line="240" w:lineRule="auto"/>
              <w:ind w:firstLine="0"/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%Plotando a série de Fourier Truncada com n aproximações</w:t>
            </w:r>
          </w:p>
          <w:p w:rsidR="008334DD" w:rsidRDefault="008334DD" w:rsidP="008334DD">
            <w:pPr>
              <w:autoSpaceDE w:val="0"/>
              <w:autoSpaceDN w:val="0"/>
              <w:adjustRightInd w:val="0"/>
              <w:spacing w:before="0" w:line="240" w:lineRule="auto"/>
              <w:ind w:firstLine="0"/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lastRenderedPageBreak/>
              <w:t>%Criando a figura 1</w:t>
            </w:r>
          </w:p>
          <w:p w:rsidR="008334DD" w:rsidRDefault="008334DD" w:rsidP="008334DD">
            <w:pPr>
              <w:autoSpaceDE w:val="0"/>
              <w:autoSpaceDN w:val="0"/>
              <w:adjustRightInd w:val="0"/>
              <w:spacing w:before="0" w:line="240" w:lineRule="auto"/>
              <w:ind w:firstLine="0"/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figure(1);</w:t>
            </w:r>
          </w:p>
          <w:p w:rsidR="008334DD" w:rsidRDefault="008334DD" w:rsidP="008334DD">
            <w:pPr>
              <w:autoSpaceDE w:val="0"/>
              <w:autoSpaceDN w:val="0"/>
              <w:adjustRightInd w:val="0"/>
              <w:spacing w:before="0" w:line="240" w:lineRule="auto"/>
              <w:ind w:firstLine="0"/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8334DD" w:rsidRDefault="008334DD" w:rsidP="008334DD">
            <w:pPr>
              <w:autoSpaceDE w:val="0"/>
              <w:autoSpaceDN w:val="0"/>
              <w:adjustRightInd w:val="0"/>
              <w:spacing w:before="0" w:line="240" w:lineRule="auto"/>
              <w:ind w:firstLine="0"/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%Plotando a Série Exponencial de Fourier da função (g) calulada no software </w:t>
            </w:r>
          </w:p>
          <w:p w:rsidR="008334DD" w:rsidRDefault="008334DD" w:rsidP="008334DD">
            <w:pPr>
              <w:autoSpaceDE w:val="0"/>
              <w:autoSpaceDN w:val="0"/>
              <w:adjustRightInd w:val="0"/>
              <w:spacing w:before="0" w:line="240" w:lineRule="auto"/>
              <w:ind w:firstLine="0"/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%em função do intervalo (em vermelho)</w:t>
            </w:r>
          </w:p>
          <w:p w:rsidR="008334DD" w:rsidRDefault="008334DD" w:rsidP="008334DD">
            <w:pPr>
              <w:autoSpaceDE w:val="0"/>
              <w:autoSpaceDN w:val="0"/>
              <w:adjustRightInd w:val="0"/>
              <w:spacing w:before="0" w:line="240" w:lineRule="auto"/>
              <w:ind w:firstLine="0"/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plot (intervalo, res,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'r'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8334DD" w:rsidRDefault="008334DD" w:rsidP="008334DD">
            <w:pPr>
              <w:autoSpaceDE w:val="0"/>
              <w:autoSpaceDN w:val="0"/>
              <w:adjustRightInd w:val="0"/>
              <w:spacing w:before="0" w:line="240" w:lineRule="auto"/>
              <w:ind w:firstLine="0"/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8334DD" w:rsidRDefault="008334DD" w:rsidP="008334DD">
            <w:pPr>
              <w:autoSpaceDE w:val="0"/>
              <w:autoSpaceDN w:val="0"/>
              <w:adjustRightInd w:val="0"/>
              <w:spacing w:before="0" w:line="240" w:lineRule="auto"/>
              <w:ind w:firstLine="0"/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%Mantém  no mesmo gráfico a próxima plotagem</w:t>
            </w:r>
          </w:p>
          <w:p w:rsidR="008334DD" w:rsidRDefault="008334DD" w:rsidP="008334DD">
            <w:pPr>
              <w:autoSpaceDE w:val="0"/>
              <w:autoSpaceDN w:val="0"/>
              <w:adjustRightInd w:val="0"/>
              <w:spacing w:before="0" w:line="240" w:lineRule="auto"/>
              <w:ind w:firstLine="0"/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hold;</w:t>
            </w:r>
          </w:p>
          <w:p w:rsidR="008334DD" w:rsidRDefault="008334DD" w:rsidP="008334DD">
            <w:pPr>
              <w:autoSpaceDE w:val="0"/>
              <w:autoSpaceDN w:val="0"/>
              <w:adjustRightInd w:val="0"/>
              <w:spacing w:before="0" w:line="240" w:lineRule="auto"/>
              <w:ind w:firstLine="0"/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%Plotando o sinal original (traçejado e preto)</w:t>
            </w:r>
          </w:p>
          <w:p w:rsidR="008334DD" w:rsidRDefault="008334DD" w:rsidP="008334DD">
            <w:pPr>
              <w:autoSpaceDE w:val="0"/>
              <w:autoSpaceDN w:val="0"/>
              <w:adjustRightInd w:val="0"/>
              <w:spacing w:before="0" w:line="240" w:lineRule="auto"/>
              <w:ind w:firstLine="0"/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plot(tr,yr,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'k:'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); </w:t>
            </w:r>
          </w:p>
          <w:p w:rsidR="008334DD" w:rsidRDefault="008334DD" w:rsidP="008334DD">
            <w:pPr>
              <w:autoSpaceDE w:val="0"/>
              <w:autoSpaceDN w:val="0"/>
              <w:adjustRightInd w:val="0"/>
              <w:spacing w:before="0" w:line="240" w:lineRule="auto"/>
              <w:ind w:firstLine="0"/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8334DD" w:rsidRDefault="008334DD" w:rsidP="008334DD">
            <w:pPr>
              <w:autoSpaceDE w:val="0"/>
              <w:autoSpaceDN w:val="0"/>
              <w:adjustRightInd w:val="0"/>
              <w:spacing w:before="0" w:line="240" w:lineRule="auto"/>
              <w:ind w:firstLine="0"/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%titulo para o elemento do eixo x                   </w:t>
            </w:r>
          </w:p>
          <w:p w:rsidR="008334DD" w:rsidRDefault="008334DD" w:rsidP="008334DD">
            <w:pPr>
              <w:autoSpaceDE w:val="0"/>
              <w:autoSpaceDN w:val="0"/>
              <w:adjustRightInd w:val="0"/>
              <w:spacing w:before="0" w:line="240" w:lineRule="auto"/>
              <w:ind w:firstLine="0"/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xlabel(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'time (seconds)'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8334DD" w:rsidRDefault="008334DD" w:rsidP="008334DD">
            <w:pPr>
              <w:autoSpaceDE w:val="0"/>
              <w:autoSpaceDN w:val="0"/>
              <w:adjustRightInd w:val="0"/>
              <w:spacing w:before="0" w:line="240" w:lineRule="auto"/>
              <w:ind w:firstLine="0"/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8334DD" w:rsidRDefault="008334DD" w:rsidP="008334DD">
            <w:pPr>
              <w:autoSpaceDE w:val="0"/>
              <w:autoSpaceDN w:val="0"/>
              <w:adjustRightInd w:val="0"/>
              <w:spacing w:before="0" w:line="240" w:lineRule="auto"/>
              <w:ind w:firstLine="0"/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%titulo para o elemento do eixo y                   </w:t>
            </w:r>
          </w:p>
          <w:p w:rsidR="008334DD" w:rsidRDefault="008334DD" w:rsidP="008334DD">
            <w:pPr>
              <w:autoSpaceDE w:val="0"/>
              <w:autoSpaceDN w:val="0"/>
              <w:adjustRightInd w:val="0"/>
              <w:spacing w:before="0" w:line="240" w:lineRule="auto"/>
              <w:ind w:firstLine="0"/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ylabel([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'x(t) approximation'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]);</w:t>
            </w:r>
          </w:p>
          <w:p w:rsidR="008334DD" w:rsidRDefault="008334DD" w:rsidP="008334DD">
            <w:pPr>
              <w:autoSpaceDE w:val="0"/>
              <w:autoSpaceDN w:val="0"/>
              <w:adjustRightInd w:val="0"/>
              <w:spacing w:before="0" w:line="240" w:lineRule="auto"/>
              <w:ind w:firstLine="0"/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8334DD" w:rsidRDefault="008334DD" w:rsidP="008334DD">
            <w:pPr>
              <w:autoSpaceDE w:val="0"/>
              <w:autoSpaceDN w:val="0"/>
              <w:adjustRightInd w:val="0"/>
              <w:spacing w:before="0" w:line="240" w:lineRule="auto"/>
              <w:ind w:firstLine="0"/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 xml:space="preserve">%titulo para a figura 1                   </w:t>
            </w:r>
          </w:p>
          <w:p w:rsidR="008334DD" w:rsidRDefault="008334DD" w:rsidP="008334DD">
            <w:pPr>
              <w:autoSpaceDE w:val="0"/>
              <w:autoSpaceDN w:val="0"/>
              <w:adjustRightInd w:val="0"/>
              <w:spacing w:before="0" w:line="240" w:lineRule="auto"/>
              <w:ind w:firstLine="0"/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title([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'Gráfico da Série Exponencial de Fourier truncada com (n = {'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,num2str(n),</w:t>
            </w:r>
            <w:r>
              <w:rPr>
                <w:rFonts w:ascii="Courier New" w:hAnsi="Courier New" w:cs="Courier New"/>
                <w:color w:val="A020F0"/>
                <w:sz w:val="20"/>
                <w:szCs w:val="20"/>
              </w:rPr>
              <w:t>'})'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]);</w:t>
            </w:r>
          </w:p>
          <w:p w:rsidR="008334DD" w:rsidRDefault="008334DD" w:rsidP="008334DD">
            <w:pPr>
              <w:autoSpaceDE w:val="0"/>
              <w:autoSpaceDN w:val="0"/>
              <w:adjustRightInd w:val="0"/>
              <w:spacing w:before="0" w:line="240" w:lineRule="auto"/>
              <w:ind w:firstLine="0"/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8334DD" w:rsidRDefault="008334DD" w:rsidP="008334DD">
            <w:pPr>
              <w:autoSpaceDE w:val="0"/>
              <w:autoSpaceDN w:val="0"/>
              <w:adjustRightInd w:val="0"/>
              <w:spacing w:before="0" w:line="240" w:lineRule="auto"/>
              <w:ind w:firstLine="0"/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color w:val="228B22"/>
                <w:sz w:val="20"/>
                <w:szCs w:val="20"/>
              </w:rPr>
              <w:t>%definindo os limites dos eixos do gráfico da figura 1</w:t>
            </w:r>
          </w:p>
          <w:p w:rsidR="008334DD" w:rsidRDefault="008334DD" w:rsidP="008334DD">
            <w:pPr>
              <w:autoSpaceDE w:val="0"/>
              <w:autoSpaceDN w:val="0"/>
              <w:adjustRightInd w:val="0"/>
              <w:spacing w:before="0" w:line="240" w:lineRule="auto"/>
              <w:ind w:firstLine="0"/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axis ([-M M -0.2 1.2]);</w:t>
            </w:r>
          </w:p>
          <w:p w:rsidR="008334DD" w:rsidRDefault="008334DD" w:rsidP="008334DD">
            <w:pPr>
              <w:autoSpaceDE w:val="0"/>
              <w:autoSpaceDN w:val="0"/>
              <w:adjustRightInd w:val="0"/>
              <w:spacing w:before="0" w:line="240" w:lineRule="auto"/>
              <w:ind w:firstLine="0"/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:rsidR="007C477D" w:rsidRPr="00AD3E46" w:rsidRDefault="007C477D" w:rsidP="00A01F85">
            <w:pPr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="Courier New" w:hAnsi="Courier New" w:cs="Courier New"/>
              </w:rPr>
            </w:pPr>
          </w:p>
        </w:tc>
      </w:tr>
    </w:tbl>
    <w:p w:rsidR="00401ABD" w:rsidRDefault="00401ABD">
      <w:pPr>
        <w:spacing w:before="0" w:line="240" w:lineRule="auto"/>
        <w:ind w:firstLine="0"/>
        <w:jc w:val="left"/>
        <w:rPr>
          <w:rFonts w:cs="Arial"/>
          <w:sz w:val="20"/>
          <w:szCs w:val="20"/>
        </w:rPr>
      </w:pPr>
    </w:p>
    <w:p w:rsidR="00E27E89" w:rsidRDefault="00E27E89">
      <w:pPr>
        <w:spacing w:before="0" w:line="240" w:lineRule="auto"/>
        <w:ind w:firstLine="0"/>
        <w:jc w:val="left"/>
        <w:rPr>
          <w:rFonts w:cs="Arial"/>
          <w:sz w:val="20"/>
          <w:szCs w:val="20"/>
        </w:rPr>
      </w:pPr>
    </w:p>
    <w:p w:rsidR="00E27E89" w:rsidRDefault="00E27E89" w:rsidP="00E27E89">
      <w:pPr>
        <w:ind w:firstLine="0"/>
        <w:jc w:val="center"/>
        <w:rPr>
          <w:rFonts w:cs="Arial"/>
          <w:sz w:val="20"/>
          <w:szCs w:val="20"/>
        </w:rPr>
      </w:pPr>
      <w:r w:rsidRPr="003D187A">
        <w:rPr>
          <w:rFonts w:cs="Arial"/>
          <w:sz w:val="20"/>
          <w:szCs w:val="20"/>
        </w:rPr>
        <w:t xml:space="preserve">Figura </w:t>
      </w:r>
      <w:r w:rsidRPr="003D187A">
        <w:rPr>
          <w:rFonts w:cs="Arial"/>
          <w:sz w:val="20"/>
          <w:szCs w:val="20"/>
        </w:rPr>
        <w:fldChar w:fldCharType="begin"/>
      </w:r>
      <w:r w:rsidRPr="003D187A">
        <w:rPr>
          <w:rFonts w:cs="Arial"/>
          <w:sz w:val="20"/>
          <w:szCs w:val="20"/>
        </w:rPr>
        <w:instrText xml:space="preserve"> SEQ Figura \* ARABIC </w:instrText>
      </w:r>
      <w:r w:rsidRPr="003D187A">
        <w:rPr>
          <w:rFonts w:cs="Arial"/>
          <w:sz w:val="20"/>
          <w:szCs w:val="20"/>
        </w:rPr>
        <w:fldChar w:fldCharType="separate"/>
      </w:r>
      <w:r w:rsidR="001C4116">
        <w:rPr>
          <w:rFonts w:cs="Arial"/>
          <w:noProof/>
          <w:sz w:val="20"/>
          <w:szCs w:val="20"/>
        </w:rPr>
        <w:t>13</w:t>
      </w:r>
      <w:r w:rsidRPr="003D187A">
        <w:rPr>
          <w:rFonts w:cs="Arial"/>
          <w:sz w:val="20"/>
          <w:szCs w:val="20"/>
        </w:rPr>
        <w:fldChar w:fldCharType="end"/>
      </w:r>
      <w:r w:rsidRPr="003D187A">
        <w:rPr>
          <w:rFonts w:cs="Arial"/>
          <w:sz w:val="20"/>
          <w:szCs w:val="20"/>
        </w:rPr>
        <w:t xml:space="preserve"> – </w:t>
      </w:r>
      <w:r>
        <w:rPr>
          <w:rFonts w:cs="Arial"/>
          <w:sz w:val="20"/>
          <w:szCs w:val="20"/>
        </w:rPr>
        <w:t xml:space="preserve">Gráfico do </w:t>
      </w:r>
      <w:r w:rsidRPr="006B6636">
        <w:rPr>
          <w:rFonts w:cs="Arial"/>
          <w:sz w:val="20"/>
          <w:szCs w:val="20"/>
        </w:rPr>
        <w:t>sinal original juntamente com sua versão sintetizada através dos coeficientes da Série Exponencial de Fourier</w:t>
      </w:r>
      <w:r>
        <w:rPr>
          <w:rFonts w:cs="Arial"/>
          <w:sz w:val="20"/>
          <w:szCs w:val="20"/>
        </w:rPr>
        <w:t xml:space="preserve"> utilizando 9 harmônicas</w:t>
      </w:r>
    </w:p>
    <w:p w:rsidR="00E27E89" w:rsidRPr="003D187A" w:rsidRDefault="00E27E89" w:rsidP="00E27E89">
      <w:pPr>
        <w:ind w:firstLine="0"/>
        <w:jc w:val="center"/>
        <w:rPr>
          <w:rFonts w:cs="Arial"/>
          <w:sz w:val="20"/>
          <w:szCs w:val="20"/>
        </w:rPr>
      </w:pPr>
      <w:r w:rsidRPr="00E27E89">
        <w:rPr>
          <w:rFonts w:cs="Arial"/>
          <w:noProof/>
          <w:sz w:val="20"/>
          <w:szCs w:val="20"/>
        </w:rPr>
        <w:drawing>
          <wp:inline distT="0" distB="0" distL="0" distR="0">
            <wp:extent cx="5760720" cy="3092172"/>
            <wp:effectExtent l="19050" t="0" r="0" b="0"/>
            <wp:docPr id="133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921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7E89" w:rsidRDefault="00E27E89" w:rsidP="00E27E89">
      <w:pPr>
        <w:ind w:firstLine="0"/>
        <w:jc w:val="center"/>
        <w:rPr>
          <w:rFonts w:cs="Arial"/>
          <w:sz w:val="20"/>
          <w:szCs w:val="20"/>
        </w:rPr>
      </w:pPr>
      <w:r w:rsidRPr="003D187A">
        <w:rPr>
          <w:rFonts w:cs="Arial"/>
          <w:sz w:val="20"/>
          <w:szCs w:val="20"/>
        </w:rPr>
        <w:t>Fonte: (</w:t>
      </w:r>
      <w:r>
        <w:rPr>
          <w:rFonts w:cs="Arial"/>
          <w:sz w:val="20"/>
          <w:szCs w:val="20"/>
        </w:rPr>
        <w:t>Elaboração própria</w:t>
      </w:r>
      <w:r w:rsidRPr="003D187A">
        <w:rPr>
          <w:rFonts w:cs="Arial"/>
          <w:sz w:val="20"/>
          <w:szCs w:val="20"/>
        </w:rPr>
        <w:t>).</w:t>
      </w:r>
    </w:p>
    <w:p w:rsidR="00E27E89" w:rsidRDefault="00E27E89">
      <w:pPr>
        <w:spacing w:before="0" w:line="240" w:lineRule="auto"/>
        <w:ind w:firstLine="0"/>
        <w:jc w:val="left"/>
        <w:rPr>
          <w:rFonts w:cs="Arial"/>
          <w:sz w:val="20"/>
          <w:szCs w:val="20"/>
        </w:rPr>
      </w:pPr>
    </w:p>
    <w:p w:rsidR="00401ABD" w:rsidRDefault="00401ABD">
      <w:pPr>
        <w:spacing w:before="0" w:line="240" w:lineRule="auto"/>
        <w:ind w:firstLine="0"/>
        <w:jc w:val="left"/>
        <w:rPr>
          <w:rFonts w:cs="Arial"/>
          <w:sz w:val="20"/>
          <w:szCs w:val="20"/>
        </w:rPr>
      </w:pPr>
    </w:p>
    <w:p w:rsidR="004C5970" w:rsidRPr="004C5970" w:rsidRDefault="004C5970" w:rsidP="004C5970">
      <w:pPr>
        <w:ind w:firstLine="432"/>
      </w:pPr>
      <w:r w:rsidRPr="004C5970">
        <w:lastRenderedPageBreak/>
        <w:t>Os gráficos mostram que o comportamento peculiar na síntese da função dente-de-serra é inerente ao comportamento da série de fourier, devido a convergência não</w:t>
      </w:r>
      <w:r>
        <w:t xml:space="preserve"> </w:t>
      </w:r>
      <w:r w:rsidRPr="004C5970">
        <w:t>uniforme nos pontos de descontinuidade. Quando o número de termos (n) é aumentado, o sobre-sinal permanece apenas na proximidade do salto de descontinuidade. Para a função (g),</w:t>
      </w:r>
      <w:r>
        <w:t xml:space="preserve"> </w:t>
      </w:r>
      <w:r w:rsidRPr="004C5970">
        <w:t>aumentando-se (n), diminui-se o sobre-sinal próximo a borda de subida, mas</w:t>
      </w:r>
      <w:r>
        <w:t xml:space="preserve"> </w:t>
      </w:r>
      <w:r w:rsidRPr="004C5970">
        <w:t>não próximo a borda de descida. O sal</w:t>
      </w:r>
      <w:r>
        <w:t>t</w:t>
      </w:r>
      <w:r w:rsidRPr="004C5970">
        <w:t>o de descontinuidade que causa o</w:t>
      </w:r>
      <w:r>
        <w:t xml:space="preserve"> </w:t>
      </w:r>
      <w:r w:rsidRPr="004C5970">
        <w:t>efeito de Gibbs. Um</w:t>
      </w:r>
      <w:r>
        <w:t xml:space="preserve"> sinal cont</w:t>
      </w:r>
      <w:r w:rsidR="006F7FDD">
        <w:t>í</w:t>
      </w:r>
      <w:r w:rsidRPr="004C5970">
        <w:t>nuo, não importa, quão rápido seja sua</w:t>
      </w:r>
      <w:r>
        <w:t xml:space="preserve"> </w:t>
      </w:r>
      <w:r w:rsidRPr="004C5970">
        <w:t>subida, sempre pode ser representado pela série de Fourier em qualquer</w:t>
      </w:r>
      <w:r>
        <w:t xml:space="preserve"> </w:t>
      </w:r>
      <w:r w:rsidRPr="004C5970">
        <w:t>ponto, dentro de um pequeno erro, quando se aumenta (n). Isso não é o caso</w:t>
      </w:r>
      <w:r>
        <w:t xml:space="preserve"> </w:t>
      </w:r>
      <w:r w:rsidRPr="004C5970">
        <w:t>quando um verdadeiro salto de descontinuidade está presente.</w:t>
      </w:r>
    </w:p>
    <w:p w:rsidR="004C5970" w:rsidRPr="004C5970" w:rsidRDefault="004C5970">
      <w:pPr>
        <w:spacing w:before="0" w:line="240" w:lineRule="auto"/>
        <w:ind w:firstLine="0"/>
        <w:jc w:val="left"/>
      </w:pPr>
    </w:p>
    <w:p w:rsidR="001C0937" w:rsidRDefault="00A04C94" w:rsidP="00C30E3D">
      <w:pPr>
        <w:pStyle w:val="Ttulo1"/>
        <w:jc w:val="left"/>
      </w:pPr>
      <w:bookmarkStart w:id="32" w:name="_Toc52804535"/>
      <w:bookmarkEnd w:id="27"/>
      <w:bookmarkEnd w:id="28"/>
      <w:r>
        <w:t>conclusão</w:t>
      </w:r>
      <w:bookmarkEnd w:id="32"/>
    </w:p>
    <w:p w:rsidR="007D3D25" w:rsidRDefault="00F729BA" w:rsidP="00092F7A">
      <w:r>
        <w:t xml:space="preserve">Este trabalho teve como objetivo desenvolver um conversor cc-cc para controle do fluxo de energia entre um painel fotovoltaico e as baterias para aplicação em um barco solar. </w:t>
      </w:r>
      <w:r w:rsidR="002757B2">
        <w:t>Para tanto, f</w:t>
      </w:r>
      <w:r>
        <w:t xml:space="preserve">oi </w:t>
      </w:r>
      <w:r w:rsidR="007D3D25">
        <w:t>projetado um circuito que usasse a tensão de entrada</w:t>
      </w:r>
      <w:r w:rsidR="00392D33">
        <w:t xml:space="preserve"> cc-cc</w:t>
      </w:r>
      <w:r w:rsidR="007D3D25">
        <w:t xml:space="preserve">  vinda do painel fotovoltaico e, elevasse para o mesmo nível da tensão do banco de baterias, esta última considerada tensão de saída</w:t>
      </w:r>
      <w:r w:rsidR="00392D33">
        <w:t xml:space="preserve"> cc-cc</w:t>
      </w:r>
      <w:r w:rsidR="007D3D25">
        <w:t xml:space="preserve">. Portanto, a topologia escolhida foi a de um conversor </w:t>
      </w:r>
      <w:r w:rsidR="00392D33" w:rsidRPr="00A03257">
        <w:t>boost</w:t>
      </w:r>
      <w:r w:rsidR="00392D33">
        <w:rPr>
          <w:i/>
        </w:rPr>
        <w:t>,</w:t>
      </w:r>
      <w:r w:rsidR="007D3D25">
        <w:t xml:space="preserve"> que é considerado um conversor elevador de tensão</w:t>
      </w:r>
      <w:r w:rsidR="00392D33">
        <w:t>.</w:t>
      </w:r>
    </w:p>
    <w:p w:rsidR="00A05EFE" w:rsidRDefault="00A05EFE" w:rsidP="00A05EFE">
      <w:r>
        <w:t>O protótipo pode ser melhorado, e projetado para trabalhar sempre com o ponto de máxima transferência de potência (MPPT), para tanto, é necessário fazer o fechamento da malha e, desenvolver um circuito de controle automático da razão cíclica.</w:t>
      </w:r>
    </w:p>
    <w:p w:rsidR="00D877B0" w:rsidRDefault="00D877B0" w:rsidP="00A05EFE"/>
    <w:p w:rsidR="008644C3" w:rsidRPr="0077579A" w:rsidRDefault="008644C3" w:rsidP="00571E11">
      <w:bookmarkStart w:id="33" w:name="_Toc381263432"/>
      <w:bookmarkStart w:id="34" w:name="_Toc381263471"/>
    </w:p>
    <w:p w:rsidR="003959E3" w:rsidRDefault="00EC1B56" w:rsidP="00407E70">
      <w:pPr>
        <w:pStyle w:val="Ttulo1"/>
        <w:numPr>
          <w:ilvl w:val="0"/>
          <w:numId w:val="0"/>
        </w:numPr>
        <w:jc w:val="center"/>
      </w:pPr>
      <w:r>
        <w:br w:type="page"/>
      </w:r>
      <w:bookmarkStart w:id="35" w:name="_Toc381263559"/>
      <w:bookmarkStart w:id="36" w:name="_Toc52804536"/>
      <w:r w:rsidR="001500DE" w:rsidRPr="00C81DF0">
        <w:lastRenderedPageBreak/>
        <w:t>REFER</w:t>
      </w:r>
      <w:r w:rsidR="00A6710A">
        <w:t>Ê</w:t>
      </w:r>
      <w:r w:rsidR="001500DE" w:rsidRPr="00C81DF0">
        <w:t>NCIAS</w:t>
      </w:r>
      <w:bookmarkEnd w:id="33"/>
      <w:bookmarkEnd w:id="34"/>
      <w:bookmarkEnd w:id="35"/>
      <w:bookmarkEnd w:id="36"/>
    </w:p>
    <w:p w:rsidR="0038077D" w:rsidRPr="006051C8" w:rsidRDefault="0038077D" w:rsidP="0038077D">
      <w:pPr>
        <w:pStyle w:val="referencias"/>
      </w:pPr>
      <w:bookmarkStart w:id="37" w:name="_Toc381263433"/>
      <w:bookmarkStart w:id="38" w:name="_Toc381263472"/>
      <w:bookmarkStart w:id="39" w:name="_Toc381263560"/>
      <w:r w:rsidRPr="006051C8">
        <w:t xml:space="preserve">[1] CRESESB.  </w:t>
      </w:r>
      <w:r w:rsidRPr="0038077D">
        <w:t xml:space="preserve">Energia Solar - </w:t>
      </w:r>
      <w:r w:rsidRPr="00163026">
        <w:rPr>
          <w:b/>
        </w:rPr>
        <w:t>Princípios e Aplicações. Tutorial do Centro de Referência para Energia Solar e Eólica Sérgio de Salvo Brito</w:t>
      </w:r>
      <w:r w:rsidRPr="006051C8">
        <w:t>. Criado em 22/10/2003. Disponível em: http://www.cresesb.cepel.br. Acesso em 30 de março de 2014.</w:t>
      </w:r>
    </w:p>
    <w:p w:rsidR="0038077D" w:rsidRPr="006051C8" w:rsidRDefault="0038077D" w:rsidP="0038077D">
      <w:pPr>
        <w:pStyle w:val="referencias"/>
      </w:pPr>
      <w:r w:rsidRPr="006051C8">
        <w:t xml:space="preserve">[2] COELHO, ROBERTO FRANCISCO.  </w:t>
      </w:r>
      <w:r w:rsidRPr="00163026">
        <w:rPr>
          <w:b/>
        </w:rPr>
        <w:t>Estudo dos Conversores Buck e Boost Aplicados ao Rastreamento de Máxima Potência de Sistemas Solares Fotovoltaicos</w:t>
      </w:r>
      <w:r w:rsidRPr="006051C8">
        <w:t xml:space="preserve">. 2008. Dissertação de mestrado - Faculdade de Engenharia Elétrica, Universidade Federal de Santa Catarina, Florianópolis, 2008. </w:t>
      </w:r>
    </w:p>
    <w:p w:rsidR="0038077D" w:rsidRPr="006051C8" w:rsidRDefault="0038077D" w:rsidP="0038077D">
      <w:pPr>
        <w:pStyle w:val="referencias"/>
      </w:pPr>
      <w:r w:rsidRPr="006051C8">
        <w:t xml:space="preserve">[3] MALVINO, A.P. </w:t>
      </w:r>
      <w:r w:rsidRPr="00163026">
        <w:rPr>
          <w:b/>
        </w:rPr>
        <w:t>Eletrônica</w:t>
      </w:r>
      <w:r w:rsidRPr="006051C8">
        <w:t>. São Paulo: McGraw-Hill, v. 1, 1987.</w:t>
      </w:r>
    </w:p>
    <w:p w:rsidR="0038077D" w:rsidRPr="006051C8" w:rsidRDefault="0038077D" w:rsidP="0038077D">
      <w:pPr>
        <w:pStyle w:val="referencias"/>
      </w:pPr>
      <w:r w:rsidRPr="006051C8">
        <w:t>[4]</w:t>
      </w:r>
      <w:r w:rsidR="00702120">
        <w:t xml:space="preserve"> </w:t>
      </w:r>
      <w:r w:rsidRPr="006051C8">
        <w:t xml:space="preserve">CAMPOS, DIEGO DE. </w:t>
      </w:r>
      <w:r w:rsidRPr="00163026">
        <w:rPr>
          <w:b/>
        </w:rPr>
        <w:t>Proposta de utilização de células fotovoltaicas para ambientes internos alimentando cargas eletrônicas remotas</w:t>
      </w:r>
      <w:r w:rsidRPr="0038077D">
        <w:t xml:space="preserve">. </w:t>
      </w:r>
      <w:r w:rsidRPr="006051C8">
        <w:t>Trabalho de conclusão de curso – Instituto Federal de Educação, Ciência e Tecnologia de Santa Catarina, 2013.</w:t>
      </w:r>
    </w:p>
    <w:p w:rsidR="0038077D" w:rsidRDefault="0038077D" w:rsidP="0038077D">
      <w:pPr>
        <w:pStyle w:val="referencias"/>
      </w:pPr>
      <w:r w:rsidRPr="006051C8">
        <w:t>[5]</w:t>
      </w:r>
      <w:r>
        <w:t xml:space="preserve"> SANTOS, BERNARDO </w:t>
      </w:r>
      <w:r w:rsidRPr="006051C8">
        <w:t xml:space="preserve">ROGOWSKI DOS. </w:t>
      </w:r>
      <w:r w:rsidRPr="00163026">
        <w:rPr>
          <w:b/>
        </w:rPr>
        <w:t>Desenvolvimento de um traçador de curva característica para painéis fotovoltaicos</w:t>
      </w:r>
      <w:r w:rsidRPr="0038077D">
        <w:t>.</w:t>
      </w:r>
      <w:r w:rsidRPr="006051C8">
        <w:t xml:space="preserve"> Trabalho de conclusão de curso – Instituto Federal de Educação, Ciência e Tecnologia de Santa Catarina, 2012.</w:t>
      </w:r>
    </w:p>
    <w:p w:rsidR="0038077D" w:rsidRDefault="0038077D" w:rsidP="0038077D">
      <w:pPr>
        <w:pStyle w:val="referencias"/>
      </w:pPr>
      <w:r>
        <w:t>[</w:t>
      </w:r>
      <w:r w:rsidRPr="005E41F2">
        <w:t>6]</w:t>
      </w:r>
      <w:r>
        <w:t xml:space="preserve"> </w:t>
      </w:r>
      <w:r w:rsidRPr="00163026">
        <w:rPr>
          <w:b/>
        </w:rPr>
        <w:t>Atlas Solarimétrico de Minas Gerais</w:t>
      </w:r>
      <w:r w:rsidRPr="00DF7E8C">
        <w:t>.</w:t>
      </w:r>
      <w:r w:rsidRPr="00DF7E8C">
        <w:tab/>
        <w:t>Belo</w:t>
      </w:r>
      <w:r>
        <w:t xml:space="preserve"> </w:t>
      </w:r>
      <w:r w:rsidRPr="00DF7E8C">
        <w:t>Horizonte:</w:t>
      </w:r>
      <w:r>
        <w:t xml:space="preserve"> </w:t>
      </w:r>
      <w:r w:rsidRPr="00DF7E8C">
        <w:t>Cemig,</w:t>
      </w:r>
      <w:r>
        <w:t xml:space="preserve"> </w:t>
      </w:r>
      <w:r w:rsidRPr="00DF7E8C">
        <w:t>2012.</w:t>
      </w:r>
      <w:r>
        <w:t xml:space="preserve"> </w:t>
      </w:r>
    </w:p>
    <w:p w:rsidR="0038077D" w:rsidRDefault="0038077D" w:rsidP="0038077D">
      <w:pPr>
        <w:pStyle w:val="referencias"/>
      </w:pPr>
      <w:r>
        <w:t xml:space="preserve">[7] </w:t>
      </w:r>
      <w:r w:rsidRPr="00F30977">
        <w:t xml:space="preserve">BÜHLER, Alexandre José.  </w:t>
      </w:r>
      <w:r w:rsidRPr="00163026">
        <w:rPr>
          <w:b/>
        </w:rPr>
        <w:t>Determinação de parâmetros fotovoltaicos a partir de ensaios de curvas características sem iluminação</w:t>
      </w:r>
      <w:r w:rsidRPr="00F30977">
        <w:t>. Dissertação de mestrado em Engenharia Mecânica – UFRGS. Porto Alegre, 2007.</w:t>
      </w:r>
    </w:p>
    <w:p w:rsidR="0038077D" w:rsidRDefault="0038077D" w:rsidP="0038077D">
      <w:pPr>
        <w:pStyle w:val="referencias"/>
      </w:pPr>
      <w:r w:rsidRPr="00E4795B">
        <w:t>[</w:t>
      </w:r>
      <w:r>
        <w:t>8</w:t>
      </w:r>
      <w:r w:rsidRPr="00E4795B">
        <w:t>]</w:t>
      </w:r>
      <w:r w:rsidRPr="003A149E">
        <w:t xml:space="preserve"> </w:t>
      </w:r>
      <w:r w:rsidRPr="002C5682">
        <w:t xml:space="preserve">BARBI, Ivo &amp; MARTINS, Denizar Cruz. </w:t>
      </w:r>
      <w:r w:rsidRPr="00163026">
        <w:rPr>
          <w:b/>
        </w:rPr>
        <w:t>Conversores CC-CC Básicos Não Isolados</w:t>
      </w:r>
      <w:r w:rsidRPr="002C5682">
        <w:t>. Edição dos Autores, Florianópolis, SC – Brasil, 2000.</w:t>
      </w:r>
    </w:p>
    <w:p w:rsidR="0038077D" w:rsidRDefault="0038077D" w:rsidP="0038077D">
      <w:pPr>
        <w:pStyle w:val="referencias"/>
      </w:pPr>
      <w:r>
        <w:t>[9] mauro peraça mestrado</w:t>
      </w:r>
    </w:p>
    <w:p w:rsidR="0038077D" w:rsidRDefault="0038077D" w:rsidP="0038077D">
      <w:pPr>
        <w:pStyle w:val="referencias"/>
      </w:pPr>
      <w:r>
        <w:t xml:space="preserve">[10] </w:t>
      </w:r>
      <w:r w:rsidRPr="003D1EC4">
        <w:t xml:space="preserve">AHMED, A. </w:t>
      </w:r>
      <w:r w:rsidRPr="00163026">
        <w:rPr>
          <w:b/>
        </w:rPr>
        <w:t>Eletrônica de potência</w:t>
      </w:r>
      <w:r w:rsidRPr="003D1EC4">
        <w:t>. São Paulo: Prentice Hall, 2000</w:t>
      </w:r>
      <w:r>
        <w:t>.</w:t>
      </w:r>
    </w:p>
    <w:p w:rsidR="0038077D" w:rsidRDefault="0038077D" w:rsidP="0038077D">
      <w:pPr>
        <w:pStyle w:val="referencias"/>
      </w:pPr>
      <w:r>
        <w:t xml:space="preserve">[11] </w:t>
      </w:r>
      <w:r w:rsidRPr="009647F1">
        <w:t xml:space="preserve">BARBI, I. </w:t>
      </w:r>
      <w:r w:rsidRPr="00163026">
        <w:rPr>
          <w:b/>
        </w:rPr>
        <w:t>Eletrônica de potência</w:t>
      </w:r>
      <w:r w:rsidRPr="009647F1">
        <w:t>. Florianópolis: Edição do Autor, 2005</w:t>
      </w:r>
      <w:r>
        <w:t>.</w:t>
      </w:r>
    </w:p>
    <w:p w:rsidR="0038077D" w:rsidRDefault="0038077D" w:rsidP="0038077D">
      <w:pPr>
        <w:pStyle w:val="referencias"/>
      </w:pPr>
      <w:r>
        <w:t xml:space="preserve">[12] PETRY, </w:t>
      </w:r>
      <w:r w:rsidR="0086275F">
        <w:t xml:space="preserve">Clóvis Antônio. </w:t>
      </w:r>
      <w:r w:rsidR="0086275F" w:rsidRPr="0086275F">
        <w:rPr>
          <w:b/>
        </w:rPr>
        <w:t>Introdução à Eletrônica de Potência</w:t>
      </w:r>
      <w:r w:rsidR="0086275F">
        <w:t>. N</w:t>
      </w:r>
      <w:r>
        <w:t xml:space="preserve">otas de aula </w:t>
      </w:r>
      <w:r w:rsidR="0086275F">
        <w:t>– IFSC. Santa Catarina,</w:t>
      </w:r>
      <w:r w:rsidR="00693ADF">
        <w:t xml:space="preserve"> </w:t>
      </w:r>
      <w:r>
        <w:t>2013.</w:t>
      </w:r>
    </w:p>
    <w:p w:rsidR="0038077D" w:rsidRDefault="0038077D" w:rsidP="0038077D">
      <w:pPr>
        <w:pStyle w:val="referencias"/>
      </w:pPr>
      <w:r>
        <w:t xml:space="preserve">[13] </w:t>
      </w:r>
      <w:r w:rsidRPr="009647F1">
        <w:t xml:space="preserve">BARBI, I. </w:t>
      </w:r>
      <w:r w:rsidRPr="000C2853">
        <w:rPr>
          <w:b/>
        </w:rPr>
        <w:t>Projeto</w:t>
      </w:r>
      <w:r w:rsidR="007D76C8" w:rsidRPr="000C2853">
        <w:rPr>
          <w:b/>
        </w:rPr>
        <w:t>s</w:t>
      </w:r>
      <w:r w:rsidRPr="000C2853">
        <w:rPr>
          <w:b/>
        </w:rPr>
        <w:t xml:space="preserve"> de Fontes Chaveadas</w:t>
      </w:r>
      <w:r w:rsidRPr="009647F1">
        <w:t xml:space="preserve">. Florianópolis: Edição do Autor, </w:t>
      </w:r>
      <w:r w:rsidR="00DA3262">
        <w:t>2006</w:t>
      </w:r>
      <w:r>
        <w:t>.</w:t>
      </w:r>
    </w:p>
    <w:p w:rsidR="008E0296" w:rsidRDefault="008E0296" w:rsidP="008E0296">
      <w:pPr>
        <w:pStyle w:val="referencias"/>
      </w:pPr>
      <w:r>
        <w:t>[14] FONT</w:t>
      </w:r>
      <w:r w:rsidRPr="00F30977">
        <w:t xml:space="preserve">, </w:t>
      </w:r>
      <w:r>
        <w:t>Carlos Henrique IIIa</w:t>
      </w:r>
      <w:r w:rsidRPr="00F30977">
        <w:t xml:space="preserve">.  </w:t>
      </w:r>
      <w:r>
        <w:rPr>
          <w:b/>
        </w:rPr>
        <w:t>Conversores CC-CC não-isolados</w:t>
      </w:r>
      <w:r w:rsidRPr="00F30977">
        <w:t xml:space="preserve">. </w:t>
      </w:r>
      <w:r>
        <w:t>Notas de aula</w:t>
      </w:r>
      <w:r w:rsidRPr="00F30977">
        <w:t xml:space="preserve"> – U</w:t>
      </w:r>
      <w:r>
        <w:t>TFPR</w:t>
      </w:r>
      <w:r w:rsidRPr="00F30977">
        <w:t xml:space="preserve">. </w:t>
      </w:r>
      <w:r>
        <w:t>Paraná, 2010</w:t>
      </w:r>
      <w:r w:rsidRPr="00F30977">
        <w:t>.</w:t>
      </w:r>
    </w:p>
    <w:p w:rsidR="0086275F" w:rsidRDefault="0086275F" w:rsidP="0086275F">
      <w:pPr>
        <w:pStyle w:val="referencias"/>
      </w:pPr>
      <w:r>
        <w:lastRenderedPageBreak/>
        <w:t xml:space="preserve">[15] PETRY, Clóvis Antônio. </w:t>
      </w:r>
      <w:r w:rsidRPr="00563E23">
        <w:rPr>
          <w:b/>
        </w:rPr>
        <w:t>Componentes Semicondutores</w:t>
      </w:r>
      <w:r w:rsidR="00563E23" w:rsidRPr="00563E23">
        <w:rPr>
          <w:b/>
        </w:rPr>
        <w:t xml:space="preserve"> ll</w:t>
      </w:r>
      <w:r>
        <w:t>. Notas de aula – IFSC. Santa Catarina,</w:t>
      </w:r>
      <w:r w:rsidR="00693ADF">
        <w:t xml:space="preserve"> </w:t>
      </w:r>
      <w:r>
        <w:t>2013.</w:t>
      </w:r>
      <w:bookmarkEnd w:id="37"/>
      <w:bookmarkEnd w:id="38"/>
      <w:bookmarkEnd w:id="39"/>
    </w:p>
    <w:sectPr w:rsidR="0086275F" w:rsidSect="00674A80">
      <w:headerReference w:type="default" r:id="rId28"/>
      <w:footerReference w:type="default" r:id="rId29"/>
      <w:pgSz w:w="11907" w:h="16840" w:code="9"/>
      <w:pgMar w:top="1701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B788A" w:rsidRDefault="000B788A">
      <w:r>
        <w:separator/>
      </w:r>
    </w:p>
  </w:endnote>
  <w:endnote w:type="continuationSeparator" w:id="1">
    <w:p w:rsidR="000B788A" w:rsidRDefault="000B788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0C1C" w:rsidRDefault="00310C1C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310C1C" w:rsidRDefault="00310C1C">
    <w:pPr>
      <w:pStyle w:val="Rodap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0C1C" w:rsidRDefault="00310C1C">
    <w:pPr>
      <w:pStyle w:val="Rodap"/>
      <w:ind w:right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0C1C" w:rsidRDefault="00310C1C">
    <w:pPr>
      <w:pStyle w:val="Rodap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B788A" w:rsidRDefault="000B788A">
      <w:r>
        <w:separator/>
      </w:r>
    </w:p>
  </w:footnote>
  <w:footnote w:type="continuationSeparator" w:id="1">
    <w:p w:rsidR="000B788A" w:rsidRDefault="000B788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0C1C" w:rsidRDefault="00310C1C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310C1C" w:rsidRDefault="00310C1C">
    <w:pPr>
      <w:pStyle w:val="Cabealho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0C1C" w:rsidRDefault="00310C1C">
    <w:pPr>
      <w:pStyle w:val="Cabealho"/>
    </w:pPr>
  </w:p>
  <w:p w:rsidR="00310C1C" w:rsidRDefault="00310C1C" w:rsidP="007365E7">
    <w:pPr>
      <w:pStyle w:val="Cabealho"/>
      <w:tabs>
        <w:tab w:val="clear" w:pos="4419"/>
        <w:tab w:val="center" w:pos="9000"/>
      </w:tabs>
      <w:ind w:right="72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0C1C" w:rsidRPr="00175C21" w:rsidRDefault="00310C1C" w:rsidP="00D14462">
    <w:pPr>
      <w:pStyle w:val="Rodap"/>
      <w:jc w:val="right"/>
      <w:rPr>
        <w:sz w:val="20"/>
        <w:szCs w:val="20"/>
      </w:rPr>
    </w:pPr>
    <w:r w:rsidRPr="00175C21">
      <w:rPr>
        <w:sz w:val="20"/>
        <w:szCs w:val="20"/>
      </w:rPr>
      <w:fldChar w:fldCharType="begin"/>
    </w:r>
    <w:r w:rsidRPr="00175C21">
      <w:rPr>
        <w:sz w:val="20"/>
        <w:szCs w:val="20"/>
      </w:rPr>
      <w:instrText xml:space="preserve"> PAGE  \* Arabic </w:instrText>
    </w:r>
    <w:r w:rsidRPr="00175C21">
      <w:rPr>
        <w:sz w:val="20"/>
        <w:szCs w:val="20"/>
      </w:rPr>
      <w:fldChar w:fldCharType="separate"/>
    </w:r>
    <w:r w:rsidR="006F7FDD">
      <w:rPr>
        <w:noProof/>
        <w:sz w:val="20"/>
        <w:szCs w:val="20"/>
      </w:rPr>
      <w:t>29</w:t>
    </w:r>
    <w:r w:rsidRPr="00175C21">
      <w:rPr>
        <w:sz w:val="20"/>
        <w:szCs w:val="20"/>
      </w:rPr>
      <w:fldChar w:fldCharType="end"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000001"/>
    <w:name w:val="WW8Num2"/>
    <w:lvl w:ilvl="0">
      <w:start w:val="1"/>
      <w:numFmt w:val="bullet"/>
      <w:suff w:val="nothing"/>
      <w:lvlText w:val=""/>
      <w:lvlJc w:val="left"/>
      <w:pPr>
        <w:ind w:left="720" w:hanging="360"/>
      </w:pPr>
      <w:rPr>
        <w:rFonts w:ascii="Symbol" w:hAnsi="Symbol"/>
      </w:rPr>
    </w:lvl>
  </w:abstractNum>
  <w:abstractNum w:abstractNumId="1">
    <w:nsid w:val="00000005"/>
    <w:multiLevelType w:val="singleLevel"/>
    <w:tmpl w:val="00000005"/>
    <w:name w:val="WW8Num8"/>
    <w:lvl w:ilvl="0">
      <w:start w:val="1"/>
      <w:numFmt w:val="bullet"/>
      <w:suff w:val="nothing"/>
      <w:lvlText w:val=""/>
      <w:lvlJc w:val="left"/>
      <w:pPr>
        <w:ind w:left="720" w:hanging="360"/>
      </w:pPr>
      <w:rPr>
        <w:rFonts w:ascii="Symbol" w:hAnsi="Symbol"/>
      </w:rPr>
    </w:lvl>
  </w:abstractNum>
  <w:abstractNum w:abstractNumId="2">
    <w:nsid w:val="00000007"/>
    <w:multiLevelType w:val="singleLevel"/>
    <w:tmpl w:val="00000007"/>
    <w:name w:val="WW8Num11"/>
    <w:lvl w:ilvl="0">
      <w:start w:val="1"/>
      <w:numFmt w:val="bullet"/>
      <w:suff w:val="nothing"/>
      <w:lvlText w:val=""/>
      <w:lvlJc w:val="left"/>
      <w:pPr>
        <w:ind w:left="720" w:hanging="360"/>
      </w:pPr>
      <w:rPr>
        <w:rFonts w:ascii="Symbol" w:hAnsi="Symbol"/>
      </w:rPr>
    </w:lvl>
  </w:abstractNum>
  <w:abstractNum w:abstractNumId="3">
    <w:nsid w:val="00000021"/>
    <w:multiLevelType w:val="singleLevel"/>
    <w:tmpl w:val="00000021"/>
    <w:name w:val="WW8Num59"/>
    <w:lvl w:ilvl="0">
      <w:start w:val="1"/>
      <w:numFmt w:val="decimal"/>
      <w:suff w:val="nothing"/>
      <w:lvlText w:val="%1."/>
      <w:lvlJc w:val="left"/>
      <w:pPr>
        <w:ind w:left="720" w:hanging="360"/>
      </w:pPr>
    </w:lvl>
  </w:abstractNum>
  <w:abstractNum w:abstractNumId="4">
    <w:nsid w:val="00000027"/>
    <w:multiLevelType w:val="multilevel"/>
    <w:tmpl w:val="00000027"/>
    <w:name w:val="WW8Num74"/>
    <w:lvl w:ilvl="0">
      <w:start w:val="1"/>
      <w:numFmt w:val="bullet"/>
      <w:suff w:val="nothing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suff w:val="nothing"/>
      <w:lvlText w:val="o"/>
      <w:lvlJc w:val="left"/>
      <w:pPr>
        <w:ind w:left="3360" w:hanging="360"/>
      </w:pPr>
      <w:rPr>
        <w:rFonts w:ascii="Courier New" w:hAnsi="Courier New"/>
      </w:rPr>
    </w:lvl>
    <w:lvl w:ilvl="2">
      <w:start w:val="1"/>
      <w:numFmt w:val="bullet"/>
      <w:suff w:val="nothing"/>
      <w:lvlText w:val=""/>
      <w:lvlJc w:val="left"/>
      <w:pPr>
        <w:ind w:left="2160" w:hanging="360"/>
      </w:pPr>
      <w:rPr>
        <w:rFonts w:ascii="Symbol" w:hAnsi="Symbol"/>
      </w:rPr>
    </w:lvl>
    <w:lvl w:ilvl="3">
      <w:start w:val="1"/>
      <w:numFmt w:val="bullet"/>
      <w:suff w:val="nothing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suff w:val="nothing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suff w:val="nothing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suff w:val="nothing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suff w:val="nothing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suff w:val="nothing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>
    <w:nsid w:val="00000028"/>
    <w:multiLevelType w:val="singleLevel"/>
    <w:tmpl w:val="00000028"/>
    <w:name w:val="WW8Num75"/>
    <w:lvl w:ilvl="0">
      <w:start w:val="1"/>
      <w:numFmt w:val="decimal"/>
      <w:suff w:val="nothing"/>
      <w:lvlText w:val="%1."/>
      <w:lvlJc w:val="left"/>
      <w:pPr>
        <w:ind w:left="720" w:hanging="360"/>
      </w:pPr>
    </w:lvl>
  </w:abstractNum>
  <w:abstractNum w:abstractNumId="6">
    <w:nsid w:val="0000002C"/>
    <w:multiLevelType w:val="singleLevel"/>
    <w:tmpl w:val="0000002C"/>
    <w:name w:val="WW8Num85"/>
    <w:lvl w:ilvl="0">
      <w:start w:val="1"/>
      <w:numFmt w:val="decimal"/>
      <w:suff w:val="nothing"/>
      <w:lvlText w:val="%1."/>
      <w:lvlJc w:val="left"/>
      <w:pPr>
        <w:ind w:left="720" w:hanging="360"/>
      </w:pPr>
    </w:lvl>
  </w:abstractNum>
  <w:abstractNum w:abstractNumId="7">
    <w:nsid w:val="5E7A2CCA"/>
    <w:multiLevelType w:val="multilevel"/>
    <w:tmpl w:val="FDBC9ED8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8">
    <w:nsid w:val="7CBB6AC9"/>
    <w:multiLevelType w:val="hybridMultilevel"/>
    <w:tmpl w:val="B5F4CB0E"/>
    <w:lvl w:ilvl="0" w:tplc="04160017">
      <w:start w:val="1"/>
      <w:numFmt w:val="lowerLetter"/>
      <w:lvlText w:val="%1)"/>
      <w:lvlJc w:val="left"/>
      <w:pPr>
        <w:ind w:left="149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ind w:left="7254" w:hanging="180"/>
      </w:pPr>
    </w:lvl>
  </w:abstractNum>
  <w:num w:numId="1">
    <w:abstractNumId w:val="7"/>
  </w:num>
  <w:num w:numId="2">
    <w:abstractNumId w:val="8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09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2754"/>
  </w:hdrShapeDefaults>
  <w:footnotePr>
    <w:footnote w:id="0"/>
    <w:footnote w:id="1"/>
  </w:footnotePr>
  <w:endnotePr>
    <w:endnote w:id="0"/>
    <w:endnote w:id="1"/>
  </w:endnotePr>
  <w:compat/>
  <w:rsids>
    <w:rsidRoot w:val="00301E3A"/>
    <w:rsid w:val="00000839"/>
    <w:rsid w:val="000009B8"/>
    <w:rsid w:val="00000C72"/>
    <w:rsid w:val="000027D4"/>
    <w:rsid w:val="000030CA"/>
    <w:rsid w:val="00003B59"/>
    <w:rsid w:val="000049C0"/>
    <w:rsid w:val="000052FA"/>
    <w:rsid w:val="000056F0"/>
    <w:rsid w:val="00005749"/>
    <w:rsid w:val="00006243"/>
    <w:rsid w:val="0000749A"/>
    <w:rsid w:val="0001003F"/>
    <w:rsid w:val="00010483"/>
    <w:rsid w:val="00010508"/>
    <w:rsid w:val="0001080B"/>
    <w:rsid w:val="00010958"/>
    <w:rsid w:val="00010EBF"/>
    <w:rsid w:val="00011187"/>
    <w:rsid w:val="000121CC"/>
    <w:rsid w:val="000126CF"/>
    <w:rsid w:val="00012B10"/>
    <w:rsid w:val="000136AA"/>
    <w:rsid w:val="000140D4"/>
    <w:rsid w:val="000146E7"/>
    <w:rsid w:val="0001480E"/>
    <w:rsid w:val="00015326"/>
    <w:rsid w:val="00015850"/>
    <w:rsid w:val="00015868"/>
    <w:rsid w:val="000164CA"/>
    <w:rsid w:val="00020047"/>
    <w:rsid w:val="000206B9"/>
    <w:rsid w:val="00020F7A"/>
    <w:rsid w:val="00020FC0"/>
    <w:rsid w:val="000212BE"/>
    <w:rsid w:val="00021319"/>
    <w:rsid w:val="00021C89"/>
    <w:rsid w:val="0002210F"/>
    <w:rsid w:val="00022397"/>
    <w:rsid w:val="00022B73"/>
    <w:rsid w:val="00022CE0"/>
    <w:rsid w:val="00023141"/>
    <w:rsid w:val="00024034"/>
    <w:rsid w:val="00024A78"/>
    <w:rsid w:val="0002537F"/>
    <w:rsid w:val="00025D7D"/>
    <w:rsid w:val="00026067"/>
    <w:rsid w:val="000261EA"/>
    <w:rsid w:val="000267E7"/>
    <w:rsid w:val="000309D9"/>
    <w:rsid w:val="00030A85"/>
    <w:rsid w:val="00030B17"/>
    <w:rsid w:val="00030E3B"/>
    <w:rsid w:val="00030F61"/>
    <w:rsid w:val="0003292B"/>
    <w:rsid w:val="000331B5"/>
    <w:rsid w:val="00033B47"/>
    <w:rsid w:val="00033F58"/>
    <w:rsid w:val="00034375"/>
    <w:rsid w:val="000347B3"/>
    <w:rsid w:val="00034C30"/>
    <w:rsid w:val="000350E5"/>
    <w:rsid w:val="00035567"/>
    <w:rsid w:val="000358C5"/>
    <w:rsid w:val="00035EE7"/>
    <w:rsid w:val="00036771"/>
    <w:rsid w:val="00036C25"/>
    <w:rsid w:val="00036E82"/>
    <w:rsid w:val="000377F1"/>
    <w:rsid w:val="0003787B"/>
    <w:rsid w:val="00040493"/>
    <w:rsid w:val="000412DD"/>
    <w:rsid w:val="00041415"/>
    <w:rsid w:val="00041E11"/>
    <w:rsid w:val="00041F83"/>
    <w:rsid w:val="0004243C"/>
    <w:rsid w:val="00042672"/>
    <w:rsid w:val="00042877"/>
    <w:rsid w:val="00042A12"/>
    <w:rsid w:val="00042B51"/>
    <w:rsid w:val="00042F10"/>
    <w:rsid w:val="000434A9"/>
    <w:rsid w:val="00044895"/>
    <w:rsid w:val="00044E1E"/>
    <w:rsid w:val="000451DE"/>
    <w:rsid w:val="00046C6B"/>
    <w:rsid w:val="00046CD0"/>
    <w:rsid w:val="00047F01"/>
    <w:rsid w:val="00050687"/>
    <w:rsid w:val="00050B11"/>
    <w:rsid w:val="00050BA3"/>
    <w:rsid w:val="00050FCF"/>
    <w:rsid w:val="000514AC"/>
    <w:rsid w:val="00052374"/>
    <w:rsid w:val="00052A33"/>
    <w:rsid w:val="00052D9D"/>
    <w:rsid w:val="00053045"/>
    <w:rsid w:val="000535A6"/>
    <w:rsid w:val="00054A16"/>
    <w:rsid w:val="00054C15"/>
    <w:rsid w:val="00054D59"/>
    <w:rsid w:val="00055191"/>
    <w:rsid w:val="0005526A"/>
    <w:rsid w:val="00055BC8"/>
    <w:rsid w:val="000561B9"/>
    <w:rsid w:val="00057F2B"/>
    <w:rsid w:val="00060A1D"/>
    <w:rsid w:val="00060A81"/>
    <w:rsid w:val="00060B79"/>
    <w:rsid w:val="0006124E"/>
    <w:rsid w:val="00062456"/>
    <w:rsid w:val="00062BDB"/>
    <w:rsid w:val="0006312C"/>
    <w:rsid w:val="0006358A"/>
    <w:rsid w:val="00063618"/>
    <w:rsid w:val="00063E35"/>
    <w:rsid w:val="00063F29"/>
    <w:rsid w:val="00063F50"/>
    <w:rsid w:val="00064008"/>
    <w:rsid w:val="00064688"/>
    <w:rsid w:val="000648AC"/>
    <w:rsid w:val="00064C21"/>
    <w:rsid w:val="00064CBA"/>
    <w:rsid w:val="00064DC3"/>
    <w:rsid w:val="00065541"/>
    <w:rsid w:val="000659CF"/>
    <w:rsid w:val="000659DA"/>
    <w:rsid w:val="00065ECF"/>
    <w:rsid w:val="00066D98"/>
    <w:rsid w:val="00067835"/>
    <w:rsid w:val="00067F69"/>
    <w:rsid w:val="000703B5"/>
    <w:rsid w:val="00070B99"/>
    <w:rsid w:val="00071021"/>
    <w:rsid w:val="0007191E"/>
    <w:rsid w:val="00071AF7"/>
    <w:rsid w:val="00073295"/>
    <w:rsid w:val="00073E32"/>
    <w:rsid w:val="000754BE"/>
    <w:rsid w:val="00075618"/>
    <w:rsid w:val="00075C3A"/>
    <w:rsid w:val="00075C6D"/>
    <w:rsid w:val="00075DE4"/>
    <w:rsid w:val="00076665"/>
    <w:rsid w:val="00076737"/>
    <w:rsid w:val="00076756"/>
    <w:rsid w:val="000767EF"/>
    <w:rsid w:val="000771ED"/>
    <w:rsid w:val="000776DE"/>
    <w:rsid w:val="00080A0F"/>
    <w:rsid w:val="00081615"/>
    <w:rsid w:val="00081B76"/>
    <w:rsid w:val="000821D1"/>
    <w:rsid w:val="00083077"/>
    <w:rsid w:val="00083213"/>
    <w:rsid w:val="00083874"/>
    <w:rsid w:val="000838E1"/>
    <w:rsid w:val="000840A4"/>
    <w:rsid w:val="00084383"/>
    <w:rsid w:val="00085239"/>
    <w:rsid w:val="0008534C"/>
    <w:rsid w:val="00085619"/>
    <w:rsid w:val="0008563A"/>
    <w:rsid w:val="00085995"/>
    <w:rsid w:val="00085AAB"/>
    <w:rsid w:val="00085C73"/>
    <w:rsid w:val="000861D5"/>
    <w:rsid w:val="000862EE"/>
    <w:rsid w:val="000865C0"/>
    <w:rsid w:val="0008732E"/>
    <w:rsid w:val="00087C43"/>
    <w:rsid w:val="00087FB0"/>
    <w:rsid w:val="0009000A"/>
    <w:rsid w:val="000905CB"/>
    <w:rsid w:val="00091210"/>
    <w:rsid w:val="00091F63"/>
    <w:rsid w:val="000926B8"/>
    <w:rsid w:val="00092865"/>
    <w:rsid w:val="00092F7A"/>
    <w:rsid w:val="000938C8"/>
    <w:rsid w:val="000939BF"/>
    <w:rsid w:val="00093DCC"/>
    <w:rsid w:val="00094958"/>
    <w:rsid w:val="00094C2A"/>
    <w:rsid w:val="000950AC"/>
    <w:rsid w:val="000953D0"/>
    <w:rsid w:val="00095525"/>
    <w:rsid w:val="00095691"/>
    <w:rsid w:val="00095B48"/>
    <w:rsid w:val="00096914"/>
    <w:rsid w:val="0009740B"/>
    <w:rsid w:val="000975C7"/>
    <w:rsid w:val="00097D7C"/>
    <w:rsid w:val="000A17D0"/>
    <w:rsid w:val="000A1928"/>
    <w:rsid w:val="000A1B3D"/>
    <w:rsid w:val="000A2816"/>
    <w:rsid w:val="000A3FF9"/>
    <w:rsid w:val="000A4C42"/>
    <w:rsid w:val="000A520F"/>
    <w:rsid w:val="000A654F"/>
    <w:rsid w:val="000A6AAF"/>
    <w:rsid w:val="000A6C38"/>
    <w:rsid w:val="000A766E"/>
    <w:rsid w:val="000A76D8"/>
    <w:rsid w:val="000A7970"/>
    <w:rsid w:val="000A799E"/>
    <w:rsid w:val="000A7BF3"/>
    <w:rsid w:val="000A7F5E"/>
    <w:rsid w:val="000A7FDE"/>
    <w:rsid w:val="000B00BA"/>
    <w:rsid w:val="000B05E8"/>
    <w:rsid w:val="000B07B9"/>
    <w:rsid w:val="000B0B9A"/>
    <w:rsid w:val="000B1478"/>
    <w:rsid w:val="000B178B"/>
    <w:rsid w:val="000B1CDC"/>
    <w:rsid w:val="000B1F17"/>
    <w:rsid w:val="000B28FE"/>
    <w:rsid w:val="000B2C46"/>
    <w:rsid w:val="000B3C5E"/>
    <w:rsid w:val="000B3D79"/>
    <w:rsid w:val="000B484F"/>
    <w:rsid w:val="000B5B27"/>
    <w:rsid w:val="000B6FFE"/>
    <w:rsid w:val="000B70B2"/>
    <w:rsid w:val="000B77D4"/>
    <w:rsid w:val="000B788A"/>
    <w:rsid w:val="000B7D17"/>
    <w:rsid w:val="000B7FF1"/>
    <w:rsid w:val="000C028E"/>
    <w:rsid w:val="000C10AE"/>
    <w:rsid w:val="000C17BA"/>
    <w:rsid w:val="000C1D04"/>
    <w:rsid w:val="000C2853"/>
    <w:rsid w:val="000C2D64"/>
    <w:rsid w:val="000C3B93"/>
    <w:rsid w:val="000C3DC2"/>
    <w:rsid w:val="000C3F6B"/>
    <w:rsid w:val="000C4136"/>
    <w:rsid w:val="000C439B"/>
    <w:rsid w:val="000C47F1"/>
    <w:rsid w:val="000C4BB4"/>
    <w:rsid w:val="000C5C25"/>
    <w:rsid w:val="000C646E"/>
    <w:rsid w:val="000C66CF"/>
    <w:rsid w:val="000C6A4A"/>
    <w:rsid w:val="000C6B0A"/>
    <w:rsid w:val="000C7587"/>
    <w:rsid w:val="000C7699"/>
    <w:rsid w:val="000C7977"/>
    <w:rsid w:val="000C7AF0"/>
    <w:rsid w:val="000D13A5"/>
    <w:rsid w:val="000D15A5"/>
    <w:rsid w:val="000D1B05"/>
    <w:rsid w:val="000D2D2D"/>
    <w:rsid w:val="000D3567"/>
    <w:rsid w:val="000D3C63"/>
    <w:rsid w:val="000D3D51"/>
    <w:rsid w:val="000D4590"/>
    <w:rsid w:val="000D4C27"/>
    <w:rsid w:val="000D6602"/>
    <w:rsid w:val="000D6630"/>
    <w:rsid w:val="000D688B"/>
    <w:rsid w:val="000D7390"/>
    <w:rsid w:val="000D766A"/>
    <w:rsid w:val="000D78F6"/>
    <w:rsid w:val="000D79E2"/>
    <w:rsid w:val="000D7DE2"/>
    <w:rsid w:val="000D7FA5"/>
    <w:rsid w:val="000E0FB3"/>
    <w:rsid w:val="000E115C"/>
    <w:rsid w:val="000E1EDE"/>
    <w:rsid w:val="000E24E2"/>
    <w:rsid w:val="000E2830"/>
    <w:rsid w:val="000E35D8"/>
    <w:rsid w:val="000E35E2"/>
    <w:rsid w:val="000E36B7"/>
    <w:rsid w:val="000E3709"/>
    <w:rsid w:val="000E37E2"/>
    <w:rsid w:val="000E4726"/>
    <w:rsid w:val="000E4FA8"/>
    <w:rsid w:val="000E54AE"/>
    <w:rsid w:val="000E5A18"/>
    <w:rsid w:val="000E659F"/>
    <w:rsid w:val="000E66BF"/>
    <w:rsid w:val="000E6C5A"/>
    <w:rsid w:val="000E6E37"/>
    <w:rsid w:val="000E6FE0"/>
    <w:rsid w:val="000E7742"/>
    <w:rsid w:val="000E7BE8"/>
    <w:rsid w:val="000E7D9B"/>
    <w:rsid w:val="000F0998"/>
    <w:rsid w:val="000F1B07"/>
    <w:rsid w:val="000F1E34"/>
    <w:rsid w:val="000F2083"/>
    <w:rsid w:val="000F2188"/>
    <w:rsid w:val="000F21AF"/>
    <w:rsid w:val="000F25A6"/>
    <w:rsid w:val="000F2A8A"/>
    <w:rsid w:val="000F313C"/>
    <w:rsid w:val="000F330E"/>
    <w:rsid w:val="000F3EA5"/>
    <w:rsid w:val="000F3FD2"/>
    <w:rsid w:val="000F43B2"/>
    <w:rsid w:val="000F46E1"/>
    <w:rsid w:val="000F4A15"/>
    <w:rsid w:val="000F5404"/>
    <w:rsid w:val="000F5F2A"/>
    <w:rsid w:val="000F71C2"/>
    <w:rsid w:val="000F747F"/>
    <w:rsid w:val="000F7A40"/>
    <w:rsid w:val="001008C9"/>
    <w:rsid w:val="0010129E"/>
    <w:rsid w:val="001013B0"/>
    <w:rsid w:val="00101C72"/>
    <w:rsid w:val="00101D6B"/>
    <w:rsid w:val="00102275"/>
    <w:rsid w:val="001022A7"/>
    <w:rsid w:val="00102461"/>
    <w:rsid w:val="00102680"/>
    <w:rsid w:val="001033DF"/>
    <w:rsid w:val="001035A3"/>
    <w:rsid w:val="00103813"/>
    <w:rsid w:val="001038C8"/>
    <w:rsid w:val="00103AB3"/>
    <w:rsid w:val="00103E29"/>
    <w:rsid w:val="00103F1A"/>
    <w:rsid w:val="00104405"/>
    <w:rsid w:val="001044CA"/>
    <w:rsid w:val="00104591"/>
    <w:rsid w:val="0010468A"/>
    <w:rsid w:val="00104915"/>
    <w:rsid w:val="00105004"/>
    <w:rsid w:val="00105D2A"/>
    <w:rsid w:val="00105E9C"/>
    <w:rsid w:val="00105F66"/>
    <w:rsid w:val="00105FD7"/>
    <w:rsid w:val="00106F5E"/>
    <w:rsid w:val="001071BB"/>
    <w:rsid w:val="00107C90"/>
    <w:rsid w:val="00107FC3"/>
    <w:rsid w:val="0011070C"/>
    <w:rsid w:val="001108E0"/>
    <w:rsid w:val="00110C7D"/>
    <w:rsid w:val="00111807"/>
    <w:rsid w:val="00111A1C"/>
    <w:rsid w:val="00111E46"/>
    <w:rsid w:val="00112CD6"/>
    <w:rsid w:val="00112F62"/>
    <w:rsid w:val="00113052"/>
    <w:rsid w:val="00113154"/>
    <w:rsid w:val="0011326B"/>
    <w:rsid w:val="0011385E"/>
    <w:rsid w:val="0011481E"/>
    <w:rsid w:val="001148CF"/>
    <w:rsid w:val="00114A52"/>
    <w:rsid w:val="00114B3C"/>
    <w:rsid w:val="001153F9"/>
    <w:rsid w:val="00115884"/>
    <w:rsid w:val="00115B1F"/>
    <w:rsid w:val="001163A4"/>
    <w:rsid w:val="001167B5"/>
    <w:rsid w:val="001168D7"/>
    <w:rsid w:val="001169D3"/>
    <w:rsid w:val="00116A87"/>
    <w:rsid w:val="00117D10"/>
    <w:rsid w:val="0012025A"/>
    <w:rsid w:val="001203A3"/>
    <w:rsid w:val="001203BD"/>
    <w:rsid w:val="00120874"/>
    <w:rsid w:val="0012137A"/>
    <w:rsid w:val="0012206E"/>
    <w:rsid w:val="001220CF"/>
    <w:rsid w:val="0012238E"/>
    <w:rsid w:val="00122F73"/>
    <w:rsid w:val="00123168"/>
    <w:rsid w:val="0012346B"/>
    <w:rsid w:val="001237CD"/>
    <w:rsid w:val="00123AE1"/>
    <w:rsid w:val="0012408F"/>
    <w:rsid w:val="001241EF"/>
    <w:rsid w:val="001245F5"/>
    <w:rsid w:val="00124641"/>
    <w:rsid w:val="001250C2"/>
    <w:rsid w:val="00125517"/>
    <w:rsid w:val="001257F5"/>
    <w:rsid w:val="00125B54"/>
    <w:rsid w:val="00125FB0"/>
    <w:rsid w:val="001262BE"/>
    <w:rsid w:val="0012657E"/>
    <w:rsid w:val="001266A9"/>
    <w:rsid w:val="0012673E"/>
    <w:rsid w:val="00126BD3"/>
    <w:rsid w:val="00130A17"/>
    <w:rsid w:val="001311F4"/>
    <w:rsid w:val="00131541"/>
    <w:rsid w:val="00131687"/>
    <w:rsid w:val="00132083"/>
    <w:rsid w:val="001342B6"/>
    <w:rsid w:val="001342FB"/>
    <w:rsid w:val="00135E3C"/>
    <w:rsid w:val="00136066"/>
    <w:rsid w:val="001362B0"/>
    <w:rsid w:val="00136DE4"/>
    <w:rsid w:val="001378EE"/>
    <w:rsid w:val="00137CF3"/>
    <w:rsid w:val="00137F8F"/>
    <w:rsid w:val="0014081B"/>
    <w:rsid w:val="00140E48"/>
    <w:rsid w:val="00141DF3"/>
    <w:rsid w:val="00141F09"/>
    <w:rsid w:val="0014291A"/>
    <w:rsid w:val="00142E3A"/>
    <w:rsid w:val="001437B0"/>
    <w:rsid w:val="00143871"/>
    <w:rsid w:val="001442CC"/>
    <w:rsid w:val="00144607"/>
    <w:rsid w:val="00144637"/>
    <w:rsid w:val="00144E96"/>
    <w:rsid w:val="0014581C"/>
    <w:rsid w:val="00145909"/>
    <w:rsid w:val="00146EF9"/>
    <w:rsid w:val="001474D9"/>
    <w:rsid w:val="00147A07"/>
    <w:rsid w:val="00147B23"/>
    <w:rsid w:val="00147DC1"/>
    <w:rsid w:val="001500DE"/>
    <w:rsid w:val="001506AD"/>
    <w:rsid w:val="00150C4B"/>
    <w:rsid w:val="001517F1"/>
    <w:rsid w:val="00151C17"/>
    <w:rsid w:val="00151E5F"/>
    <w:rsid w:val="0015228E"/>
    <w:rsid w:val="001525DE"/>
    <w:rsid w:val="00152A33"/>
    <w:rsid w:val="00153340"/>
    <w:rsid w:val="00153424"/>
    <w:rsid w:val="00154074"/>
    <w:rsid w:val="0015410D"/>
    <w:rsid w:val="001541CD"/>
    <w:rsid w:val="001543E3"/>
    <w:rsid w:val="001552A4"/>
    <w:rsid w:val="0015551D"/>
    <w:rsid w:val="00155924"/>
    <w:rsid w:val="0015622F"/>
    <w:rsid w:val="00157502"/>
    <w:rsid w:val="001576AB"/>
    <w:rsid w:val="00157807"/>
    <w:rsid w:val="00157909"/>
    <w:rsid w:val="001606EF"/>
    <w:rsid w:val="00160993"/>
    <w:rsid w:val="001611AC"/>
    <w:rsid w:val="001613BE"/>
    <w:rsid w:val="00161A19"/>
    <w:rsid w:val="00161DCC"/>
    <w:rsid w:val="001628C9"/>
    <w:rsid w:val="00163026"/>
    <w:rsid w:val="0016323D"/>
    <w:rsid w:val="001649D6"/>
    <w:rsid w:val="0016531F"/>
    <w:rsid w:val="0016553D"/>
    <w:rsid w:val="00165D9F"/>
    <w:rsid w:val="00167293"/>
    <w:rsid w:val="00170A95"/>
    <w:rsid w:val="0017147A"/>
    <w:rsid w:val="00171C70"/>
    <w:rsid w:val="00171F00"/>
    <w:rsid w:val="00171F03"/>
    <w:rsid w:val="001721C0"/>
    <w:rsid w:val="001737C9"/>
    <w:rsid w:val="00173B1D"/>
    <w:rsid w:val="00173ED1"/>
    <w:rsid w:val="001749C8"/>
    <w:rsid w:val="00174B29"/>
    <w:rsid w:val="00174B9D"/>
    <w:rsid w:val="00174FDC"/>
    <w:rsid w:val="0017586F"/>
    <w:rsid w:val="00175C21"/>
    <w:rsid w:val="00176F1E"/>
    <w:rsid w:val="001773A0"/>
    <w:rsid w:val="00177486"/>
    <w:rsid w:val="00177FAA"/>
    <w:rsid w:val="00180536"/>
    <w:rsid w:val="001813CF"/>
    <w:rsid w:val="0018278E"/>
    <w:rsid w:val="00182F0A"/>
    <w:rsid w:val="0018314D"/>
    <w:rsid w:val="00183E28"/>
    <w:rsid w:val="00184306"/>
    <w:rsid w:val="00184E78"/>
    <w:rsid w:val="00185966"/>
    <w:rsid w:val="00185B3C"/>
    <w:rsid w:val="00186243"/>
    <w:rsid w:val="001869B4"/>
    <w:rsid w:val="00186BBB"/>
    <w:rsid w:val="00186DE2"/>
    <w:rsid w:val="00186F6E"/>
    <w:rsid w:val="00187740"/>
    <w:rsid w:val="001878B3"/>
    <w:rsid w:val="00187EF4"/>
    <w:rsid w:val="00190609"/>
    <w:rsid w:val="001909C8"/>
    <w:rsid w:val="00190A2C"/>
    <w:rsid w:val="00190BDF"/>
    <w:rsid w:val="00190D6E"/>
    <w:rsid w:val="00190F14"/>
    <w:rsid w:val="00190F56"/>
    <w:rsid w:val="001927FA"/>
    <w:rsid w:val="00192EB2"/>
    <w:rsid w:val="00194221"/>
    <w:rsid w:val="00194C37"/>
    <w:rsid w:val="00194C9E"/>
    <w:rsid w:val="00195B80"/>
    <w:rsid w:val="00195C11"/>
    <w:rsid w:val="00195EBC"/>
    <w:rsid w:val="00195F04"/>
    <w:rsid w:val="00196E47"/>
    <w:rsid w:val="00197D3E"/>
    <w:rsid w:val="001A0697"/>
    <w:rsid w:val="001A0756"/>
    <w:rsid w:val="001A0A9E"/>
    <w:rsid w:val="001A11F0"/>
    <w:rsid w:val="001A18F2"/>
    <w:rsid w:val="001A2A69"/>
    <w:rsid w:val="001A2CE3"/>
    <w:rsid w:val="001A308F"/>
    <w:rsid w:val="001A31CF"/>
    <w:rsid w:val="001A34D4"/>
    <w:rsid w:val="001A36F0"/>
    <w:rsid w:val="001A3DD8"/>
    <w:rsid w:val="001A42F1"/>
    <w:rsid w:val="001A44D4"/>
    <w:rsid w:val="001A521E"/>
    <w:rsid w:val="001A527A"/>
    <w:rsid w:val="001A5644"/>
    <w:rsid w:val="001A6155"/>
    <w:rsid w:val="001A7651"/>
    <w:rsid w:val="001A7821"/>
    <w:rsid w:val="001A7915"/>
    <w:rsid w:val="001A79EC"/>
    <w:rsid w:val="001A7B50"/>
    <w:rsid w:val="001B0552"/>
    <w:rsid w:val="001B0A71"/>
    <w:rsid w:val="001B16B3"/>
    <w:rsid w:val="001B1C05"/>
    <w:rsid w:val="001B1C94"/>
    <w:rsid w:val="001B2A11"/>
    <w:rsid w:val="001B2AC1"/>
    <w:rsid w:val="001B2D09"/>
    <w:rsid w:val="001B3384"/>
    <w:rsid w:val="001B365B"/>
    <w:rsid w:val="001B3930"/>
    <w:rsid w:val="001B39D9"/>
    <w:rsid w:val="001B3B98"/>
    <w:rsid w:val="001B4883"/>
    <w:rsid w:val="001B4B7A"/>
    <w:rsid w:val="001B4D8B"/>
    <w:rsid w:val="001B4F89"/>
    <w:rsid w:val="001B59F5"/>
    <w:rsid w:val="001B5D77"/>
    <w:rsid w:val="001B607A"/>
    <w:rsid w:val="001B668A"/>
    <w:rsid w:val="001C02B5"/>
    <w:rsid w:val="001C0937"/>
    <w:rsid w:val="001C2540"/>
    <w:rsid w:val="001C26F4"/>
    <w:rsid w:val="001C298F"/>
    <w:rsid w:val="001C2995"/>
    <w:rsid w:val="001C32A4"/>
    <w:rsid w:val="001C3306"/>
    <w:rsid w:val="001C350E"/>
    <w:rsid w:val="001C36E3"/>
    <w:rsid w:val="001C3B4E"/>
    <w:rsid w:val="001C3DDC"/>
    <w:rsid w:val="001C3E9D"/>
    <w:rsid w:val="001C4116"/>
    <w:rsid w:val="001C486C"/>
    <w:rsid w:val="001C4ABD"/>
    <w:rsid w:val="001C51D7"/>
    <w:rsid w:val="001C6568"/>
    <w:rsid w:val="001C67B3"/>
    <w:rsid w:val="001C6D6A"/>
    <w:rsid w:val="001C6DCE"/>
    <w:rsid w:val="001D01B2"/>
    <w:rsid w:val="001D0446"/>
    <w:rsid w:val="001D0468"/>
    <w:rsid w:val="001D0C9A"/>
    <w:rsid w:val="001D12FC"/>
    <w:rsid w:val="001D135C"/>
    <w:rsid w:val="001D1F4E"/>
    <w:rsid w:val="001D2522"/>
    <w:rsid w:val="001D25F9"/>
    <w:rsid w:val="001D2A6C"/>
    <w:rsid w:val="001D2D7F"/>
    <w:rsid w:val="001D2EE7"/>
    <w:rsid w:val="001D303D"/>
    <w:rsid w:val="001D310A"/>
    <w:rsid w:val="001D3C10"/>
    <w:rsid w:val="001D3FEA"/>
    <w:rsid w:val="001D4914"/>
    <w:rsid w:val="001D537A"/>
    <w:rsid w:val="001D5876"/>
    <w:rsid w:val="001D5BB7"/>
    <w:rsid w:val="001D6BC7"/>
    <w:rsid w:val="001D6CCD"/>
    <w:rsid w:val="001D70E4"/>
    <w:rsid w:val="001E052F"/>
    <w:rsid w:val="001E06EE"/>
    <w:rsid w:val="001E077C"/>
    <w:rsid w:val="001E1F52"/>
    <w:rsid w:val="001E1F95"/>
    <w:rsid w:val="001E2579"/>
    <w:rsid w:val="001E2A94"/>
    <w:rsid w:val="001E3267"/>
    <w:rsid w:val="001E3912"/>
    <w:rsid w:val="001E4294"/>
    <w:rsid w:val="001E4339"/>
    <w:rsid w:val="001E499A"/>
    <w:rsid w:val="001E5537"/>
    <w:rsid w:val="001E58F6"/>
    <w:rsid w:val="001E5B49"/>
    <w:rsid w:val="001E6173"/>
    <w:rsid w:val="001E63B9"/>
    <w:rsid w:val="001E6912"/>
    <w:rsid w:val="001E78B2"/>
    <w:rsid w:val="001E7E87"/>
    <w:rsid w:val="001E7F87"/>
    <w:rsid w:val="001F067E"/>
    <w:rsid w:val="001F069D"/>
    <w:rsid w:val="001F0859"/>
    <w:rsid w:val="001F1179"/>
    <w:rsid w:val="001F11E1"/>
    <w:rsid w:val="001F1854"/>
    <w:rsid w:val="001F1C69"/>
    <w:rsid w:val="001F1D6A"/>
    <w:rsid w:val="001F1EF8"/>
    <w:rsid w:val="001F21C3"/>
    <w:rsid w:val="001F28D5"/>
    <w:rsid w:val="001F45D0"/>
    <w:rsid w:val="001F48FE"/>
    <w:rsid w:val="001F4BBD"/>
    <w:rsid w:val="001F4F28"/>
    <w:rsid w:val="001F4FEA"/>
    <w:rsid w:val="001F57AA"/>
    <w:rsid w:val="00200EA2"/>
    <w:rsid w:val="00201103"/>
    <w:rsid w:val="002019F5"/>
    <w:rsid w:val="00202088"/>
    <w:rsid w:val="0020211B"/>
    <w:rsid w:val="00202867"/>
    <w:rsid w:val="00203031"/>
    <w:rsid w:val="0020324C"/>
    <w:rsid w:val="00203838"/>
    <w:rsid w:val="00203D49"/>
    <w:rsid w:val="00204662"/>
    <w:rsid w:val="00204705"/>
    <w:rsid w:val="00204CF9"/>
    <w:rsid w:val="00204ECE"/>
    <w:rsid w:val="00205108"/>
    <w:rsid w:val="002066B6"/>
    <w:rsid w:val="00206CD9"/>
    <w:rsid w:val="00206EF1"/>
    <w:rsid w:val="00207490"/>
    <w:rsid w:val="0020761A"/>
    <w:rsid w:val="002101EA"/>
    <w:rsid w:val="0021092A"/>
    <w:rsid w:val="00211AA0"/>
    <w:rsid w:val="0021202E"/>
    <w:rsid w:val="002124EC"/>
    <w:rsid w:val="0021327C"/>
    <w:rsid w:val="00213BE9"/>
    <w:rsid w:val="00213FA1"/>
    <w:rsid w:val="0021420E"/>
    <w:rsid w:val="002147D6"/>
    <w:rsid w:val="00214D02"/>
    <w:rsid w:val="00215640"/>
    <w:rsid w:val="0021623C"/>
    <w:rsid w:val="0021696D"/>
    <w:rsid w:val="00216ED9"/>
    <w:rsid w:val="002174F6"/>
    <w:rsid w:val="00217C81"/>
    <w:rsid w:val="00217DA5"/>
    <w:rsid w:val="00217E8A"/>
    <w:rsid w:val="00220403"/>
    <w:rsid w:val="00220D69"/>
    <w:rsid w:val="00221419"/>
    <w:rsid w:val="00222757"/>
    <w:rsid w:val="00222786"/>
    <w:rsid w:val="00223012"/>
    <w:rsid w:val="0022330B"/>
    <w:rsid w:val="0022385A"/>
    <w:rsid w:val="00223DE4"/>
    <w:rsid w:val="00225E1C"/>
    <w:rsid w:val="00226138"/>
    <w:rsid w:val="00226A06"/>
    <w:rsid w:val="0022724F"/>
    <w:rsid w:val="0023030C"/>
    <w:rsid w:val="00230CC5"/>
    <w:rsid w:val="00230EB5"/>
    <w:rsid w:val="00231737"/>
    <w:rsid w:val="00231F65"/>
    <w:rsid w:val="0023221C"/>
    <w:rsid w:val="002322E7"/>
    <w:rsid w:val="00233245"/>
    <w:rsid w:val="00233296"/>
    <w:rsid w:val="00233846"/>
    <w:rsid w:val="00234056"/>
    <w:rsid w:val="002340E1"/>
    <w:rsid w:val="00234147"/>
    <w:rsid w:val="00234417"/>
    <w:rsid w:val="002355E3"/>
    <w:rsid w:val="00235ACF"/>
    <w:rsid w:val="002361E1"/>
    <w:rsid w:val="002362CD"/>
    <w:rsid w:val="00236759"/>
    <w:rsid w:val="002367ED"/>
    <w:rsid w:val="00237D4C"/>
    <w:rsid w:val="00237E2F"/>
    <w:rsid w:val="00237FD1"/>
    <w:rsid w:val="0024019B"/>
    <w:rsid w:val="0024146E"/>
    <w:rsid w:val="00241DEE"/>
    <w:rsid w:val="002420FB"/>
    <w:rsid w:val="0024226C"/>
    <w:rsid w:val="002423CC"/>
    <w:rsid w:val="0024286E"/>
    <w:rsid w:val="00242C10"/>
    <w:rsid w:val="00242F1F"/>
    <w:rsid w:val="00242F77"/>
    <w:rsid w:val="0024341E"/>
    <w:rsid w:val="002437A1"/>
    <w:rsid w:val="00243874"/>
    <w:rsid w:val="002452B9"/>
    <w:rsid w:val="00245D3B"/>
    <w:rsid w:val="00246283"/>
    <w:rsid w:val="00246C42"/>
    <w:rsid w:val="0025044C"/>
    <w:rsid w:val="002505B0"/>
    <w:rsid w:val="002509C9"/>
    <w:rsid w:val="00250C1A"/>
    <w:rsid w:val="00250DC3"/>
    <w:rsid w:val="00250E28"/>
    <w:rsid w:val="002511C9"/>
    <w:rsid w:val="002515F4"/>
    <w:rsid w:val="00252088"/>
    <w:rsid w:val="002522B4"/>
    <w:rsid w:val="0025305A"/>
    <w:rsid w:val="002533E1"/>
    <w:rsid w:val="00253804"/>
    <w:rsid w:val="00253A44"/>
    <w:rsid w:val="002541B6"/>
    <w:rsid w:val="002545F6"/>
    <w:rsid w:val="00254A7A"/>
    <w:rsid w:val="00254C17"/>
    <w:rsid w:val="002550BE"/>
    <w:rsid w:val="0025535D"/>
    <w:rsid w:val="00256273"/>
    <w:rsid w:val="002567C3"/>
    <w:rsid w:val="0025742E"/>
    <w:rsid w:val="002575B0"/>
    <w:rsid w:val="002575BC"/>
    <w:rsid w:val="0025795B"/>
    <w:rsid w:val="00257ABC"/>
    <w:rsid w:val="00257B51"/>
    <w:rsid w:val="00257D0C"/>
    <w:rsid w:val="002601E2"/>
    <w:rsid w:val="00260882"/>
    <w:rsid w:val="002610F7"/>
    <w:rsid w:val="0026116B"/>
    <w:rsid w:val="00261295"/>
    <w:rsid w:val="0026130F"/>
    <w:rsid w:val="0026155A"/>
    <w:rsid w:val="00261767"/>
    <w:rsid w:val="00261903"/>
    <w:rsid w:val="00261B06"/>
    <w:rsid w:val="0026214D"/>
    <w:rsid w:val="00263F9F"/>
    <w:rsid w:val="0026458D"/>
    <w:rsid w:val="00265071"/>
    <w:rsid w:val="002651A2"/>
    <w:rsid w:val="0026554D"/>
    <w:rsid w:val="0026574A"/>
    <w:rsid w:val="00265B12"/>
    <w:rsid w:val="0026675D"/>
    <w:rsid w:val="00266D3C"/>
    <w:rsid w:val="00266DBF"/>
    <w:rsid w:val="00267EC3"/>
    <w:rsid w:val="002706CD"/>
    <w:rsid w:val="00271AF7"/>
    <w:rsid w:val="00271E7E"/>
    <w:rsid w:val="0027273F"/>
    <w:rsid w:val="00272984"/>
    <w:rsid w:val="00272C71"/>
    <w:rsid w:val="002742A0"/>
    <w:rsid w:val="00274327"/>
    <w:rsid w:val="002744C6"/>
    <w:rsid w:val="002746EE"/>
    <w:rsid w:val="002749FA"/>
    <w:rsid w:val="0027553E"/>
    <w:rsid w:val="002757B2"/>
    <w:rsid w:val="002757C5"/>
    <w:rsid w:val="00275C9C"/>
    <w:rsid w:val="00275F11"/>
    <w:rsid w:val="00276155"/>
    <w:rsid w:val="00276164"/>
    <w:rsid w:val="00276421"/>
    <w:rsid w:val="00276AF6"/>
    <w:rsid w:val="00276FBD"/>
    <w:rsid w:val="00277210"/>
    <w:rsid w:val="002773AE"/>
    <w:rsid w:val="002773EC"/>
    <w:rsid w:val="002777B4"/>
    <w:rsid w:val="00277F56"/>
    <w:rsid w:val="0028028D"/>
    <w:rsid w:val="002803C2"/>
    <w:rsid w:val="00280575"/>
    <w:rsid w:val="00280942"/>
    <w:rsid w:val="00281387"/>
    <w:rsid w:val="002823BB"/>
    <w:rsid w:val="002824D9"/>
    <w:rsid w:val="00282896"/>
    <w:rsid w:val="002830B4"/>
    <w:rsid w:val="00283962"/>
    <w:rsid w:val="00283F51"/>
    <w:rsid w:val="00284052"/>
    <w:rsid w:val="002840DF"/>
    <w:rsid w:val="002840EC"/>
    <w:rsid w:val="00284641"/>
    <w:rsid w:val="00284CC4"/>
    <w:rsid w:val="0028527D"/>
    <w:rsid w:val="002854FB"/>
    <w:rsid w:val="00285611"/>
    <w:rsid w:val="00285A80"/>
    <w:rsid w:val="002865E7"/>
    <w:rsid w:val="0028695C"/>
    <w:rsid w:val="00286AA8"/>
    <w:rsid w:val="00286B65"/>
    <w:rsid w:val="0028787B"/>
    <w:rsid w:val="00287BD4"/>
    <w:rsid w:val="002900FF"/>
    <w:rsid w:val="00290C03"/>
    <w:rsid w:val="00290E32"/>
    <w:rsid w:val="00290F5E"/>
    <w:rsid w:val="002910E1"/>
    <w:rsid w:val="002915A1"/>
    <w:rsid w:val="0029229E"/>
    <w:rsid w:val="002928C0"/>
    <w:rsid w:val="00292AA2"/>
    <w:rsid w:val="002939EC"/>
    <w:rsid w:val="0029435B"/>
    <w:rsid w:val="00294AD1"/>
    <w:rsid w:val="0029612D"/>
    <w:rsid w:val="00296208"/>
    <w:rsid w:val="002968E6"/>
    <w:rsid w:val="00297E58"/>
    <w:rsid w:val="002A0103"/>
    <w:rsid w:val="002A02F9"/>
    <w:rsid w:val="002A0576"/>
    <w:rsid w:val="002A067B"/>
    <w:rsid w:val="002A09A9"/>
    <w:rsid w:val="002A11A2"/>
    <w:rsid w:val="002A24BC"/>
    <w:rsid w:val="002A291F"/>
    <w:rsid w:val="002A3341"/>
    <w:rsid w:val="002A395B"/>
    <w:rsid w:val="002A39B3"/>
    <w:rsid w:val="002A41B4"/>
    <w:rsid w:val="002A445C"/>
    <w:rsid w:val="002A4A72"/>
    <w:rsid w:val="002A52EC"/>
    <w:rsid w:val="002A5556"/>
    <w:rsid w:val="002A5AF8"/>
    <w:rsid w:val="002A6478"/>
    <w:rsid w:val="002A68BE"/>
    <w:rsid w:val="002A6C27"/>
    <w:rsid w:val="002A6F1F"/>
    <w:rsid w:val="002A6F3B"/>
    <w:rsid w:val="002B108C"/>
    <w:rsid w:val="002B172E"/>
    <w:rsid w:val="002B1B36"/>
    <w:rsid w:val="002B2724"/>
    <w:rsid w:val="002B275F"/>
    <w:rsid w:val="002B29B1"/>
    <w:rsid w:val="002B2EDE"/>
    <w:rsid w:val="002B32E7"/>
    <w:rsid w:val="002B426B"/>
    <w:rsid w:val="002B42DF"/>
    <w:rsid w:val="002B4424"/>
    <w:rsid w:val="002B5D78"/>
    <w:rsid w:val="002B5FA5"/>
    <w:rsid w:val="002B6040"/>
    <w:rsid w:val="002B6CA8"/>
    <w:rsid w:val="002B730C"/>
    <w:rsid w:val="002B7E9E"/>
    <w:rsid w:val="002C0111"/>
    <w:rsid w:val="002C157D"/>
    <w:rsid w:val="002C1A18"/>
    <w:rsid w:val="002C2194"/>
    <w:rsid w:val="002C2284"/>
    <w:rsid w:val="002C24D5"/>
    <w:rsid w:val="002C2F64"/>
    <w:rsid w:val="002C37F1"/>
    <w:rsid w:val="002C3DB2"/>
    <w:rsid w:val="002C4234"/>
    <w:rsid w:val="002C4326"/>
    <w:rsid w:val="002C45E1"/>
    <w:rsid w:val="002C4BFF"/>
    <w:rsid w:val="002C4E84"/>
    <w:rsid w:val="002C55D6"/>
    <w:rsid w:val="002C5FFC"/>
    <w:rsid w:val="002C6379"/>
    <w:rsid w:val="002C6F2F"/>
    <w:rsid w:val="002C786A"/>
    <w:rsid w:val="002C789B"/>
    <w:rsid w:val="002C7E6D"/>
    <w:rsid w:val="002D1393"/>
    <w:rsid w:val="002D14D9"/>
    <w:rsid w:val="002D1CBA"/>
    <w:rsid w:val="002D1FCC"/>
    <w:rsid w:val="002D2228"/>
    <w:rsid w:val="002D29EF"/>
    <w:rsid w:val="002D319B"/>
    <w:rsid w:val="002D3A04"/>
    <w:rsid w:val="002D3CA2"/>
    <w:rsid w:val="002D3CD5"/>
    <w:rsid w:val="002D4FF1"/>
    <w:rsid w:val="002D5045"/>
    <w:rsid w:val="002D5BBB"/>
    <w:rsid w:val="002D5C58"/>
    <w:rsid w:val="002D5E1D"/>
    <w:rsid w:val="002D5ECC"/>
    <w:rsid w:val="002D5F03"/>
    <w:rsid w:val="002D61E7"/>
    <w:rsid w:val="002D620D"/>
    <w:rsid w:val="002D6254"/>
    <w:rsid w:val="002D67DD"/>
    <w:rsid w:val="002D6DAF"/>
    <w:rsid w:val="002E054D"/>
    <w:rsid w:val="002E1613"/>
    <w:rsid w:val="002E17C2"/>
    <w:rsid w:val="002E18F5"/>
    <w:rsid w:val="002E2A89"/>
    <w:rsid w:val="002E2D60"/>
    <w:rsid w:val="002E3597"/>
    <w:rsid w:val="002E396D"/>
    <w:rsid w:val="002E3CFA"/>
    <w:rsid w:val="002E4F2E"/>
    <w:rsid w:val="002E5410"/>
    <w:rsid w:val="002E56E7"/>
    <w:rsid w:val="002E6B29"/>
    <w:rsid w:val="002E6C58"/>
    <w:rsid w:val="002E718F"/>
    <w:rsid w:val="002F186E"/>
    <w:rsid w:val="002F2472"/>
    <w:rsid w:val="002F30FE"/>
    <w:rsid w:val="002F32CC"/>
    <w:rsid w:val="002F3AC2"/>
    <w:rsid w:val="002F52B1"/>
    <w:rsid w:val="002F54F0"/>
    <w:rsid w:val="002F559C"/>
    <w:rsid w:val="002F55C4"/>
    <w:rsid w:val="002F6349"/>
    <w:rsid w:val="002F679B"/>
    <w:rsid w:val="002F691C"/>
    <w:rsid w:val="002F692E"/>
    <w:rsid w:val="003001D2"/>
    <w:rsid w:val="00300BE4"/>
    <w:rsid w:val="00301024"/>
    <w:rsid w:val="00301838"/>
    <w:rsid w:val="003019DB"/>
    <w:rsid w:val="00301E3A"/>
    <w:rsid w:val="003020B3"/>
    <w:rsid w:val="00302717"/>
    <w:rsid w:val="003030B0"/>
    <w:rsid w:val="00303754"/>
    <w:rsid w:val="00303DFD"/>
    <w:rsid w:val="0030479C"/>
    <w:rsid w:val="003048F2"/>
    <w:rsid w:val="00304B72"/>
    <w:rsid w:val="00305086"/>
    <w:rsid w:val="003054AF"/>
    <w:rsid w:val="00305A6E"/>
    <w:rsid w:val="00305FA4"/>
    <w:rsid w:val="00306506"/>
    <w:rsid w:val="00306AF0"/>
    <w:rsid w:val="00307215"/>
    <w:rsid w:val="00307400"/>
    <w:rsid w:val="00307624"/>
    <w:rsid w:val="00307676"/>
    <w:rsid w:val="00307A62"/>
    <w:rsid w:val="0031019B"/>
    <w:rsid w:val="0031028C"/>
    <w:rsid w:val="00310C1C"/>
    <w:rsid w:val="003112DF"/>
    <w:rsid w:val="00311727"/>
    <w:rsid w:val="00311ECF"/>
    <w:rsid w:val="0031261D"/>
    <w:rsid w:val="003132D8"/>
    <w:rsid w:val="0031456F"/>
    <w:rsid w:val="003145B4"/>
    <w:rsid w:val="00314F28"/>
    <w:rsid w:val="003165C5"/>
    <w:rsid w:val="00316BE0"/>
    <w:rsid w:val="00317199"/>
    <w:rsid w:val="00317235"/>
    <w:rsid w:val="003175C7"/>
    <w:rsid w:val="0031792D"/>
    <w:rsid w:val="003179FC"/>
    <w:rsid w:val="00317C16"/>
    <w:rsid w:val="00320065"/>
    <w:rsid w:val="00320798"/>
    <w:rsid w:val="003212E4"/>
    <w:rsid w:val="00321B16"/>
    <w:rsid w:val="0032250A"/>
    <w:rsid w:val="003228A6"/>
    <w:rsid w:val="00322C91"/>
    <w:rsid w:val="00323190"/>
    <w:rsid w:val="003232E9"/>
    <w:rsid w:val="0032349F"/>
    <w:rsid w:val="003239AE"/>
    <w:rsid w:val="00323A9F"/>
    <w:rsid w:val="00324489"/>
    <w:rsid w:val="003244CA"/>
    <w:rsid w:val="0032512E"/>
    <w:rsid w:val="0032539F"/>
    <w:rsid w:val="0032609E"/>
    <w:rsid w:val="0032626B"/>
    <w:rsid w:val="00326467"/>
    <w:rsid w:val="003273E2"/>
    <w:rsid w:val="003274B2"/>
    <w:rsid w:val="00327AF1"/>
    <w:rsid w:val="00327B8C"/>
    <w:rsid w:val="00327BE3"/>
    <w:rsid w:val="00327FF4"/>
    <w:rsid w:val="003302B8"/>
    <w:rsid w:val="003303F0"/>
    <w:rsid w:val="00330A0D"/>
    <w:rsid w:val="00332858"/>
    <w:rsid w:val="0033329E"/>
    <w:rsid w:val="003338C2"/>
    <w:rsid w:val="00333F6B"/>
    <w:rsid w:val="003349A6"/>
    <w:rsid w:val="003351EC"/>
    <w:rsid w:val="00335D15"/>
    <w:rsid w:val="00335DFC"/>
    <w:rsid w:val="00336168"/>
    <w:rsid w:val="00336C24"/>
    <w:rsid w:val="003371C5"/>
    <w:rsid w:val="00337691"/>
    <w:rsid w:val="00337B64"/>
    <w:rsid w:val="00340261"/>
    <w:rsid w:val="00340A50"/>
    <w:rsid w:val="00340CB0"/>
    <w:rsid w:val="00340CDD"/>
    <w:rsid w:val="00341260"/>
    <w:rsid w:val="00341476"/>
    <w:rsid w:val="003418AB"/>
    <w:rsid w:val="00341E77"/>
    <w:rsid w:val="00341F16"/>
    <w:rsid w:val="0034282A"/>
    <w:rsid w:val="00342931"/>
    <w:rsid w:val="00342AD0"/>
    <w:rsid w:val="00342D6C"/>
    <w:rsid w:val="003433EC"/>
    <w:rsid w:val="003433F4"/>
    <w:rsid w:val="00343630"/>
    <w:rsid w:val="00343BAC"/>
    <w:rsid w:val="003443DF"/>
    <w:rsid w:val="00344A0F"/>
    <w:rsid w:val="003452E3"/>
    <w:rsid w:val="003453BB"/>
    <w:rsid w:val="00345546"/>
    <w:rsid w:val="00345F9E"/>
    <w:rsid w:val="00350162"/>
    <w:rsid w:val="003501DF"/>
    <w:rsid w:val="00350717"/>
    <w:rsid w:val="00350824"/>
    <w:rsid w:val="00351471"/>
    <w:rsid w:val="00351676"/>
    <w:rsid w:val="003518FE"/>
    <w:rsid w:val="00352EB1"/>
    <w:rsid w:val="0035313E"/>
    <w:rsid w:val="003539B1"/>
    <w:rsid w:val="0035455C"/>
    <w:rsid w:val="00354D55"/>
    <w:rsid w:val="003551A7"/>
    <w:rsid w:val="00355566"/>
    <w:rsid w:val="003559B5"/>
    <w:rsid w:val="00356DE3"/>
    <w:rsid w:val="00356E56"/>
    <w:rsid w:val="00357B6E"/>
    <w:rsid w:val="00357EFC"/>
    <w:rsid w:val="00360AF7"/>
    <w:rsid w:val="00360C7A"/>
    <w:rsid w:val="00361351"/>
    <w:rsid w:val="003613F0"/>
    <w:rsid w:val="0036159A"/>
    <w:rsid w:val="003616FD"/>
    <w:rsid w:val="00361D9F"/>
    <w:rsid w:val="003625A1"/>
    <w:rsid w:val="003635DA"/>
    <w:rsid w:val="00363E1A"/>
    <w:rsid w:val="003641E3"/>
    <w:rsid w:val="003643CD"/>
    <w:rsid w:val="0036458A"/>
    <w:rsid w:val="00364A96"/>
    <w:rsid w:val="00364EAB"/>
    <w:rsid w:val="00365617"/>
    <w:rsid w:val="003665DE"/>
    <w:rsid w:val="00366F5E"/>
    <w:rsid w:val="003703CB"/>
    <w:rsid w:val="0037062D"/>
    <w:rsid w:val="00370671"/>
    <w:rsid w:val="003710C2"/>
    <w:rsid w:val="003710FE"/>
    <w:rsid w:val="00371175"/>
    <w:rsid w:val="0037156D"/>
    <w:rsid w:val="00371735"/>
    <w:rsid w:val="003721B2"/>
    <w:rsid w:val="0037366D"/>
    <w:rsid w:val="00373A8B"/>
    <w:rsid w:val="00373B89"/>
    <w:rsid w:val="0037452E"/>
    <w:rsid w:val="00374544"/>
    <w:rsid w:val="003750AF"/>
    <w:rsid w:val="00375D09"/>
    <w:rsid w:val="00375E39"/>
    <w:rsid w:val="00376BF3"/>
    <w:rsid w:val="00376DEA"/>
    <w:rsid w:val="0037753F"/>
    <w:rsid w:val="003806D1"/>
    <w:rsid w:val="0038077D"/>
    <w:rsid w:val="00381A33"/>
    <w:rsid w:val="00381F2C"/>
    <w:rsid w:val="00382142"/>
    <w:rsid w:val="003823DD"/>
    <w:rsid w:val="00382F64"/>
    <w:rsid w:val="00383255"/>
    <w:rsid w:val="0038490F"/>
    <w:rsid w:val="003850EA"/>
    <w:rsid w:val="0038541C"/>
    <w:rsid w:val="00385B43"/>
    <w:rsid w:val="00385EF9"/>
    <w:rsid w:val="00386104"/>
    <w:rsid w:val="00386481"/>
    <w:rsid w:val="003869D3"/>
    <w:rsid w:val="00386A9C"/>
    <w:rsid w:val="0038712E"/>
    <w:rsid w:val="003871D1"/>
    <w:rsid w:val="00387940"/>
    <w:rsid w:val="00387B5A"/>
    <w:rsid w:val="00390407"/>
    <w:rsid w:val="00390493"/>
    <w:rsid w:val="00390784"/>
    <w:rsid w:val="003908C5"/>
    <w:rsid w:val="0039105B"/>
    <w:rsid w:val="00391216"/>
    <w:rsid w:val="00392112"/>
    <w:rsid w:val="003923BE"/>
    <w:rsid w:val="00392648"/>
    <w:rsid w:val="00392D33"/>
    <w:rsid w:val="00392F29"/>
    <w:rsid w:val="0039328B"/>
    <w:rsid w:val="003932DA"/>
    <w:rsid w:val="00393554"/>
    <w:rsid w:val="00394267"/>
    <w:rsid w:val="0039427F"/>
    <w:rsid w:val="00394992"/>
    <w:rsid w:val="00394EF5"/>
    <w:rsid w:val="0039550C"/>
    <w:rsid w:val="003959E3"/>
    <w:rsid w:val="003962EB"/>
    <w:rsid w:val="00397243"/>
    <w:rsid w:val="003972B5"/>
    <w:rsid w:val="0039779B"/>
    <w:rsid w:val="00397D10"/>
    <w:rsid w:val="00397D3D"/>
    <w:rsid w:val="00397FD4"/>
    <w:rsid w:val="003A0C7C"/>
    <w:rsid w:val="003A1F24"/>
    <w:rsid w:val="003A2036"/>
    <w:rsid w:val="003A24EF"/>
    <w:rsid w:val="003A35CB"/>
    <w:rsid w:val="003A49E1"/>
    <w:rsid w:val="003A52E1"/>
    <w:rsid w:val="003A5745"/>
    <w:rsid w:val="003A5DFC"/>
    <w:rsid w:val="003A5E35"/>
    <w:rsid w:val="003A5FA3"/>
    <w:rsid w:val="003A681C"/>
    <w:rsid w:val="003A7760"/>
    <w:rsid w:val="003A7AEF"/>
    <w:rsid w:val="003B03B4"/>
    <w:rsid w:val="003B06A7"/>
    <w:rsid w:val="003B1229"/>
    <w:rsid w:val="003B130F"/>
    <w:rsid w:val="003B175F"/>
    <w:rsid w:val="003B1BBC"/>
    <w:rsid w:val="003B1D82"/>
    <w:rsid w:val="003B2648"/>
    <w:rsid w:val="003B2D95"/>
    <w:rsid w:val="003B341C"/>
    <w:rsid w:val="003B4EDF"/>
    <w:rsid w:val="003B51A8"/>
    <w:rsid w:val="003B60A9"/>
    <w:rsid w:val="003B6C89"/>
    <w:rsid w:val="003B720D"/>
    <w:rsid w:val="003B76EB"/>
    <w:rsid w:val="003C0011"/>
    <w:rsid w:val="003C01A2"/>
    <w:rsid w:val="003C0F40"/>
    <w:rsid w:val="003C1512"/>
    <w:rsid w:val="003C1ACC"/>
    <w:rsid w:val="003C230D"/>
    <w:rsid w:val="003C2668"/>
    <w:rsid w:val="003C27DD"/>
    <w:rsid w:val="003C2FD9"/>
    <w:rsid w:val="003C3660"/>
    <w:rsid w:val="003C38D6"/>
    <w:rsid w:val="003C50E2"/>
    <w:rsid w:val="003C571B"/>
    <w:rsid w:val="003C5BBE"/>
    <w:rsid w:val="003C60D6"/>
    <w:rsid w:val="003C6424"/>
    <w:rsid w:val="003C6505"/>
    <w:rsid w:val="003C6C09"/>
    <w:rsid w:val="003C762E"/>
    <w:rsid w:val="003D106F"/>
    <w:rsid w:val="003D1237"/>
    <w:rsid w:val="003D1638"/>
    <w:rsid w:val="003D187A"/>
    <w:rsid w:val="003D1C2F"/>
    <w:rsid w:val="003D1F83"/>
    <w:rsid w:val="003D2325"/>
    <w:rsid w:val="003D264C"/>
    <w:rsid w:val="003D2ED0"/>
    <w:rsid w:val="003D3743"/>
    <w:rsid w:val="003D39DD"/>
    <w:rsid w:val="003D4E50"/>
    <w:rsid w:val="003D5CF6"/>
    <w:rsid w:val="003D725D"/>
    <w:rsid w:val="003D7A7B"/>
    <w:rsid w:val="003D7E1C"/>
    <w:rsid w:val="003D7E2D"/>
    <w:rsid w:val="003D7F40"/>
    <w:rsid w:val="003E0218"/>
    <w:rsid w:val="003E05C9"/>
    <w:rsid w:val="003E0CE8"/>
    <w:rsid w:val="003E1575"/>
    <w:rsid w:val="003E1D87"/>
    <w:rsid w:val="003E1FD3"/>
    <w:rsid w:val="003E3216"/>
    <w:rsid w:val="003E338F"/>
    <w:rsid w:val="003E33AB"/>
    <w:rsid w:val="003E3480"/>
    <w:rsid w:val="003E4188"/>
    <w:rsid w:val="003E45CC"/>
    <w:rsid w:val="003E4B63"/>
    <w:rsid w:val="003E4CF6"/>
    <w:rsid w:val="003E4D36"/>
    <w:rsid w:val="003E4F3E"/>
    <w:rsid w:val="003E5271"/>
    <w:rsid w:val="003E53FB"/>
    <w:rsid w:val="003E570D"/>
    <w:rsid w:val="003E61CB"/>
    <w:rsid w:val="003E6226"/>
    <w:rsid w:val="003E7493"/>
    <w:rsid w:val="003E78B9"/>
    <w:rsid w:val="003E7F5B"/>
    <w:rsid w:val="003F000E"/>
    <w:rsid w:val="003F0A82"/>
    <w:rsid w:val="003F1CEF"/>
    <w:rsid w:val="003F2009"/>
    <w:rsid w:val="003F20BE"/>
    <w:rsid w:val="003F2F41"/>
    <w:rsid w:val="003F37B4"/>
    <w:rsid w:val="003F389F"/>
    <w:rsid w:val="003F38EB"/>
    <w:rsid w:val="003F3B1C"/>
    <w:rsid w:val="003F3E3D"/>
    <w:rsid w:val="003F3FFC"/>
    <w:rsid w:val="003F40BE"/>
    <w:rsid w:val="003F4506"/>
    <w:rsid w:val="003F5734"/>
    <w:rsid w:val="003F5BFF"/>
    <w:rsid w:val="003F6283"/>
    <w:rsid w:val="003F66D0"/>
    <w:rsid w:val="003F69A5"/>
    <w:rsid w:val="003F6AC0"/>
    <w:rsid w:val="003F6CC3"/>
    <w:rsid w:val="003F6D81"/>
    <w:rsid w:val="003F702B"/>
    <w:rsid w:val="003F70B4"/>
    <w:rsid w:val="003F7168"/>
    <w:rsid w:val="003F7357"/>
    <w:rsid w:val="003F7AAF"/>
    <w:rsid w:val="0040062E"/>
    <w:rsid w:val="00400BED"/>
    <w:rsid w:val="00401793"/>
    <w:rsid w:val="00401808"/>
    <w:rsid w:val="00401934"/>
    <w:rsid w:val="00401980"/>
    <w:rsid w:val="00401ABD"/>
    <w:rsid w:val="00402AE5"/>
    <w:rsid w:val="00402B49"/>
    <w:rsid w:val="00402CFA"/>
    <w:rsid w:val="0040303C"/>
    <w:rsid w:val="0040307D"/>
    <w:rsid w:val="00403C33"/>
    <w:rsid w:val="00404B19"/>
    <w:rsid w:val="00404C3A"/>
    <w:rsid w:val="00405BA2"/>
    <w:rsid w:val="00405E58"/>
    <w:rsid w:val="00405E9F"/>
    <w:rsid w:val="004063FA"/>
    <w:rsid w:val="004066A6"/>
    <w:rsid w:val="00406D26"/>
    <w:rsid w:val="00407077"/>
    <w:rsid w:val="00407501"/>
    <w:rsid w:val="00407E70"/>
    <w:rsid w:val="0041023E"/>
    <w:rsid w:val="0041027C"/>
    <w:rsid w:val="0041066E"/>
    <w:rsid w:val="004109E4"/>
    <w:rsid w:val="00410A17"/>
    <w:rsid w:val="00410E0E"/>
    <w:rsid w:val="00410F0D"/>
    <w:rsid w:val="00411057"/>
    <w:rsid w:val="0041178E"/>
    <w:rsid w:val="0041680A"/>
    <w:rsid w:val="00416894"/>
    <w:rsid w:val="00416B5B"/>
    <w:rsid w:val="00417D17"/>
    <w:rsid w:val="00420740"/>
    <w:rsid w:val="00420A57"/>
    <w:rsid w:val="00420E87"/>
    <w:rsid w:val="00421202"/>
    <w:rsid w:val="0042120D"/>
    <w:rsid w:val="00421413"/>
    <w:rsid w:val="00422BBA"/>
    <w:rsid w:val="00423194"/>
    <w:rsid w:val="004231A5"/>
    <w:rsid w:val="00423974"/>
    <w:rsid w:val="00423D71"/>
    <w:rsid w:val="004244B0"/>
    <w:rsid w:val="00424E04"/>
    <w:rsid w:val="00424E4D"/>
    <w:rsid w:val="00426438"/>
    <w:rsid w:val="004265A1"/>
    <w:rsid w:val="004266E1"/>
    <w:rsid w:val="0042693D"/>
    <w:rsid w:val="00426D0A"/>
    <w:rsid w:val="00426DAD"/>
    <w:rsid w:val="00427578"/>
    <w:rsid w:val="0043052B"/>
    <w:rsid w:val="00431655"/>
    <w:rsid w:val="0043182E"/>
    <w:rsid w:val="00431DF3"/>
    <w:rsid w:val="00432494"/>
    <w:rsid w:val="00432997"/>
    <w:rsid w:val="00432CE9"/>
    <w:rsid w:val="004334A2"/>
    <w:rsid w:val="004335A8"/>
    <w:rsid w:val="0043378B"/>
    <w:rsid w:val="00433EE5"/>
    <w:rsid w:val="00434008"/>
    <w:rsid w:val="004342FB"/>
    <w:rsid w:val="00435126"/>
    <w:rsid w:val="004351BD"/>
    <w:rsid w:val="00435296"/>
    <w:rsid w:val="00435A85"/>
    <w:rsid w:val="00435A92"/>
    <w:rsid w:val="00436695"/>
    <w:rsid w:val="00436A5E"/>
    <w:rsid w:val="00436AAC"/>
    <w:rsid w:val="00440509"/>
    <w:rsid w:val="00440CE5"/>
    <w:rsid w:val="00440D13"/>
    <w:rsid w:val="004419A6"/>
    <w:rsid w:val="00441D7D"/>
    <w:rsid w:val="00443180"/>
    <w:rsid w:val="0044333C"/>
    <w:rsid w:val="00443CDD"/>
    <w:rsid w:val="00443D28"/>
    <w:rsid w:val="0044400C"/>
    <w:rsid w:val="0044417B"/>
    <w:rsid w:val="0044449A"/>
    <w:rsid w:val="0044478B"/>
    <w:rsid w:val="00444976"/>
    <w:rsid w:val="00444A2F"/>
    <w:rsid w:val="00444A4C"/>
    <w:rsid w:val="00444B10"/>
    <w:rsid w:val="00445310"/>
    <w:rsid w:val="00445E97"/>
    <w:rsid w:val="00446010"/>
    <w:rsid w:val="004460D4"/>
    <w:rsid w:val="00447389"/>
    <w:rsid w:val="00447525"/>
    <w:rsid w:val="00447961"/>
    <w:rsid w:val="00447C9E"/>
    <w:rsid w:val="00450AEA"/>
    <w:rsid w:val="00450E66"/>
    <w:rsid w:val="00451009"/>
    <w:rsid w:val="004516EF"/>
    <w:rsid w:val="00451EA2"/>
    <w:rsid w:val="0045332C"/>
    <w:rsid w:val="00453361"/>
    <w:rsid w:val="004539FC"/>
    <w:rsid w:val="00454559"/>
    <w:rsid w:val="00454586"/>
    <w:rsid w:val="004548A9"/>
    <w:rsid w:val="00454D42"/>
    <w:rsid w:val="004552D7"/>
    <w:rsid w:val="00455302"/>
    <w:rsid w:val="00455AD5"/>
    <w:rsid w:val="004563DF"/>
    <w:rsid w:val="00456D17"/>
    <w:rsid w:val="00456E29"/>
    <w:rsid w:val="00457DEE"/>
    <w:rsid w:val="004604E7"/>
    <w:rsid w:val="00460C17"/>
    <w:rsid w:val="004610C0"/>
    <w:rsid w:val="0046110D"/>
    <w:rsid w:val="004616B4"/>
    <w:rsid w:val="004621DA"/>
    <w:rsid w:val="004623EE"/>
    <w:rsid w:val="004632D6"/>
    <w:rsid w:val="00463801"/>
    <w:rsid w:val="00464AD4"/>
    <w:rsid w:val="00464E6B"/>
    <w:rsid w:val="004654B3"/>
    <w:rsid w:val="0046584F"/>
    <w:rsid w:val="00465BC9"/>
    <w:rsid w:val="00465D3A"/>
    <w:rsid w:val="00467483"/>
    <w:rsid w:val="00470968"/>
    <w:rsid w:val="00471368"/>
    <w:rsid w:val="004714F0"/>
    <w:rsid w:val="004715C0"/>
    <w:rsid w:val="00471CB1"/>
    <w:rsid w:val="00471CDF"/>
    <w:rsid w:val="00472500"/>
    <w:rsid w:val="004729AA"/>
    <w:rsid w:val="00472BB0"/>
    <w:rsid w:val="00472C12"/>
    <w:rsid w:val="00472DD1"/>
    <w:rsid w:val="00473A09"/>
    <w:rsid w:val="00473F9E"/>
    <w:rsid w:val="004749BF"/>
    <w:rsid w:val="00475D96"/>
    <w:rsid w:val="004762A0"/>
    <w:rsid w:val="00476C05"/>
    <w:rsid w:val="00480CB5"/>
    <w:rsid w:val="004812CB"/>
    <w:rsid w:val="0048134E"/>
    <w:rsid w:val="00481660"/>
    <w:rsid w:val="0048203C"/>
    <w:rsid w:val="0048235D"/>
    <w:rsid w:val="004841FA"/>
    <w:rsid w:val="00484A86"/>
    <w:rsid w:val="004861E0"/>
    <w:rsid w:val="004867C6"/>
    <w:rsid w:val="00486B9B"/>
    <w:rsid w:val="00487BDE"/>
    <w:rsid w:val="00487FFE"/>
    <w:rsid w:val="00490AFD"/>
    <w:rsid w:val="00491388"/>
    <w:rsid w:val="00491BA2"/>
    <w:rsid w:val="004920A4"/>
    <w:rsid w:val="004928FC"/>
    <w:rsid w:val="00492A92"/>
    <w:rsid w:val="00492D51"/>
    <w:rsid w:val="004956B9"/>
    <w:rsid w:val="00495ECC"/>
    <w:rsid w:val="00496935"/>
    <w:rsid w:val="00496AC7"/>
    <w:rsid w:val="00496B9D"/>
    <w:rsid w:val="00496C37"/>
    <w:rsid w:val="004976CB"/>
    <w:rsid w:val="004A0158"/>
    <w:rsid w:val="004A05CB"/>
    <w:rsid w:val="004A06F8"/>
    <w:rsid w:val="004A0C83"/>
    <w:rsid w:val="004A0E91"/>
    <w:rsid w:val="004A103F"/>
    <w:rsid w:val="004A2587"/>
    <w:rsid w:val="004A2979"/>
    <w:rsid w:val="004A2CE2"/>
    <w:rsid w:val="004A3176"/>
    <w:rsid w:val="004A34F6"/>
    <w:rsid w:val="004A3A1A"/>
    <w:rsid w:val="004A40BF"/>
    <w:rsid w:val="004A4247"/>
    <w:rsid w:val="004A46AE"/>
    <w:rsid w:val="004A4D32"/>
    <w:rsid w:val="004A52A7"/>
    <w:rsid w:val="004A63EA"/>
    <w:rsid w:val="004A7694"/>
    <w:rsid w:val="004A7B48"/>
    <w:rsid w:val="004A7B55"/>
    <w:rsid w:val="004B1230"/>
    <w:rsid w:val="004B16FD"/>
    <w:rsid w:val="004B1942"/>
    <w:rsid w:val="004B196A"/>
    <w:rsid w:val="004B19A8"/>
    <w:rsid w:val="004B2980"/>
    <w:rsid w:val="004B2EBF"/>
    <w:rsid w:val="004B2FB7"/>
    <w:rsid w:val="004B31FA"/>
    <w:rsid w:val="004B3CD6"/>
    <w:rsid w:val="004B3DE0"/>
    <w:rsid w:val="004B427E"/>
    <w:rsid w:val="004B4C3E"/>
    <w:rsid w:val="004B4E02"/>
    <w:rsid w:val="004B619E"/>
    <w:rsid w:val="004B74ED"/>
    <w:rsid w:val="004B79DF"/>
    <w:rsid w:val="004C0566"/>
    <w:rsid w:val="004C0B6A"/>
    <w:rsid w:val="004C198D"/>
    <w:rsid w:val="004C2337"/>
    <w:rsid w:val="004C2B7D"/>
    <w:rsid w:val="004C3071"/>
    <w:rsid w:val="004C4312"/>
    <w:rsid w:val="004C4718"/>
    <w:rsid w:val="004C48C2"/>
    <w:rsid w:val="004C4F9D"/>
    <w:rsid w:val="004C5051"/>
    <w:rsid w:val="004C5970"/>
    <w:rsid w:val="004C65D4"/>
    <w:rsid w:val="004C6A71"/>
    <w:rsid w:val="004C6E82"/>
    <w:rsid w:val="004C7118"/>
    <w:rsid w:val="004C78C6"/>
    <w:rsid w:val="004D0160"/>
    <w:rsid w:val="004D01BF"/>
    <w:rsid w:val="004D0332"/>
    <w:rsid w:val="004D03F7"/>
    <w:rsid w:val="004D078B"/>
    <w:rsid w:val="004D1060"/>
    <w:rsid w:val="004D12DA"/>
    <w:rsid w:val="004D1516"/>
    <w:rsid w:val="004D1856"/>
    <w:rsid w:val="004D1882"/>
    <w:rsid w:val="004D2B06"/>
    <w:rsid w:val="004D406D"/>
    <w:rsid w:val="004D4566"/>
    <w:rsid w:val="004D4DDE"/>
    <w:rsid w:val="004D5503"/>
    <w:rsid w:val="004D58AE"/>
    <w:rsid w:val="004D592C"/>
    <w:rsid w:val="004D6116"/>
    <w:rsid w:val="004D6770"/>
    <w:rsid w:val="004D6922"/>
    <w:rsid w:val="004D6967"/>
    <w:rsid w:val="004D7369"/>
    <w:rsid w:val="004D7D53"/>
    <w:rsid w:val="004E022A"/>
    <w:rsid w:val="004E09A6"/>
    <w:rsid w:val="004E0A07"/>
    <w:rsid w:val="004E0C63"/>
    <w:rsid w:val="004E1527"/>
    <w:rsid w:val="004E25EE"/>
    <w:rsid w:val="004E3257"/>
    <w:rsid w:val="004E3458"/>
    <w:rsid w:val="004E3C5A"/>
    <w:rsid w:val="004E4779"/>
    <w:rsid w:val="004E542A"/>
    <w:rsid w:val="004E5801"/>
    <w:rsid w:val="004E5B55"/>
    <w:rsid w:val="004E621B"/>
    <w:rsid w:val="004E6322"/>
    <w:rsid w:val="004E71EF"/>
    <w:rsid w:val="004E77CE"/>
    <w:rsid w:val="004E7A5C"/>
    <w:rsid w:val="004E7BAB"/>
    <w:rsid w:val="004F0808"/>
    <w:rsid w:val="004F083D"/>
    <w:rsid w:val="004F0A65"/>
    <w:rsid w:val="004F0B05"/>
    <w:rsid w:val="004F1DDF"/>
    <w:rsid w:val="004F2079"/>
    <w:rsid w:val="004F2C8B"/>
    <w:rsid w:val="004F3AFE"/>
    <w:rsid w:val="004F3CE1"/>
    <w:rsid w:val="004F451D"/>
    <w:rsid w:val="004F4846"/>
    <w:rsid w:val="004F4A9F"/>
    <w:rsid w:val="004F4DAA"/>
    <w:rsid w:val="004F51FE"/>
    <w:rsid w:val="004F57D6"/>
    <w:rsid w:val="00501258"/>
    <w:rsid w:val="005012BD"/>
    <w:rsid w:val="005016B5"/>
    <w:rsid w:val="0050298B"/>
    <w:rsid w:val="00502DA1"/>
    <w:rsid w:val="00502E11"/>
    <w:rsid w:val="00502E27"/>
    <w:rsid w:val="00503B71"/>
    <w:rsid w:val="00503DE3"/>
    <w:rsid w:val="00503F43"/>
    <w:rsid w:val="00504813"/>
    <w:rsid w:val="005049E1"/>
    <w:rsid w:val="00504CF8"/>
    <w:rsid w:val="00504E4E"/>
    <w:rsid w:val="00505296"/>
    <w:rsid w:val="005053E8"/>
    <w:rsid w:val="005058DB"/>
    <w:rsid w:val="00505948"/>
    <w:rsid w:val="005059FB"/>
    <w:rsid w:val="00505C7D"/>
    <w:rsid w:val="00505E29"/>
    <w:rsid w:val="005063A3"/>
    <w:rsid w:val="00506E04"/>
    <w:rsid w:val="0050742B"/>
    <w:rsid w:val="00507E19"/>
    <w:rsid w:val="00510013"/>
    <w:rsid w:val="0051036F"/>
    <w:rsid w:val="0051050D"/>
    <w:rsid w:val="005105E0"/>
    <w:rsid w:val="00510A53"/>
    <w:rsid w:val="00510E61"/>
    <w:rsid w:val="00511197"/>
    <w:rsid w:val="00511214"/>
    <w:rsid w:val="00511C89"/>
    <w:rsid w:val="005121E5"/>
    <w:rsid w:val="00512357"/>
    <w:rsid w:val="00513429"/>
    <w:rsid w:val="005143CC"/>
    <w:rsid w:val="005147D6"/>
    <w:rsid w:val="00515E33"/>
    <w:rsid w:val="005168F2"/>
    <w:rsid w:val="005169E7"/>
    <w:rsid w:val="00517599"/>
    <w:rsid w:val="00517EA1"/>
    <w:rsid w:val="0052084B"/>
    <w:rsid w:val="0052088D"/>
    <w:rsid w:val="00520B86"/>
    <w:rsid w:val="00521064"/>
    <w:rsid w:val="005211B2"/>
    <w:rsid w:val="005213B7"/>
    <w:rsid w:val="0052156B"/>
    <w:rsid w:val="0052348A"/>
    <w:rsid w:val="005242B9"/>
    <w:rsid w:val="005243BB"/>
    <w:rsid w:val="00524BEA"/>
    <w:rsid w:val="00525104"/>
    <w:rsid w:val="00526037"/>
    <w:rsid w:val="00526264"/>
    <w:rsid w:val="00526EDA"/>
    <w:rsid w:val="00527DD9"/>
    <w:rsid w:val="00527E9A"/>
    <w:rsid w:val="00527F79"/>
    <w:rsid w:val="00530129"/>
    <w:rsid w:val="00530255"/>
    <w:rsid w:val="00530408"/>
    <w:rsid w:val="00530739"/>
    <w:rsid w:val="005307DD"/>
    <w:rsid w:val="005309CD"/>
    <w:rsid w:val="005310D1"/>
    <w:rsid w:val="00531DBA"/>
    <w:rsid w:val="00531F90"/>
    <w:rsid w:val="00532550"/>
    <w:rsid w:val="005336BE"/>
    <w:rsid w:val="00533AAD"/>
    <w:rsid w:val="00533ABF"/>
    <w:rsid w:val="00533E79"/>
    <w:rsid w:val="0053420D"/>
    <w:rsid w:val="005344F1"/>
    <w:rsid w:val="00534C10"/>
    <w:rsid w:val="00534C51"/>
    <w:rsid w:val="00534D65"/>
    <w:rsid w:val="00534E6D"/>
    <w:rsid w:val="00535082"/>
    <w:rsid w:val="00535184"/>
    <w:rsid w:val="00536118"/>
    <w:rsid w:val="005373E1"/>
    <w:rsid w:val="00537DA1"/>
    <w:rsid w:val="00537DD6"/>
    <w:rsid w:val="005406A4"/>
    <w:rsid w:val="005406FA"/>
    <w:rsid w:val="00540E2E"/>
    <w:rsid w:val="00540E56"/>
    <w:rsid w:val="00541169"/>
    <w:rsid w:val="00542BA4"/>
    <w:rsid w:val="00543639"/>
    <w:rsid w:val="0054370D"/>
    <w:rsid w:val="00544D7E"/>
    <w:rsid w:val="005451D7"/>
    <w:rsid w:val="00545659"/>
    <w:rsid w:val="00545EA5"/>
    <w:rsid w:val="00547C0E"/>
    <w:rsid w:val="00547F02"/>
    <w:rsid w:val="00550DD1"/>
    <w:rsid w:val="00550ECD"/>
    <w:rsid w:val="00552412"/>
    <w:rsid w:val="00552577"/>
    <w:rsid w:val="00552A2E"/>
    <w:rsid w:val="00553218"/>
    <w:rsid w:val="0055392A"/>
    <w:rsid w:val="005545F0"/>
    <w:rsid w:val="00554E65"/>
    <w:rsid w:val="00555D28"/>
    <w:rsid w:val="00555E56"/>
    <w:rsid w:val="00555EB0"/>
    <w:rsid w:val="00555F66"/>
    <w:rsid w:val="00555FEC"/>
    <w:rsid w:val="00556193"/>
    <w:rsid w:val="00556F43"/>
    <w:rsid w:val="00557997"/>
    <w:rsid w:val="00557C28"/>
    <w:rsid w:val="0056063B"/>
    <w:rsid w:val="00560744"/>
    <w:rsid w:val="00561317"/>
    <w:rsid w:val="00561ABF"/>
    <w:rsid w:val="0056236F"/>
    <w:rsid w:val="00562A55"/>
    <w:rsid w:val="00562DF3"/>
    <w:rsid w:val="00563340"/>
    <w:rsid w:val="00563567"/>
    <w:rsid w:val="00563E23"/>
    <w:rsid w:val="00564E85"/>
    <w:rsid w:val="005651AC"/>
    <w:rsid w:val="005653CC"/>
    <w:rsid w:val="00565D56"/>
    <w:rsid w:val="0056601C"/>
    <w:rsid w:val="00566C6B"/>
    <w:rsid w:val="00567152"/>
    <w:rsid w:val="0056733E"/>
    <w:rsid w:val="00567366"/>
    <w:rsid w:val="005674B6"/>
    <w:rsid w:val="00567C4E"/>
    <w:rsid w:val="00567DD4"/>
    <w:rsid w:val="00570248"/>
    <w:rsid w:val="005709CA"/>
    <w:rsid w:val="00571380"/>
    <w:rsid w:val="00571E11"/>
    <w:rsid w:val="00572065"/>
    <w:rsid w:val="00572246"/>
    <w:rsid w:val="0057284E"/>
    <w:rsid w:val="0057379B"/>
    <w:rsid w:val="00573DCF"/>
    <w:rsid w:val="00574006"/>
    <w:rsid w:val="005740C3"/>
    <w:rsid w:val="005740DD"/>
    <w:rsid w:val="005747F4"/>
    <w:rsid w:val="0057518D"/>
    <w:rsid w:val="00575653"/>
    <w:rsid w:val="005759C5"/>
    <w:rsid w:val="00575EA6"/>
    <w:rsid w:val="005766D9"/>
    <w:rsid w:val="00576899"/>
    <w:rsid w:val="00577009"/>
    <w:rsid w:val="005771B6"/>
    <w:rsid w:val="0057739B"/>
    <w:rsid w:val="0058014A"/>
    <w:rsid w:val="00581059"/>
    <w:rsid w:val="00581625"/>
    <w:rsid w:val="00581760"/>
    <w:rsid w:val="0058255E"/>
    <w:rsid w:val="005828DC"/>
    <w:rsid w:val="005828DD"/>
    <w:rsid w:val="005835F7"/>
    <w:rsid w:val="0058374A"/>
    <w:rsid w:val="00583BF3"/>
    <w:rsid w:val="00583DA7"/>
    <w:rsid w:val="00583E90"/>
    <w:rsid w:val="0058489E"/>
    <w:rsid w:val="00584B1E"/>
    <w:rsid w:val="00584FCC"/>
    <w:rsid w:val="00585C06"/>
    <w:rsid w:val="0058620D"/>
    <w:rsid w:val="00586C74"/>
    <w:rsid w:val="00587010"/>
    <w:rsid w:val="005872EB"/>
    <w:rsid w:val="00587376"/>
    <w:rsid w:val="005874D3"/>
    <w:rsid w:val="0058755C"/>
    <w:rsid w:val="00587659"/>
    <w:rsid w:val="005877F0"/>
    <w:rsid w:val="00587CB5"/>
    <w:rsid w:val="00587FA8"/>
    <w:rsid w:val="00590084"/>
    <w:rsid w:val="005900C3"/>
    <w:rsid w:val="00590980"/>
    <w:rsid w:val="00590D1C"/>
    <w:rsid w:val="00591550"/>
    <w:rsid w:val="00591A51"/>
    <w:rsid w:val="0059213D"/>
    <w:rsid w:val="0059312B"/>
    <w:rsid w:val="00593139"/>
    <w:rsid w:val="0059320D"/>
    <w:rsid w:val="00593807"/>
    <w:rsid w:val="00594998"/>
    <w:rsid w:val="00594A96"/>
    <w:rsid w:val="005959BF"/>
    <w:rsid w:val="00596323"/>
    <w:rsid w:val="0059675F"/>
    <w:rsid w:val="0059713B"/>
    <w:rsid w:val="005971D5"/>
    <w:rsid w:val="00597A77"/>
    <w:rsid w:val="00597D10"/>
    <w:rsid w:val="00597D35"/>
    <w:rsid w:val="005A01AA"/>
    <w:rsid w:val="005A0246"/>
    <w:rsid w:val="005A0A38"/>
    <w:rsid w:val="005A10A1"/>
    <w:rsid w:val="005A233E"/>
    <w:rsid w:val="005A29CA"/>
    <w:rsid w:val="005A3334"/>
    <w:rsid w:val="005A4093"/>
    <w:rsid w:val="005A48D0"/>
    <w:rsid w:val="005A4ED2"/>
    <w:rsid w:val="005A5A67"/>
    <w:rsid w:val="005A5DA9"/>
    <w:rsid w:val="005A5E56"/>
    <w:rsid w:val="005A63EE"/>
    <w:rsid w:val="005A70C5"/>
    <w:rsid w:val="005A7B6A"/>
    <w:rsid w:val="005A7D94"/>
    <w:rsid w:val="005B014D"/>
    <w:rsid w:val="005B0232"/>
    <w:rsid w:val="005B06A2"/>
    <w:rsid w:val="005B099B"/>
    <w:rsid w:val="005B0EAB"/>
    <w:rsid w:val="005B24DE"/>
    <w:rsid w:val="005B26D5"/>
    <w:rsid w:val="005B2A5B"/>
    <w:rsid w:val="005B35A7"/>
    <w:rsid w:val="005B4289"/>
    <w:rsid w:val="005B4580"/>
    <w:rsid w:val="005B4A3A"/>
    <w:rsid w:val="005B5033"/>
    <w:rsid w:val="005B5318"/>
    <w:rsid w:val="005B58E2"/>
    <w:rsid w:val="005B7535"/>
    <w:rsid w:val="005B7818"/>
    <w:rsid w:val="005C00B0"/>
    <w:rsid w:val="005C105B"/>
    <w:rsid w:val="005C1521"/>
    <w:rsid w:val="005C165E"/>
    <w:rsid w:val="005C186E"/>
    <w:rsid w:val="005C1DB1"/>
    <w:rsid w:val="005C236B"/>
    <w:rsid w:val="005C26D1"/>
    <w:rsid w:val="005C2883"/>
    <w:rsid w:val="005C30CF"/>
    <w:rsid w:val="005C31EC"/>
    <w:rsid w:val="005C3374"/>
    <w:rsid w:val="005C3A12"/>
    <w:rsid w:val="005C43BC"/>
    <w:rsid w:val="005C4BCD"/>
    <w:rsid w:val="005C5777"/>
    <w:rsid w:val="005C5797"/>
    <w:rsid w:val="005C5842"/>
    <w:rsid w:val="005C5CB0"/>
    <w:rsid w:val="005C5F53"/>
    <w:rsid w:val="005C6B25"/>
    <w:rsid w:val="005C6C15"/>
    <w:rsid w:val="005C734F"/>
    <w:rsid w:val="005C742C"/>
    <w:rsid w:val="005C7487"/>
    <w:rsid w:val="005C784F"/>
    <w:rsid w:val="005C7AE1"/>
    <w:rsid w:val="005C7D34"/>
    <w:rsid w:val="005D0057"/>
    <w:rsid w:val="005D01D7"/>
    <w:rsid w:val="005D05B6"/>
    <w:rsid w:val="005D0700"/>
    <w:rsid w:val="005D0B05"/>
    <w:rsid w:val="005D0B6F"/>
    <w:rsid w:val="005D243F"/>
    <w:rsid w:val="005D2E65"/>
    <w:rsid w:val="005D35CD"/>
    <w:rsid w:val="005D3784"/>
    <w:rsid w:val="005D37F3"/>
    <w:rsid w:val="005D3CD2"/>
    <w:rsid w:val="005D3D75"/>
    <w:rsid w:val="005D427C"/>
    <w:rsid w:val="005D490E"/>
    <w:rsid w:val="005D4FE5"/>
    <w:rsid w:val="005D568D"/>
    <w:rsid w:val="005D5DE8"/>
    <w:rsid w:val="005D63F2"/>
    <w:rsid w:val="005D6B42"/>
    <w:rsid w:val="005D70DD"/>
    <w:rsid w:val="005D7684"/>
    <w:rsid w:val="005D7DAD"/>
    <w:rsid w:val="005E0D6E"/>
    <w:rsid w:val="005E10DB"/>
    <w:rsid w:val="005E13BB"/>
    <w:rsid w:val="005E17F9"/>
    <w:rsid w:val="005E23E9"/>
    <w:rsid w:val="005E3915"/>
    <w:rsid w:val="005E3E68"/>
    <w:rsid w:val="005E49BA"/>
    <w:rsid w:val="005E4BAB"/>
    <w:rsid w:val="005E4E9B"/>
    <w:rsid w:val="005E4F9B"/>
    <w:rsid w:val="005E542A"/>
    <w:rsid w:val="005E5732"/>
    <w:rsid w:val="005E57A2"/>
    <w:rsid w:val="005E64C0"/>
    <w:rsid w:val="005E67ED"/>
    <w:rsid w:val="005E6AD2"/>
    <w:rsid w:val="005E6DCE"/>
    <w:rsid w:val="005E79B4"/>
    <w:rsid w:val="005F07A3"/>
    <w:rsid w:val="005F0BB9"/>
    <w:rsid w:val="005F1375"/>
    <w:rsid w:val="005F2A01"/>
    <w:rsid w:val="005F374C"/>
    <w:rsid w:val="005F417F"/>
    <w:rsid w:val="005F41C8"/>
    <w:rsid w:val="005F4B78"/>
    <w:rsid w:val="005F4D18"/>
    <w:rsid w:val="005F4F18"/>
    <w:rsid w:val="005F4FD1"/>
    <w:rsid w:val="005F52D9"/>
    <w:rsid w:val="005F559D"/>
    <w:rsid w:val="005F57F7"/>
    <w:rsid w:val="005F5A71"/>
    <w:rsid w:val="005F66D7"/>
    <w:rsid w:val="005F6804"/>
    <w:rsid w:val="005F6C58"/>
    <w:rsid w:val="005F7243"/>
    <w:rsid w:val="006002AF"/>
    <w:rsid w:val="006014FB"/>
    <w:rsid w:val="006018EE"/>
    <w:rsid w:val="006018F5"/>
    <w:rsid w:val="006019F2"/>
    <w:rsid w:val="00601CCA"/>
    <w:rsid w:val="006028F3"/>
    <w:rsid w:val="006029A0"/>
    <w:rsid w:val="00602AC8"/>
    <w:rsid w:val="00602FEF"/>
    <w:rsid w:val="006037CD"/>
    <w:rsid w:val="006038B4"/>
    <w:rsid w:val="006042F9"/>
    <w:rsid w:val="00605FAD"/>
    <w:rsid w:val="006073B7"/>
    <w:rsid w:val="00607704"/>
    <w:rsid w:val="0060793F"/>
    <w:rsid w:val="006100D6"/>
    <w:rsid w:val="00611098"/>
    <w:rsid w:val="006113B1"/>
    <w:rsid w:val="00611777"/>
    <w:rsid w:val="006119E9"/>
    <w:rsid w:val="00611D79"/>
    <w:rsid w:val="00612122"/>
    <w:rsid w:val="0061313E"/>
    <w:rsid w:val="006136C8"/>
    <w:rsid w:val="00613F89"/>
    <w:rsid w:val="00615C76"/>
    <w:rsid w:val="00615FBF"/>
    <w:rsid w:val="0061718F"/>
    <w:rsid w:val="006171A1"/>
    <w:rsid w:val="00617AD6"/>
    <w:rsid w:val="00617D9D"/>
    <w:rsid w:val="00620A06"/>
    <w:rsid w:val="00620B5B"/>
    <w:rsid w:val="00620C69"/>
    <w:rsid w:val="00621862"/>
    <w:rsid w:val="00621CCF"/>
    <w:rsid w:val="00622014"/>
    <w:rsid w:val="0062212B"/>
    <w:rsid w:val="006232FC"/>
    <w:rsid w:val="006233A2"/>
    <w:rsid w:val="006244BB"/>
    <w:rsid w:val="00624959"/>
    <w:rsid w:val="00625E7A"/>
    <w:rsid w:val="0062610A"/>
    <w:rsid w:val="0062623F"/>
    <w:rsid w:val="00626C3C"/>
    <w:rsid w:val="006272C0"/>
    <w:rsid w:val="00627C1C"/>
    <w:rsid w:val="00630210"/>
    <w:rsid w:val="006306E2"/>
    <w:rsid w:val="00630B78"/>
    <w:rsid w:val="006312AB"/>
    <w:rsid w:val="00631744"/>
    <w:rsid w:val="00631858"/>
    <w:rsid w:val="00631BDE"/>
    <w:rsid w:val="00632234"/>
    <w:rsid w:val="006324B6"/>
    <w:rsid w:val="0063259E"/>
    <w:rsid w:val="00632951"/>
    <w:rsid w:val="006332E0"/>
    <w:rsid w:val="0063350B"/>
    <w:rsid w:val="006335B5"/>
    <w:rsid w:val="00633702"/>
    <w:rsid w:val="00633AC2"/>
    <w:rsid w:val="0063425B"/>
    <w:rsid w:val="00634FBF"/>
    <w:rsid w:val="00635285"/>
    <w:rsid w:val="0063593E"/>
    <w:rsid w:val="00635CAB"/>
    <w:rsid w:val="00635CB7"/>
    <w:rsid w:val="00635E8E"/>
    <w:rsid w:val="00635F14"/>
    <w:rsid w:val="006360AE"/>
    <w:rsid w:val="00636D72"/>
    <w:rsid w:val="0063788C"/>
    <w:rsid w:val="00637AC9"/>
    <w:rsid w:val="00637D40"/>
    <w:rsid w:val="00640433"/>
    <w:rsid w:val="00640531"/>
    <w:rsid w:val="00640A88"/>
    <w:rsid w:val="00640C9B"/>
    <w:rsid w:val="00641758"/>
    <w:rsid w:val="00641E32"/>
    <w:rsid w:val="0064278E"/>
    <w:rsid w:val="00643148"/>
    <w:rsid w:val="0064325A"/>
    <w:rsid w:val="00643912"/>
    <w:rsid w:val="00644228"/>
    <w:rsid w:val="006444C2"/>
    <w:rsid w:val="006445A7"/>
    <w:rsid w:val="00644A95"/>
    <w:rsid w:val="00645109"/>
    <w:rsid w:val="00645138"/>
    <w:rsid w:val="00645498"/>
    <w:rsid w:val="006455FC"/>
    <w:rsid w:val="006457F7"/>
    <w:rsid w:val="00645D11"/>
    <w:rsid w:val="00646810"/>
    <w:rsid w:val="00646DA5"/>
    <w:rsid w:val="00647A0E"/>
    <w:rsid w:val="00650073"/>
    <w:rsid w:val="00650466"/>
    <w:rsid w:val="00651784"/>
    <w:rsid w:val="00651B14"/>
    <w:rsid w:val="00653189"/>
    <w:rsid w:val="00653295"/>
    <w:rsid w:val="006559FD"/>
    <w:rsid w:val="006560D0"/>
    <w:rsid w:val="00657957"/>
    <w:rsid w:val="0066085B"/>
    <w:rsid w:val="00660B5A"/>
    <w:rsid w:val="00662EFE"/>
    <w:rsid w:val="006633DB"/>
    <w:rsid w:val="006634A2"/>
    <w:rsid w:val="00663B41"/>
    <w:rsid w:val="006645C5"/>
    <w:rsid w:val="0066528B"/>
    <w:rsid w:val="00665AE0"/>
    <w:rsid w:val="00665EB0"/>
    <w:rsid w:val="0066660E"/>
    <w:rsid w:val="00667CD6"/>
    <w:rsid w:val="00667FD2"/>
    <w:rsid w:val="0067015C"/>
    <w:rsid w:val="006709AE"/>
    <w:rsid w:val="00670BDC"/>
    <w:rsid w:val="00671471"/>
    <w:rsid w:val="00671B6F"/>
    <w:rsid w:val="006720E7"/>
    <w:rsid w:val="00672459"/>
    <w:rsid w:val="006732B3"/>
    <w:rsid w:val="0067346A"/>
    <w:rsid w:val="00673D5B"/>
    <w:rsid w:val="0067478B"/>
    <w:rsid w:val="00674A80"/>
    <w:rsid w:val="00674F2D"/>
    <w:rsid w:val="006758F3"/>
    <w:rsid w:val="0067615E"/>
    <w:rsid w:val="0067632E"/>
    <w:rsid w:val="0067659D"/>
    <w:rsid w:val="006767E5"/>
    <w:rsid w:val="00676FEA"/>
    <w:rsid w:val="00677E0E"/>
    <w:rsid w:val="006802F8"/>
    <w:rsid w:val="006817F3"/>
    <w:rsid w:val="0068195F"/>
    <w:rsid w:val="00681BD3"/>
    <w:rsid w:val="00681F89"/>
    <w:rsid w:val="00681FD1"/>
    <w:rsid w:val="006824B3"/>
    <w:rsid w:val="00682EA3"/>
    <w:rsid w:val="0068367B"/>
    <w:rsid w:val="006837DF"/>
    <w:rsid w:val="00683A5D"/>
    <w:rsid w:val="00683D3A"/>
    <w:rsid w:val="0068439C"/>
    <w:rsid w:val="00684FA5"/>
    <w:rsid w:val="00685A55"/>
    <w:rsid w:val="00686357"/>
    <w:rsid w:val="00686AD1"/>
    <w:rsid w:val="0068790D"/>
    <w:rsid w:val="00687F51"/>
    <w:rsid w:val="006901C6"/>
    <w:rsid w:val="00690486"/>
    <w:rsid w:val="006904AC"/>
    <w:rsid w:val="0069054E"/>
    <w:rsid w:val="00691733"/>
    <w:rsid w:val="00691B26"/>
    <w:rsid w:val="00691D3E"/>
    <w:rsid w:val="00691EC2"/>
    <w:rsid w:val="006922AC"/>
    <w:rsid w:val="0069263E"/>
    <w:rsid w:val="00692D99"/>
    <w:rsid w:val="00693355"/>
    <w:rsid w:val="006935C7"/>
    <w:rsid w:val="00693632"/>
    <w:rsid w:val="00693ADF"/>
    <w:rsid w:val="00693F68"/>
    <w:rsid w:val="00694056"/>
    <w:rsid w:val="00694F6A"/>
    <w:rsid w:val="00695437"/>
    <w:rsid w:val="00695C20"/>
    <w:rsid w:val="006964A1"/>
    <w:rsid w:val="00696CC3"/>
    <w:rsid w:val="006A0A2B"/>
    <w:rsid w:val="006A148B"/>
    <w:rsid w:val="006A24EB"/>
    <w:rsid w:val="006A286C"/>
    <w:rsid w:val="006A2AEB"/>
    <w:rsid w:val="006A341C"/>
    <w:rsid w:val="006A383D"/>
    <w:rsid w:val="006A3AFD"/>
    <w:rsid w:val="006A4DB1"/>
    <w:rsid w:val="006A4DB5"/>
    <w:rsid w:val="006A4FF3"/>
    <w:rsid w:val="006A5426"/>
    <w:rsid w:val="006A5883"/>
    <w:rsid w:val="006A6118"/>
    <w:rsid w:val="006A6644"/>
    <w:rsid w:val="006A725D"/>
    <w:rsid w:val="006A7763"/>
    <w:rsid w:val="006A79CD"/>
    <w:rsid w:val="006A7A89"/>
    <w:rsid w:val="006A7E0D"/>
    <w:rsid w:val="006B07CE"/>
    <w:rsid w:val="006B1635"/>
    <w:rsid w:val="006B1662"/>
    <w:rsid w:val="006B1C8A"/>
    <w:rsid w:val="006B2550"/>
    <w:rsid w:val="006B279B"/>
    <w:rsid w:val="006B2C3E"/>
    <w:rsid w:val="006B352B"/>
    <w:rsid w:val="006B3EF9"/>
    <w:rsid w:val="006B3EFF"/>
    <w:rsid w:val="006B47A8"/>
    <w:rsid w:val="006B5394"/>
    <w:rsid w:val="006B647E"/>
    <w:rsid w:val="006B6636"/>
    <w:rsid w:val="006B664F"/>
    <w:rsid w:val="006B6FD1"/>
    <w:rsid w:val="006B7055"/>
    <w:rsid w:val="006B74A9"/>
    <w:rsid w:val="006B7DA1"/>
    <w:rsid w:val="006B7FE5"/>
    <w:rsid w:val="006C0150"/>
    <w:rsid w:val="006C1606"/>
    <w:rsid w:val="006C1EB8"/>
    <w:rsid w:val="006C24C4"/>
    <w:rsid w:val="006C2EB8"/>
    <w:rsid w:val="006C3C5A"/>
    <w:rsid w:val="006C40F8"/>
    <w:rsid w:val="006C415D"/>
    <w:rsid w:val="006C43A1"/>
    <w:rsid w:val="006C4438"/>
    <w:rsid w:val="006C48A7"/>
    <w:rsid w:val="006C555B"/>
    <w:rsid w:val="006C5EE0"/>
    <w:rsid w:val="006D038D"/>
    <w:rsid w:val="006D04E7"/>
    <w:rsid w:val="006D142B"/>
    <w:rsid w:val="006D1ADC"/>
    <w:rsid w:val="006D2CE6"/>
    <w:rsid w:val="006D2D71"/>
    <w:rsid w:val="006D2F58"/>
    <w:rsid w:val="006D3435"/>
    <w:rsid w:val="006D3B67"/>
    <w:rsid w:val="006D3BC9"/>
    <w:rsid w:val="006D3F34"/>
    <w:rsid w:val="006D3FB7"/>
    <w:rsid w:val="006D47DC"/>
    <w:rsid w:val="006D520A"/>
    <w:rsid w:val="006D5A5A"/>
    <w:rsid w:val="006D63B1"/>
    <w:rsid w:val="006D6575"/>
    <w:rsid w:val="006D7039"/>
    <w:rsid w:val="006D79D2"/>
    <w:rsid w:val="006E08F9"/>
    <w:rsid w:val="006E0C08"/>
    <w:rsid w:val="006E113B"/>
    <w:rsid w:val="006E16B0"/>
    <w:rsid w:val="006E16C8"/>
    <w:rsid w:val="006E2160"/>
    <w:rsid w:val="006E259C"/>
    <w:rsid w:val="006E29D3"/>
    <w:rsid w:val="006E36FD"/>
    <w:rsid w:val="006E3B25"/>
    <w:rsid w:val="006E40C8"/>
    <w:rsid w:val="006E4698"/>
    <w:rsid w:val="006E48A0"/>
    <w:rsid w:val="006E4B44"/>
    <w:rsid w:val="006E588A"/>
    <w:rsid w:val="006E62A8"/>
    <w:rsid w:val="006E63F0"/>
    <w:rsid w:val="006E6861"/>
    <w:rsid w:val="006E6BC8"/>
    <w:rsid w:val="006F06F8"/>
    <w:rsid w:val="006F07F4"/>
    <w:rsid w:val="006F0BD0"/>
    <w:rsid w:val="006F132C"/>
    <w:rsid w:val="006F288D"/>
    <w:rsid w:val="006F34F0"/>
    <w:rsid w:val="006F3681"/>
    <w:rsid w:val="006F3D63"/>
    <w:rsid w:val="006F4649"/>
    <w:rsid w:val="006F4863"/>
    <w:rsid w:val="006F4C60"/>
    <w:rsid w:val="006F53F4"/>
    <w:rsid w:val="006F5828"/>
    <w:rsid w:val="006F60D3"/>
    <w:rsid w:val="006F65E5"/>
    <w:rsid w:val="006F6D13"/>
    <w:rsid w:val="006F6F35"/>
    <w:rsid w:val="006F7273"/>
    <w:rsid w:val="006F75BC"/>
    <w:rsid w:val="006F7933"/>
    <w:rsid w:val="006F7FDD"/>
    <w:rsid w:val="00700832"/>
    <w:rsid w:val="0070156D"/>
    <w:rsid w:val="00701722"/>
    <w:rsid w:val="00701DB5"/>
    <w:rsid w:val="00701EC7"/>
    <w:rsid w:val="00702120"/>
    <w:rsid w:val="007028BC"/>
    <w:rsid w:val="007035C4"/>
    <w:rsid w:val="00704BAD"/>
    <w:rsid w:val="0070551A"/>
    <w:rsid w:val="00705E47"/>
    <w:rsid w:val="00706C1E"/>
    <w:rsid w:val="00707B40"/>
    <w:rsid w:val="007100CD"/>
    <w:rsid w:val="00710B9D"/>
    <w:rsid w:val="0071149C"/>
    <w:rsid w:val="00711862"/>
    <w:rsid w:val="007119E4"/>
    <w:rsid w:val="00712574"/>
    <w:rsid w:val="00712DC3"/>
    <w:rsid w:val="00713001"/>
    <w:rsid w:val="00713044"/>
    <w:rsid w:val="007134C3"/>
    <w:rsid w:val="00713F73"/>
    <w:rsid w:val="0071403C"/>
    <w:rsid w:val="007141B5"/>
    <w:rsid w:val="007142DC"/>
    <w:rsid w:val="007142F8"/>
    <w:rsid w:val="00714C33"/>
    <w:rsid w:val="0071521D"/>
    <w:rsid w:val="00715E5B"/>
    <w:rsid w:val="0071681F"/>
    <w:rsid w:val="00716DA0"/>
    <w:rsid w:val="00716FA9"/>
    <w:rsid w:val="0071725A"/>
    <w:rsid w:val="007173D1"/>
    <w:rsid w:val="007179EE"/>
    <w:rsid w:val="00717B89"/>
    <w:rsid w:val="007206F6"/>
    <w:rsid w:val="00720870"/>
    <w:rsid w:val="00721019"/>
    <w:rsid w:val="00721E7E"/>
    <w:rsid w:val="00721F99"/>
    <w:rsid w:val="00722D25"/>
    <w:rsid w:val="00722F47"/>
    <w:rsid w:val="007245E9"/>
    <w:rsid w:val="00725B81"/>
    <w:rsid w:val="00725E90"/>
    <w:rsid w:val="007267CD"/>
    <w:rsid w:val="00726AB1"/>
    <w:rsid w:val="00726B0A"/>
    <w:rsid w:val="00726F14"/>
    <w:rsid w:val="00726F5E"/>
    <w:rsid w:val="0072702A"/>
    <w:rsid w:val="007273A0"/>
    <w:rsid w:val="007278AE"/>
    <w:rsid w:val="00727BB6"/>
    <w:rsid w:val="00730A53"/>
    <w:rsid w:val="00730B2B"/>
    <w:rsid w:val="0073107E"/>
    <w:rsid w:val="007312E9"/>
    <w:rsid w:val="00732526"/>
    <w:rsid w:val="00732B9F"/>
    <w:rsid w:val="00733655"/>
    <w:rsid w:val="00733D46"/>
    <w:rsid w:val="0073444E"/>
    <w:rsid w:val="0073487A"/>
    <w:rsid w:val="00734DB8"/>
    <w:rsid w:val="00735316"/>
    <w:rsid w:val="00735611"/>
    <w:rsid w:val="00735AFE"/>
    <w:rsid w:val="00735E34"/>
    <w:rsid w:val="007362FF"/>
    <w:rsid w:val="00736562"/>
    <w:rsid w:val="007365E7"/>
    <w:rsid w:val="00736D53"/>
    <w:rsid w:val="007372DA"/>
    <w:rsid w:val="00737468"/>
    <w:rsid w:val="00740D0E"/>
    <w:rsid w:val="007411F3"/>
    <w:rsid w:val="0074140F"/>
    <w:rsid w:val="007417EA"/>
    <w:rsid w:val="007419E6"/>
    <w:rsid w:val="00742745"/>
    <w:rsid w:val="007432E0"/>
    <w:rsid w:val="007439A6"/>
    <w:rsid w:val="00744341"/>
    <w:rsid w:val="0074455F"/>
    <w:rsid w:val="00744990"/>
    <w:rsid w:val="007456DA"/>
    <w:rsid w:val="0074585F"/>
    <w:rsid w:val="00745B45"/>
    <w:rsid w:val="00745CA1"/>
    <w:rsid w:val="00745DCC"/>
    <w:rsid w:val="00746156"/>
    <w:rsid w:val="00746C43"/>
    <w:rsid w:val="00746D7F"/>
    <w:rsid w:val="00747243"/>
    <w:rsid w:val="007474D4"/>
    <w:rsid w:val="007476D9"/>
    <w:rsid w:val="00747A99"/>
    <w:rsid w:val="00747C3A"/>
    <w:rsid w:val="007507B2"/>
    <w:rsid w:val="00750BA6"/>
    <w:rsid w:val="00750F96"/>
    <w:rsid w:val="0075115A"/>
    <w:rsid w:val="0075322D"/>
    <w:rsid w:val="00754A52"/>
    <w:rsid w:val="0075513C"/>
    <w:rsid w:val="00756026"/>
    <w:rsid w:val="00756B9E"/>
    <w:rsid w:val="00756EC3"/>
    <w:rsid w:val="00757734"/>
    <w:rsid w:val="0075785D"/>
    <w:rsid w:val="00757DBE"/>
    <w:rsid w:val="007602A6"/>
    <w:rsid w:val="0076088A"/>
    <w:rsid w:val="00760A68"/>
    <w:rsid w:val="007617D2"/>
    <w:rsid w:val="00761C8C"/>
    <w:rsid w:val="0076215F"/>
    <w:rsid w:val="00763F8E"/>
    <w:rsid w:val="0076489B"/>
    <w:rsid w:val="00765670"/>
    <w:rsid w:val="007668E5"/>
    <w:rsid w:val="00766A6B"/>
    <w:rsid w:val="007678D8"/>
    <w:rsid w:val="00767CE1"/>
    <w:rsid w:val="00770325"/>
    <w:rsid w:val="00770795"/>
    <w:rsid w:val="0077097F"/>
    <w:rsid w:val="00770CFC"/>
    <w:rsid w:val="00771543"/>
    <w:rsid w:val="0077181E"/>
    <w:rsid w:val="00771DC5"/>
    <w:rsid w:val="00772A9D"/>
    <w:rsid w:val="00772CEE"/>
    <w:rsid w:val="00773661"/>
    <w:rsid w:val="007738D1"/>
    <w:rsid w:val="00773B45"/>
    <w:rsid w:val="00773FE1"/>
    <w:rsid w:val="00774F5D"/>
    <w:rsid w:val="00774F92"/>
    <w:rsid w:val="007750E8"/>
    <w:rsid w:val="007756A4"/>
    <w:rsid w:val="007756EB"/>
    <w:rsid w:val="0077579A"/>
    <w:rsid w:val="007759CC"/>
    <w:rsid w:val="00775A35"/>
    <w:rsid w:val="007762D5"/>
    <w:rsid w:val="007767CD"/>
    <w:rsid w:val="00776EBC"/>
    <w:rsid w:val="00777AF3"/>
    <w:rsid w:val="00780092"/>
    <w:rsid w:val="0078050E"/>
    <w:rsid w:val="00780A3F"/>
    <w:rsid w:val="00780E34"/>
    <w:rsid w:val="007810D0"/>
    <w:rsid w:val="00782033"/>
    <w:rsid w:val="00782639"/>
    <w:rsid w:val="00782734"/>
    <w:rsid w:val="007830C0"/>
    <w:rsid w:val="007830F6"/>
    <w:rsid w:val="00783356"/>
    <w:rsid w:val="007833BA"/>
    <w:rsid w:val="00783498"/>
    <w:rsid w:val="00783AA5"/>
    <w:rsid w:val="007840F0"/>
    <w:rsid w:val="00784542"/>
    <w:rsid w:val="007849BD"/>
    <w:rsid w:val="007855C7"/>
    <w:rsid w:val="00785800"/>
    <w:rsid w:val="00786637"/>
    <w:rsid w:val="00786745"/>
    <w:rsid w:val="007867D0"/>
    <w:rsid w:val="007869ED"/>
    <w:rsid w:val="00786BD0"/>
    <w:rsid w:val="00787387"/>
    <w:rsid w:val="00790675"/>
    <w:rsid w:val="00790979"/>
    <w:rsid w:val="00790CD3"/>
    <w:rsid w:val="007915ED"/>
    <w:rsid w:val="007917B5"/>
    <w:rsid w:val="00791F68"/>
    <w:rsid w:val="00792242"/>
    <w:rsid w:val="00792ECB"/>
    <w:rsid w:val="0079377E"/>
    <w:rsid w:val="00793B22"/>
    <w:rsid w:val="00793CA8"/>
    <w:rsid w:val="00793D23"/>
    <w:rsid w:val="00793E8D"/>
    <w:rsid w:val="0079496C"/>
    <w:rsid w:val="00794D05"/>
    <w:rsid w:val="00795C1E"/>
    <w:rsid w:val="007971F6"/>
    <w:rsid w:val="007973E1"/>
    <w:rsid w:val="00797718"/>
    <w:rsid w:val="007A09C7"/>
    <w:rsid w:val="007A1A8F"/>
    <w:rsid w:val="007A27DA"/>
    <w:rsid w:val="007A2FC9"/>
    <w:rsid w:val="007A3E1E"/>
    <w:rsid w:val="007A41A6"/>
    <w:rsid w:val="007A45E2"/>
    <w:rsid w:val="007A46F5"/>
    <w:rsid w:val="007A46F8"/>
    <w:rsid w:val="007A4FFF"/>
    <w:rsid w:val="007A523B"/>
    <w:rsid w:val="007A5FAB"/>
    <w:rsid w:val="007A606B"/>
    <w:rsid w:val="007A60A1"/>
    <w:rsid w:val="007B007D"/>
    <w:rsid w:val="007B01B1"/>
    <w:rsid w:val="007B0FE2"/>
    <w:rsid w:val="007B10A9"/>
    <w:rsid w:val="007B131C"/>
    <w:rsid w:val="007B177C"/>
    <w:rsid w:val="007B191C"/>
    <w:rsid w:val="007B199E"/>
    <w:rsid w:val="007B1E69"/>
    <w:rsid w:val="007B1F7D"/>
    <w:rsid w:val="007B2519"/>
    <w:rsid w:val="007B3A7B"/>
    <w:rsid w:val="007B5B49"/>
    <w:rsid w:val="007B5E8F"/>
    <w:rsid w:val="007B6D21"/>
    <w:rsid w:val="007B6DB8"/>
    <w:rsid w:val="007B704B"/>
    <w:rsid w:val="007B7063"/>
    <w:rsid w:val="007B7214"/>
    <w:rsid w:val="007B79EF"/>
    <w:rsid w:val="007B7D5B"/>
    <w:rsid w:val="007C0020"/>
    <w:rsid w:val="007C038E"/>
    <w:rsid w:val="007C05AF"/>
    <w:rsid w:val="007C08F2"/>
    <w:rsid w:val="007C0DE6"/>
    <w:rsid w:val="007C0E5A"/>
    <w:rsid w:val="007C1471"/>
    <w:rsid w:val="007C1603"/>
    <w:rsid w:val="007C194E"/>
    <w:rsid w:val="007C1AA0"/>
    <w:rsid w:val="007C1CB2"/>
    <w:rsid w:val="007C204F"/>
    <w:rsid w:val="007C2802"/>
    <w:rsid w:val="007C2F41"/>
    <w:rsid w:val="007C3B19"/>
    <w:rsid w:val="007C3C84"/>
    <w:rsid w:val="007C3E66"/>
    <w:rsid w:val="007C4415"/>
    <w:rsid w:val="007C477D"/>
    <w:rsid w:val="007C4DF8"/>
    <w:rsid w:val="007C540A"/>
    <w:rsid w:val="007C6032"/>
    <w:rsid w:val="007C60EF"/>
    <w:rsid w:val="007C7462"/>
    <w:rsid w:val="007C74CD"/>
    <w:rsid w:val="007C7A9B"/>
    <w:rsid w:val="007D0A12"/>
    <w:rsid w:val="007D1C63"/>
    <w:rsid w:val="007D2924"/>
    <w:rsid w:val="007D34B0"/>
    <w:rsid w:val="007D36AA"/>
    <w:rsid w:val="007D3863"/>
    <w:rsid w:val="007D39E4"/>
    <w:rsid w:val="007D3A4F"/>
    <w:rsid w:val="007D3D25"/>
    <w:rsid w:val="007D3D3A"/>
    <w:rsid w:val="007D3E07"/>
    <w:rsid w:val="007D4843"/>
    <w:rsid w:val="007D4B17"/>
    <w:rsid w:val="007D5178"/>
    <w:rsid w:val="007D5293"/>
    <w:rsid w:val="007D5F09"/>
    <w:rsid w:val="007D5F2D"/>
    <w:rsid w:val="007D6A36"/>
    <w:rsid w:val="007D6A4E"/>
    <w:rsid w:val="007D6BC0"/>
    <w:rsid w:val="007D6E11"/>
    <w:rsid w:val="007D70CE"/>
    <w:rsid w:val="007D7573"/>
    <w:rsid w:val="007D76C8"/>
    <w:rsid w:val="007D7A1C"/>
    <w:rsid w:val="007D7DD5"/>
    <w:rsid w:val="007E01C6"/>
    <w:rsid w:val="007E0676"/>
    <w:rsid w:val="007E08C7"/>
    <w:rsid w:val="007E0EFC"/>
    <w:rsid w:val="007E1744"/>
    <w:rsid w:val="007E1854"/>
    <w:rsid w:val="007E18EF"/>
    <w:rsid w:val="007E1F34"/>
    <w:rsid w:val="007E2195"/>
    <w:rsid w:val="007E2222"/>
    <w:rsid w:val="007E3E2E"/>
    <w:rsid w:val="007E4142"/>
    <w:rsid w:val="007E43BC"/>
    <w:rsid w:val="007E4B7D"/>
    <w:rsid w:val="007E4B7E"/>
    <w:rsid w:val="007E5EAC"/>
    <w:rsid w:val="007E6789"/>
    <w:rsid w:val="007E6CBD"/>
    <w:rsid w:val="007E75A3"/>
    <w:rsid w:val="007E7CAE"/>
    <w:rsid w:val="007F01DC"/>
    <w:rsid w:val="007F1221"/>
    <w:rsid w:val="007F1615"/>
    <w:rsid w:val="007F1B31"/>
    <w:rsid w:val="007F2848"/>
    <w:rsid w:val="007F28AB"/>
    <w:rsid w:val="007F2ACD"/>
    <w:rsid w:val="007F3D8F"/>
    <w:rsid w:val="007F4212"/>
    <w:rsid w:val="007F5C95"/>
    <w:rsid w:val="007F6537"/>
    <w:rsid w:val="007F6A13"/>
    <w:rsid w:val="007F6C2D"/>
    <w:rsid w:val="007F6C54"/>
    <w:rsid w:val="007F6E3F"/>
    <w:rsid w:val="007F6E78"/>
    <w:rsid w:val="007F792A"/>
    <w:rsid w:val="007F7C36"/>
    <w:rsid w:val="007F7C69"/>
    <w:rsid w:val="00800348"/>
    <w:rsid w:val="00800BCF"/>
    <w:rsid w:val="00800E3C"/>
    <w:rsid w:val="0080152C"/>
    <w:rsid w:val="00801E42"/>
    <w:rsid w:val="00802528"/>
    <w:rsid w:val="00802645"/>
    <w:rsid w:val="00802E07"/>
    <w:rsid w:val="00802FF7"/>
    <w:rsid w:val="008054CA"/>
    <w:rsid w:val="00805A67"/>
    <w:rsid w:val="00805F0D"/>
    <w:rsid w:val="008060E2"/>
    <w:rsid w:val="00806875"/>
    <w:rsid w:val="008074E0"/>
    <w:rsid w:val="00807C2D"/>
    <w:rsid w:val="00810813"/>
    <w:rsid w:val="00810969"/>
    <w:rsid w:val="00810CB7"/>
    <w:rsid w:val="00811228"/>
    <w:rsid w:val="00811D57"/>
    <w:rsid w:val="008123DC"/>
    <w:rsid w:val="00812A19"/>
    <w:rsid w:val="008136EF"/>
    <w:rsid w:val="00814019"/>
    <w:rsid w:val="008142E1"/>
    <w:rsid w:val="00814331"/>
    <w:rsid w:val="00814C87"/>
    <w:rsid w:val="0081554A"/>
    <w:rsid w:val="00815AC8"/>
    <w:rsid w:val="00815E47"/>
    <w:rsid w:val="00816369"/>
    <w:rsid w:val="008169BF"/>
    <w:rsid w:val="00817671"/>
    <w:rsid w:val="00820269"/>
    <w:rsid w:val="00820877"/>
    <w:rsid w:val="00820CA1"/>
    <w:rsid w:val="00822842"/>
    <w:rsid w:val="00823426"/>
    <w:rsid w:val="008238AB"/>
    <w:rsid w:val="00823BD0"/>
    <w:rsid w:val="00823F10"/>
    <w:rsid w:val="00824F24"/>
    <w:rsid w:val="008253F2"/>
    <w:rsid w:val="0082627C"/>
    <w:rsid w:val="00826DF1"/>
    <w:rsid w:val="008273AB"/>
    <w:rsid w:val="00827909"/>
    <w:rsid w:val="00827A11"/>
    <w:rsid w:val="00830B58"/>
    <w:rsid w:val="00830D27"/>
    <w:rsid w:val="00831818"/>
    <w:rsid w:val="00831934"/>
    <w:rsid w:val="008325DC"/>
    <w:rsid w:val="00832C7D"/>
    <w:rsid w:val="00832FD6"/>
    <w:rsid w:val="0083322B"/>
    <w:rsid w:val="008334DD"/>
    <w:rsid w:val="008344E2"/>
    <w:rsid w:val="00834F8C"/>
    <w:rsid w:val="0083515E"/>
    <w:rsid w:val="008351A7"/>
    <w:rsid w:val="00835371"/>
    <w:rsid w:val="008358A7"/>
    <w:rsid w:val="00835922"/>
    <w:rsid w:val="00835FE7"/>
    <w:rsid w:val="00836139"/>
    <w:rsid w:val="00836222"/>
    <w:rsid w:val="00837D7A"/>
    <w:rsid w:val="00837EE5"/>
    <w:rsid w:val="0084014B"/>
    <w:rsid w:val="008402A7"/>
    <w:rsid w:val="0084038D"/>
    <w:rsid w:val="00840CC0"/>
    <w:rsid w:val="008412BF"/>
    <w:rsid w:val="00841401"/>
    <w:rsid w:val="008416F3"/>
    <w:rsid w:val="00841A81"/>
    <w:rsid w:val="00841BBE"/>
    <w:rsid w:val="0084228C"/>
    <w:rsid w:val="00842649"/>
    <w:rsid w:val="0084297B"/>
    <w:rsid w:val="00842E4B"/>
    <w:rsid w:val="00842E93"/>
    <w:rsid w:val="008435D1"/>
    <w:rsid w:val="008437EB"/>
    <w:rsid w:val="00843CAC"/>
    <w:rsid w:val="008442F9"/>
    <w:rsid w:val="00844836"/>
    <w:rsid w:val="00844C3F"/>
    <w:rsid w:val="0084555E"/>
    <w:rsid w:val="00845905"/>
    <w:rsid w:val="00846FE1"/>
    <w:rsid w:val="008472CD"/>
    <w:rsid w:val="0084792B"/>
    <w:rsid w:val="008479B9"/>
    <w:rsid w:val="00847C35"/>
    <w:rsid w:val="00850534"/>
    <w:rsid w:val="008513AB"/>
    <w:rsid w:val="008516A3"/>
    <w:rsid w:val="0085177F"/>
    <w:rsid w:val="00851F6E"/>
    <w:rsid w:val="00852318"/>
    <w:rsid w:val="008526E4"/>
    <w:rsid w:val="00852DD2"/>
    <w:rsid w:val="00852E04"/>
    <w:rsid w:val="0085359E"/>
    <w:rsid w:val="00853DF7"/>
    <w:rsid w:val="008540CE"/>
    <w:rsid w:val="00854552"/>
    <w:rsid w:val="00854879"/>
    <w:rsid w:val="00855145"/>
    <w:rsid w:val="00855C96"/>
    <w:rsid w:val="00856083"/>
    <w:rsid w:val="008560A8"/>
    <w:rsid w:val="00856295"/>
    <w:rsid w:val="00856348"/>
    <w:rsid w:val="0085672D"/>
    <w:rsid w:val="00856C0B"/>
    <w:rsid w:val="00860998"/>
    <w:rsid w:val="00860D60"/>
    <w:rsid w:val="00861427"/>
    <w:rsid w:val="00861830"/>
    <w:rsid w:val="00861831"/>
    <w:rsid w:val="00862300"/>
    <w:rsid w:val="0086275F"/>
    <w:rsid w:val="00862963"/>
    <w:rsid w:val="0086349E"/>
    <w:rsid w:val="00864030"/>
    <w:rsid w:val="008641E1"/>
    <w:rsid w:val="008644C3"/>
    <w:rsid w:val="00864E52"/>
    <w:rsid w:val="00864FAC"/>
    <w:rsid w:val="00866356"/>
    <w:rsid w:val="0086671D"/>
    <w:rsid w:val="00866CD5"/>
    <w:rsid w:val="00866D61"/>
    <w:rsid w:val="00867729"/>
    <w:rsid w:val="00867F5D"/>
    <w:rsid w:val="008701B7"/>
    <w:rsid w:val="00871E6E"/>
    <w:rsid w:val="00872240"/>
    <w:rsid w:val="008723A1"/>
    <w:rsid w:val="00872565"/>
    <w:rsid w:val="00874762"/>
    <w:rsid w:val="0087477A"/>
    <w:rsid w:val="00874919"/>
    <w:rsid w:val="00874E1F"/>
    <w:rsid w:val="00875A91"/>
    <w:rsid w:val="0087645C"/>
    <w:rsid w:val="00876D31"/>
    <w:rsid w:val="00877462"/>
    <w:rsid w:val="0087750B"/>
    <w:rsid w:val="00877A95"/>
    <w:rsid w:val="00877CF9"/>
    <w:rsid w:val="00877EB2"/>
    <w:rsid w:val="0088006F"/>
    <w:rsid w:val="00880916"/>
    <w:rsid w:val="008809EF"/>
    <w:rsid w:val="00880C00"/>
    <w:rsid w:val="00881519"/>
    <w:rsid w:val="00881653"/>
    <w:rsid w:val="0088180A"/>
    <w:rsid w:val="00881A36"/>
    <w:rsid w:val="00881C73"/>
    <w:rsid w:val="00881FD6"/>
    <w:rsid w:val="0088228D"/>
    <w:rsid w:val="008826B1"/>
    <w:rsid w:val="00883BDB"/>
    <w:rsid w:val="00884107"/>
    <w:rsid w:val="00884115"/>
    <w:rsid w:val="00884C63"/>
    <w:rsid w:val="00885153"/>
    <w:rsid w:val="00885AFC"/>
    <w:rsid w:val="00885B35"/>
    <w:rsid w:val="0088677F"/>
    <w:rsid w:val="00886788"/>
    <w:rsid w:val="00886B8A"/>
    <w:rsid w:val="0088701D"/>
    <w:rsid w:val="008873B2"/>
    <w:rsid w:val="00887600"/>
    <w:rsid w:val="00887683"/>
    <w:rsid w:val="0089158A"/>
    <w:rsid w:val="008918CF"/>
    <w:rsid w:val="00891A86"/>
    <w:rsid w:val="00891B74"/>
    <w:rsid w:val="008920F6"/>
    <w:rsid w:val="00892501"/>
    <w:rsid w:val="008932C7"/>
    <w:rsid w:val="00893EBB"/>
    <w:rsid w:val="00894327"/>
    <w:rsid w:val="00894670"/>
    <w:rsid w:val="0089478A"/>
    <w:rsid w:val="00894B12"/>
    <w:rsid w:val="0089509B"/>
    <w:rsid w:val="00895B03"/>
    <w:rsid w:val="00896064"/>
    <w:rsid w:val="0089633C"/>
    <w:rsid w:val="00896C2A"/>
    <w:rsid w:val="00896E05"/>
    <w:rsid w:val="00897132"/>
    <w:rsid w:val="00897607"/>
    <w:rsid w:val="008A00E4"/>
    <w:rsid w:val="008A0D8F"/>
    <w:rsid w:val="008A2C4A"/>
    <w:rsid w:val="008A2E8E"/>
    <w:rsid w:val="008A3A55"/>
    <w:rsid w:val="008A3CBC"/>
    <w:rsid w:val="008A431B"/>
    <w:rsid w:val="008A4805"/>
    <w:rsid w:val="008A4BE3"/>
    <w:rsid w:val="008A4D69"/>
    <w:rsid w:val="008A52D7"/>
    <w:rsid w:val="008A596D"/>
    <w:rsid w:val="008A6185"/>
    <w:rsid w:val="008A6A60"/>
    <w:rsid w:val="008A6A8A"/>
    <w:rsid w:val="008B02A7"/>
    <w:rsid w:val="008B0378"/>
    <w:rsid w:val="008B05EC"/>
    <w:rsid w:val="008B0682"/>
    <w:rsid w:val="008B0E0E"/>
    <w:rsid w:val="008B0EEC"/>
    <w:rsid w:val="008B13E1"/>
    <w:rsid w:val="008B1501"/>
    <w:rsid w:val="008B152F"/>
    <w:rsid w:val="008B1B00"/>
    <w:rsid w:val="008B1B47"/>
    <w:rsid w:val="008B1E62"/>
    <w:rsid w:val="008B2D46"/>
    <w:rsid w:val="008B30BE"/>
    <w:rsid w:val="008B3941"/>
    <w:rsid w:val="008B44EB"/>
    <w:rsid w:val="008B4941"/>
    <w:rsid w:val="008B50EE"/>
    <w:rsid w:val="008B53EE"/>
    <w:rsid w:val="008B5AA7"/>
    <w:rsid w:val="008B5CBB"/>
    <w:rsid w:val="008B710D"/>
    <w:rsid w:val="008C000E"/>
    <w:rsid w:val="008C06F6"/>
    <w:rsid w:val="008C0AE5"/>
    <w:rsid w:val="008C0AEA"/>
    <w:rsid w:val="008C10FF"/>
    <w:rsid w:val="008C16A3"/>
    <w:rsid w:val="008C1967"/>
    <w:rsid w:val="008C1A93"/>
    <w:rsid w:val="008C20D0"/>
    <w:rsid w:val="008C28A3"/>
    <w:rsid w:val="008C297D"/>
    <w:rsid w:val="008C2C66"/>
    <w:rsid w:val="008C2DCA"/>
    <w:rsid w:val="008C2E2A"/>
    <w:rsid w:val="008C3461"/>
    <w:rsid w:val="008C38D0"/>
    <w:rsid w:val="008C399D"/>
    <w:rsid w:val="008C3F7E"/>
    <w:rsid w:val="008C4190"/>
    <w:rsid w:val="008C456D"/>
    <w:rsid w:val="008C4B8B"/>
    <w:rsid w:val="008C5204"/>
    <w:rsid w:val="008C574E"/>
    <w:rsid w:val="008C608E"/>
    <w:rsid w:val="008C7E4D"/>
    <w:rsid w:val="008D1588"/>
    <w:rsid w:val="008D161A"/>
    <w:rsid w:val="008D1C98"/>
    <w:rsid w:val="008D1E70"/>
    <w:rsid w:val="008D1F3B"/>
    <w:rsid w:val="008D3C88"/>
    <w:rsid w:val="008D40E0"/>
    <w:rsid w:val="008D4C71"/>
    <w:rsid w:val="008D4CFE"/>
    <w:rsid w:val="008D4D43"/>
    <w:rsid w:val="008D51CC"/>
    <w:rsid w:val="008D52A4"/>
    <w:rsid w:val="008D54A3"/>
    <w:rsid w:val="008D5542"/>
    <w:rsid w:val="008D5A39"/>
    <w:rsid w:val="008D5B73"/>
    <w:rsid w:val="008D6180"/>
    <w:rsid w:val="008D62BA"/>
    <w:rsid w:val="008D6358"/>
    <w:rsid w:val="008D639C"/>
    <w:rsid w:val="008D734D"/>
    <w:rsid w:val="008D7971"/>
    <w:rsid w:val="008E01D0"/>
    <w:rsid w:val="008E0296"/>
    <w:rsid w:val="008E0631"/>
    <w:rsid w:val="008E0D63"/>
    <w:rsid w:val="008E152C"/>
    <w:rsid w:val="008E1F1F"/>
    <w:rsid w:val="008E2280"/>
    <w:rsid w:val="008E2C89"/>
    <w:rsid w:val="008E44DE"/>
    <w:rsid w:val="008E4FB9"/>
    <w:rsid w:val="008E4FFF"/>
    <w:rsid w:val="008E535D"/>
    <w:rsid w:val="008E595D"/>
    <w:rsid w:val="008E6311"/>
    <w:rsid w:val="008E671E"/>
    <w:rsid w:val="008E6E5D"/>
    <w:rsid w:val="008E743A"/>
    <w:rsid w:val="008E74FF"/>
    <w:rsid w:val="008E7F52"/>
    <w:rsid w:val="008F156D"/>
    <w:rsid w:val="008F1737"/>
    <w:rsid w:val="008F2200"/>
    <w:rsid w:val="008F28A1"/>
    <w:rsid w:val="008F2A93"/>
    <w:rsid w:val="008F2DDE"/>
    <w:rsid w:val="008F3514"/>
    <w:rsid w:val="008F38AC"/>
    <w:rsid w:val="008F42F5"/>
    <w:rsid w:val="008F463A"/>
    <w:rsid w:val="008F5953"/>
    <w:rsid w:val="008F59B0"/>
    <w:rsid w:val="008F67A0"/>
    <w:rsid w:val="008F68BE"/>
    <w:rsid w:val="008F6B8D"/>
    <w:rsid w:val="008F6C21"/>
    <w:rsid w:val="008F7AD0"/>
    <w:rsid w:val="008F7B5B"/>
    <w:rsid w:val="00900706"/>
    <w:rsid w:val="009008A5"/>
    <w:rsid w:val="00900FE9"/>
    <w:rsid w:val="009020A8"/>
    <w:rsid w:val="00902148"/>
    <w:rsid w:val="00902519"/>
    <w:rsid w:val="0090272E"/>
    <w:rsid w:val="00902EAF"/>
    <w:rsid w:val="009030C8"/>
    <w:rsid w:val="00903265"/>
    <w:rsid w:val="0090380D"/>
    <w:rsid w:val="00903FAE"/>
    <w:rsid w:val="0090487E"/>
    <w:rsid w:val="00904AA2"/>
    <w:rsid w:val="009050F2"/>
    <w:rsid w:val="0090572E"/>
    <w:rsid w:val="0090579F"/>
    <w:rsid w:val="00905D20"/>
    <w:rsid w:val="009069A5"/>
    <w:rsid w:val="00906C10"/>
    <w:rsid w:val="00907724"/>
    <w:rsid w:val="0091016A"/>
    <w:rsid w:val="00910176"/>
    <w:rsid w:val="00910B52"/>
    <w:rsid w:val="00912B60"/>
    <w:rsid w:val="00912D21"/>
    <w:rsid w:val="0091347E"/>
    <w:rsid w:val="0091353E"/>
    <w:rsid w:val="009144FB"/>
    <w:rsid w:val="009146A2"/>
    <w:rsid w:val="00914FE7"/>
    <w:rsid w:val="00915FEE"/>
    <w:rsid w:val="0091649B"/>
    <w:rsid w:val="00916A53"/>
    <w:rsid w:val="00917768"/>
    <w:rsid w:val="009178EF"/>
    <w:rsid w:val="0092097D"/>
    <w:rsid w:val="009218BF"/>
    <w:rsid w:val="00921A7C"/>
    <w:rsid w:val="00921CAA"/>
    <w:rsid w:val="00922157"/>
    <w:rsid w:val="009223EC"/>
    <w:rsid w:val="0092263F"/>
    <w:rsid w:val="009228EB"/>
    <w:rsid w:val="00923024"/>
    <w:rsid w:val="0092319D"/>
    <w:rsid w:val="009234BF"/>
    <w:rsid w:val="009235B7"/>
    <w:rsid w:val="00924B85"/>
    <w:rsid w:val="00924D30"/>
    <w:rsid w:val="00924E21"/>
    <w:rsid w:val="00925326"/>
    <w:rsid w:val="009257FA"/>
    <w:rsid w:val="0092583C"/>
    <w:rsid w:val="00925932"/>
    <w:rsid w:val="00925ACF"/>
    <w:rsid w:val="00925BDD"/>
    <w:rsid w:val="00926B7F"/>
    <w:rsid w:val="00926EF1"/>
    <w:rsid w:val="00926FF1"/>
    <w:rsid w:val="00927042"/>
    <w:rsid w:val="009272AD"/>
    <w:rsid w:val="009278F5"/>
    <w:rsid w:val="0093064F"/>
    <w:rsid w:val="00931C0D"/>
    <w:rsid w:val="00933075"/>
    <w:rsid w:val="00933D55"/>
    <w:rsid w:val="00934178"/>
    <w:rsid w:val="009344EE"/>
    <w:rsid w:val="0093467A"/>
    <w:rsid w:val="009353DB"/>
    <w:rsid w:val="0093595D"/>
    <w:rsid w:val="009361B7"/>
    <w:rsid w:val="009363E2"/>
    <w:rsid w:val="0093751A"/>
    <w:rsid w:val="00937922"/>
    <w:rsid w:val="00940649"/>
    <w:rsid w:val="00941225"/>
    <w:rsid w:val="009425E6"/>
    <w:rsid w:val="009429E2"/>
    <w:rsid w:val="009433DE"/>
    <w:rsid w:val="0094374A"/>
    <w:rsid w:val="00943AFF"/>
    <w:rsid w:val="00943CC7"/>
    <w:rsid w:val="00943DD7"/>
    <w:rsid w:val="00943E71"/>
    <w:rsid w:val="0094431D"/>
    <w:rsid w:val="0094439D"/>
    <w:rsid w:val="0094474C"/>
    <w:rsid w:val="0094479C"/>
    <w:rsid w:val="00944DD1"/>
    <w:rsid w:val="00944F75"/>
    <w:rsid w:val="00945486"/>
    <w:rsid w:val="009456A7"/>
    <w:rsid w:val="00945CA7"/>
    <w:rsid w:val="00945E90"/>
    <w:rsid w:val="0094690F"/>
    <w:rsid w:val="00946AC8"/>
    <w:rsid w:val="00947123"/>
    <w:rsid w:val="0094756C"/>
    <w:rsid w:val="00947D1A"/>
    <w:rsid w:val="0095216F"/>
    <w:rsid w:val="00952705"/>
    <w:rsid w:val="00952C94"/>
    <w:rsid w:val="00952D9F"/>
    <w:rsid w:val="00953FB0"/>
    <w:rsid w:val="00955743"/>
    <w:rsid w:val="00955ADF"/>
    <w:rsid w:val="00956C59"/>
    <w:rsid w:val="009600CB"/>
    <w:rsid w:val="00960253"/>
    <w:rsid w:val="00960415"/>
    <w:rsid w:val="009613C2"/>
    <w:rsid w:val="009614AC"/>
    <w:rsid w:val="00961698"/>
    <w:rsid w:val="00961964"/>
    <w:rsid w:val="00961ED4"/>
    <w:rsid w:val="0096265E"/>
    <w:rsid w:val="009643F2"/>
    <w:rsid w:val="0096496D"/>
    <w:rsid w:val="00965C29"/>
    <w:rsid w:val="009665FF"/>
    <w:rsid w:val="00966E16"/>
    <w:rsid w:val="0096761D"/>
    <w:rsid w:val="00967A1E"/>
    <w:rsid w:val="00967BA5"/>
    <w:rsid w:val="00967BD8"/>
    <w:rsid w:val="00970B9D"/>
    <w:rsid w:val="00970FF6"/>
    <w:rsid w:val="00971269"/>
    <w:rsid w:val="009718C8"/>
    <w:rsid w:val="00971C9F"/>
    <w:rsid w:val="00972A28"/>
    <w:rsid w:val="00972D26"/>
    <w:rsid w:val="009730AC"/>
    <w:rsid w:val="00973346"/>
    <w:rsid w:val="009739AC"/>
    <w:rsid w:val="00973EE7"/>
    <w:rsid w:val="009740C4"/>
    <w:rsid w:val="009755EB"/>
    <w:rsid w:val="009755EF"/>
    <w:rsid w:val="00976B45"/>
    <w:rsid w:val="00976E50"/>
    <w:rsid w:val="00976F47"/>
    <w:rsid w:val="00976F77"/>
    <w:rsid w:val="0097752F"/>
    <w:rsid w:val="00977C34"/>
    <w:rsid w:val="00980C6E"/>
    <w:rsid w:val="00981119"/>
    <w:rsid w:val="00981FBE"/>
    <w:rsid w:val="0098246B"/>
    <w:rsid w:val="00983056"/>
    <w:rsid w:val="00983511"/>
    <w:rsid w:val="0098382D"/>
    <w:rsid w:val="0098458D"/>
    <w:rsid w:val="009855AD"/>
    <w:rsid w:val="0098581F"/>
    <w:rsid w:val="00985971"/>
    <w:rsid w:val="00985E9A"/>
    <w:rsid w:val="0098609E"/>
    <w:rsid w:val="009860D7"/>
    <w:rsid w:val="0098646D"/>
    <w:rsid w:val="009864B7"/>
    <w:rsid w:val="00986EEE"/>
    <w:rsid w:val="00987595"/>
    <w:rsid w:val="00990B2D"/>
    <w:rsid w:val="00991CF8"/>
    <w:rsid w:val="00991E0E"/>
    <w:rsid w:val="00991FA0"/>
    <w:rsid w:val="00992E4D"/>
    <w:rsid w:val="0099355F"/>
    <w:rsid w:val="00993FDE"/>
    <w:rsid w:val="00993FFD"/>
    <w:rsid w:val="00994902"/>
    <w:rsid w:val="00994C81"/>
    <w:rsid w:val="009955C5"/>
    <w:rsid w:val="00995F95"/>
    <w:rsid w:val="0099659B"/>
    <w:rsid w:val="00996676"/>
    <w:rsid w:val="009967A6"/>
    <w:rsid w:val="00996A78"/>
    <w:rsid w:val="00996C2B"/>
    <w:rsid w:val="00996DB3"/>
    <w:rsid w:val="00996E76"/>
    <w:rsid w:val="00997F26"/>
    <w:rsid w:val="009A052E"/>
    <w:rsid w:val="009A1115"/>
    <w:rsid w:val="009A1613"/>
    <w:rsid w:val="009A1FED"/>
    <w:rsid w:val="009A3C13"/>
    <w:rsid w:val="009A3ECA"/>
    <w:rsid w:val="009A4057"/>
    <w:rsid w:val="009A4F94"/>
    <w:rsid w:val="009A52A8"/>
    <w:rsid w:val="009A52C5"/>
    <w:rsid w:val="009A5D37"/>
    <w:rsid w:val="009A66AA"/>
    <w:rsid w:val="009A68DB"/>
    <w:rsid w:val="009A6B80"/>
    <w:rsid w:val="009A731C"/>
    <w:rsid w:val="009A7919"/>
    <w:rsid w:val="009B019E"/>
    <w:rsid w:val="009B069C"/>
    <w:rsid w:val="009B1077"/>
    <w:rsid w:val="009B17AE"/>
    <w:rsid w:val="009B1AB9"/>
    <w:rsid w:val="009B24C3"/>
    <w:rsid w:val="009B2F4E"/>
    <w:rsid w:val="009B31DA"/>
    <w:rsid w:val="009B3578"/>
    <w:rsid w:val="009B36B2"/>
    <w:rsid w:val="009B4030"/>
    <w:rsid w:val="009B42AD"/>
    <w:rsid w:val="009B4514"/>
    <w:rsid w:val="009B4C90"/>
    <w:rsid w:val="009B5568"/>
    <w:rsid w:val="009B5BE5"/>
    <w:rsid w:val="009B5C25"/>
    <w:rsid w:val="009B5F04"/>
    <w:rsid w:val="009B6022"/>
    <w:rsid w:val="009B681E"/>
    <w:rsid w:val="009B6A2E"/>
    <w:rsid w:val="009B7238"/>
    <w:rsid w:val="009B7620"/>
    <w:rsid w:val="009C0D7D"/>
    <w:rsid w:val="009C0ECB"/>
    <w:rsid w:val="009C100D"/>
    <w:rsid w:val="009C1725"/>
    <w:rsid w:val="009C30BB"/>
    <w:rsid w:val="009C30D5"/>
    <w:rsid w:val="009C356A"/>
    <w:rsid w:val="009C3594"/>
    <w:rsid w:val="009C41CB"/>
    <w:rsid w:val="009C423B"/>
    <w:rsid w:val="009C4E36"/>
    <w:rsid w:val="009C5776"/>
    <w:rsid w:val="009C6BA9"/>
    <w:rsid w:val="009C7878"/>
    <w:rsid w:val="009D098B"/>
    <w:rsid w:val="009D11C7"/>
    <w:rsid w:val="009D1265"/>
    <w:rsid w:val="009D1526"/>
    <w:rsid w:val="009D2BDE"/>
    <w:rsid w:val="009D34C1"/>
    <w:rsid w:val="009D3D1F"/>
    <w:rsid w:val="009D3FF8"/>
    <w:rsid w:val="009D47CC"/>
    <w:rsid w:val="009D4A2C"/>
    <w:rsid w:val="009D5DAD"/>
    <w:rsid w:val="009D5EA8"/>
    <w:rsid w:val="009D7319"/>
    <w:rsid w:val="009D7869"/>
    <w:rsid w:val="009D7EB5"/>
    <w:rsid w:val="009E2376"/>
    <w:rsid w:val="009E26AB"/>
    <w:rsid w:val="009E27A5"/>
    <w:rsid w:val="009E394F"/>
    <w:rsid w:val="009E395E"/>
    <w:rsid w:val="009E3F9D"/>
    <w:rsid w:val="009E41F5"/>
    <w:rsid w:val="009E41F9"/>
    <w:rsid w:val="009E5284"/>
    <w:rsid w:val="009E6510"/>
    <w:rsid w:val="009E6695"/>
    <w:rsid w:val="009E68BF"/>
    <w:rsid w:val="009E6AF2"/>
    <w:rsid w:val="009E6B16"/>
    <w:rsid w:val="009E6C02"/>
    <w:rsid w:val="009E7B35"/>
    <w:rsid w:val="009E7EDC"/>
    <w:rsid w:val="009E7F41"/>
    <w:rsid w:val="009F02B1"/>
    <w:rsid w:val="009F0373"/>
    <w:rsid w:val="009F08DB"/>
    <w:rsid w:val="009F170A"/>
    <w:rsid w:val="009F2449"/>
    <w:rsid w:val="009F3FFA"/>
    <w:rsid w:val="009F4B46"/>
    <w:rsid w:val="009F4FA4"/>
    <w:rsid w:val="009F5032"/>
    <w:rsid w:val="009F61A6"/>
    <w:rsid w:val="009F6A7E"/>
    <w:rsid w:val="009F6E31"/>
    <w:rsid w:val="009F7B57"/>
    <w:rsid w:val="009F7C2A"/>
    <w:rsid w:val="009F7DA9"/>
    <w:rsid w:val="00A003A6"/>
    <w:rsid w:val="00A00BC7"/>
    <w:rsid w:val="00A00DDC"/>
    <w:rsid w:val="00A0137D"/>
    <w:rsid w:val="00A0141F"/>
    <w:rsid w:val="00A019E6"/>
    <w:rsid w:val="00A02908"/>
    <w:rsid w:val="00A03257"/>
    <w:rsid w:val="00A0340C"/>
    <w:rsid w:val="00A03E52"/>
    <w:rsid w:val="00A040E0"/>
    <w:rsid w:val="00A0418E"/>
    <w:rsid w:val="00A04408"/>
    <w:rsid w:val="00A04650"/>
    <w:rsid w:val="00A04C94"/>
    <w:rsid w:val="00A04EB6"/>
    <w:rsid w:val="00A05557"/>
    <w:rsid w:val="00A05642"/>
    <w:rsid w:val="00A0579B"/>
    <w:rsid w:val="00A05817"/>
    <w:rsid w:val="00A05AF1"/>
    <w:rsid w:val="00A05E5A"/>
    <w:rsid w:val="00A05EFE"/>
    <w:rsid w:val="00A062CB"/>
    <w:rsid w:val="00A0711C"/>
    <w:rsid w:val="00A07653"/>
    <w:rsid w:val="00A07A11"/>
    <w:rsid w:val="00A07D2F"/>
    <w:rsid w:val="00A07FA5"/>
    <w:rsid w:val="00A100F6"/>
    <w:rsid w:val="00A10A18"/>
    <w:rsid w:val="00A12217"/>
    <w:rsid w:val="00A1231D"/>
    <w:rsid w:val="00A1296A"/>
    <w:rsid w:val="00A132D6"/>
    <w:rsid w:val="00A13DFF"/>
    <w:rsid w:val="00A142B2"/>
    <w:rsid w:val="00A146A9"/>
    <w:rsid w:val="00A14A2B"/>
    <w:rsid w:val="00A14E44"/>
    <w:rsid w:val="00A16D11"/>
    <w:rsid w:val="00A173EC"/>
    <w:rsid w:val="00A1752E"/>
    <w:rsid w:val="00A17DD8"/>
    <w:rsid w:val="00A20036"/>
    <w:rsid w:val="00A2071C"/>
    <w:rsid w:val="00A2087D"/>
    <w:rsid w:val="00A20A5E"/>
    <w:rsid w:val="00A210D7"/>
    <w:rsid w:val="00A2144D"/>
    <w:rsid w:val="00A21802"/>
    <w:rsid w:val="00A21F7D"/>
    <w:rsid w:val="00A23561"/>
    <w:rsid w:val="00A23A6C"/>
    <w:rsid w:val="00A23EB2"/>
    <w:rsid w:val="00A23F15"/>
    <w:rsid w:val="00A23FDA"/>
    <w:rsid w:val="00A243A1"/>
    <w:rsid w:val="00A2449B"/>
    <w:rsid w:val="00A25019"/>
    <w:rsid w:val="00A252BA"/>
    <w:rsid w:val="00A254EB"/>
    <w:rsid w:val="00A258CC"/>
    <w:rsid w:val="00A266C3"/>
    <w:rsid w:val="00A26A8A"/>
    <w:rsid w:val="00A27B39"/>
    <w:rsid w:val="00A27F51"/>
    <w:rsid w:val="00A3113D"/>
    <w:rsid w:val="00A31B6E"/>
    <w:rsid w:val="00A328D1"/>
    <w:rsid w:val="00A329F6"/>
    <w:rsid w:val="00A33011"/>
    <w:rsid w:val="00A33B10"/>
    <w:rsid w:val="00A33E59"/>
    <w:rsid w:val="00A34216"/>
    <w:rsid w:val="00A36589"/>
    <w:rsid w:val="00A3695B"/>
    <w:rsid w:val="00A36F40"/>
    <w:rsid w:val="00A37900"/>
    <w:rsid w:val="00A40558"/>
    <w:rsid w:val="00A410D0"/>
    <w:rsid w:val="00A41A01"/>
    <w:rsid w:val="00A41F56"/>
    <w:rsid w:val="00A42823"/>
    <w:rsid w:val="00A42946"/>
    <w:rsid w:val="00A435E3"/>
    <w:rsid w:val="00A43C0D"/>
    <w:rsid w:val="00A443FC"/>
    <w:rsid w:val="00A44673"/>
    <w:rsid w:val="00A44A3B"/>
    <w:rsid w:val="00A44FFD"/>
    <w:rsid w:val="00A4522A"/>
    <w:rsid w:val="00A45C2F"/>
    <w:rsid w:val="00A45D57"/>
    <w:rsid w:val="00A460E9"/>
    <w:rsid w:val="00A46489"/>
    <w:rsid w:val="00A465F5"/>
    <w:rsid w:val="00A46700"/>
    <w:rsid w:val="00A46982"/>
    <w:rsid w:val="00A50125"/>
    <w:rsid w:val="00A5088A"/>
    <w:rsid w:val="00A50E5D"/>
    <w:rsid w:val="00A51623"/>
    <w:rsid w:val="00A52903"/>
    <w:rsid w:val="00A52B6C"/>
    <w:rsid w:val="00A52C53"/>
    <w:rsid w:val="00A5330F"/>
    <w:rsid w:val="00A533AF"/>
    <w:rsid w:val="00A5378C"/>
    <w:rsid w:val="00A53A6A"/>
    <w:rsid w:val="00A53D44"/>
    <w:rsid w:val="00A543FA"/>
    <w:rsid w:val="00A54721"/>
    <w:rsid w:val="00A54742"/>
    <w:rsid w:val="00A5511A"/>
    <w:rsid w:val="00A5529D"/>
    <w:rsid w:val="00A55676"/>
    <w:rsid w:val="00A55A25"/>
    <w:rsid w:val="00A55B48"/>
    <w:rsid w:val="00A57513"/>
    <w:rsid w:val="00A6012C"/>
    <w:rsid w:val="00A60730"/>
    <w:rsid w:val="00A611D5"/>
    <w:rsid w:val="00A61794"/>
    <w:rsid w:val="00A61D0F"/>
    <w:rsid w:val="00A61DDF"/>
    <w:rsid w:val="00A62FF7"/>
    <w:rsid w:val="00A635AC"/>
    <w:rsid w:val="00A63848"/>
    <w:rsid w:val="00A6444D"/>
    <w:rsid w:val="00A64A9E"/>
    <w:rsid w:val="00A6558F"/>
    <w:rsid w:val="00A656FE"/>
    <w:rsid w:val="00A658A2"/>
    <w:rsid w:val="00A6627A"/>
    <w:rsid w:val="00A66567"/>
    <w:rsid w:val="00A6662B"/>
    <w:rsid w:val="00A667DB"/>
    <w:rsid w:val="00A6710A"/>
    <w:rsid w:val="00A70B9C"/>
    <w:rsid w:val="00A70D6F"/>
    <w:rsid w:val="00A7192B"/>
    <w:rsid w:val="00A71EF1"/>
    <w:rsid w:val="00A72D65"/>
    <w:rsid w:val="00A736A0"/>
    <w:rsid w:val="00A737A0"/>
    <w:rsid w:val="00A758CB"/>
    <w:rsid w:val="00A7650C"/>
    <w:rsid w:val="00A778B8"/>
    <w:rsid w:val="00A80377"/>
    <w:rsid w:val="00A8117B"/>
    <w:rsid w:val="00A81268"/>
    <w:rsid w:val="00A812EE"/>
    <w:rsid w:val="00A826D8"/>
    <w:rsid w:val="00A83726"/>
    <w:rsid w:val="00A83CAD"/>
    <w:rsid w:val="00A83D0A"/>
    <w:rsid w:val="00A84685"/>
    <w:rsid w:val="00A85083"/>
    <w:rsid w:val="00A85391"/>
    <w:rsid w:val="00A855D3"/>
    <w:rsid w:val="00A85827"/>
    <w:rsid w:val="00A85B48"/>
    <w:rsid w:val="00A8603D"/>
    <w:rsid w:val="00A8607B"/>
    <w:rsid w:val="00A86581"/>
    <w:rsid w:val="00A86EBB"/>
    <w:rsid w:val="00A86EE5"/>
    <w:rsid w:val="00A87D7E"/>
    <w:rsid w:val="00A87E7F"/>
    <w:rsid w:val="00A87FF9"/>
    <w:rsid w:val="00A9221E"/>
    <w:rsid w:val="00A92FD6"/>
    <w:rsid w:val="00A935C1"/>
    <w:rsid w:val="00A93F32"/>
    <w:rsid w:val="00A940E3"/>
    <w:rsid w:val="00A94551"/>
    <w:rsid w:val="00A945A3"/>
    <w:rsid w:val="00A9489C"/>
    <w:rsid w:val="00A951DF"/>
    <w:rsid w:val="00A97FB0"/>
    <w:rsid w:val="00AA0358"/>
    <w:rsid w:val="00AA077D"/>
    <w:rsid w:val="00AA0AE8"/>
    <w:rsid w:val="00AA12B3"/>
    <w:rsid w:val="00AA1893"/>
    <w:rsid w:val="00AA1A24"/>
    <w:rsid w:val="00AA2828"/>
    <w:rsid w:val="00AA3EBC"/>
    <w:rsid w:val="00AA4AD4"/>
    <w:rsid w:val="00AA52D1"/>
    <w:rsid w:val="00AA558D"/>
    <w:rsid w:val="00AA6085"/>
    <w:rsid w:val="00AA694A"/>
    <w:rsid w:val="00AA73D5"/>
    <w:rsid w:val="00AA7485"/>
    <w:rsid w:val="00AA77BF"/>
    <w:rsid w:val="00AB09D7"/>
    <w:rsid w:val="00AB1013"/>
    <w:rsid w:val="00AB1803"/>
    <w:rsid w:val="00AB1BC5"/>
    <w:rsid w:val="00AB1C67"/>
    <w:rsid w:val="00AB1C76"/>
    <w:rsid w:val="00AB1D5C"/>
    <w:rsid w:val="00AB1FB4"/>
    <w:rsid w:val="00AB23C4"/>
    <w:rsid w:val="00AB2A40"/>
    <w:rsid w:val="00AB2E07"/>
    <w:rsid w:val="00AB2F3C"/>
    <w:rsid w:val="00AB3560"/>
    <w:rsid w:val="00AB3D06"/>
    <w:rsid w:val="00AB3EB0"/>
    <w:rsid w:val="00AB408F"/>
    <w:rsid w:val="00AB417F"/>
    <w:rsid w:val="00AB475F"/>
    <w:rsid w:val="00AB50E0"/>
    <w:rsid w:val="00AB5435"/>
    <w:rsid w:val="00AB5B4C"/>
    <w:rsid w:val="00AB5DDB"/>
    <w:rsid w:val="00AB7407"/>
    <w:rsid w:val="00AC0727"/>
    <w:rsid w:val="00AC0DE7"/>
    <w:rsid w:val="00AC1157"/>
    <w:rsid w:val="00AC2028"/>
    <w:rsid w:val="00AC2C01"/>
    <w:rsid w:val="00AC3361"/>
    <w:rsid w:val="00AC34BB"/>
    <w:rsid w:val="00AC35A8"/>
    <w:rsid w:val="00AC3B56"/>
    <w:rsid w:val="00AC43DB"/>
    <w:rsid w:val="00AC48AA"/>
    <w:rsid w:val="00AC4AAB"/>
    <w:rsid w:val="00AC50AD"/>
    <w:rsid w:val="00AC54C4"/>
    <w:rsid w:val="00AC5934"/>
    <w:rsid w:val="00AC59C4"/>
    <w:rsid w:val="00AC5ABC"/>
    <w:rsid w:val="00AC5E66"/>
    <w:rsid w:val="00AC60B9"/>
    <w:rsid w:val="00AC621F"/>
    <w:rsid w:val="00AC66A1"/>
    <w:rsid w:val="00AC694B"/>
    <w:rsid w:val="00AC6D42"/>
    <w:rsid w:val="00AC7083"/>
    <w:rsid w:val="00AC768E"/>
    <w:rsid w:val="00AC7990"/>
    <w:rsid w:val="00AC7B91"/>
    <w:rsid w:val="00AD0547"/>
    <w:rsid w:val="00AD0627"/>
    <w:rsid w:val="00AD08BB"/>
    <w:rsid w:val="00AD11CC"/>
    <w:rsid w:val="00AD18BB"/>
    <w:rsid w:val="00AD30BF"/>
    <w:rsid w:val="00AD31C9"/>
    <w:rsid w:val="00AD3B22"/>
    <w:rsid w:val="00AD4092"/>
    <w:rsid w:val="00AD423D"/>
    <w:rsid w:val="00AD476D"/>
    <w:rsid w:val="00AD4CDF"/>
    <w:rsid w:val="00AD5150"/>
    <w:rsid w:val="00AD5C1D"/>
    <w:rsid w:val="00AD60B1"/>
    <w:rsid w:val="00AD61FC"/>
    <w:rsid w:val="00AD67B3"/>
    <w:rsid w:val="00AD6B27"/>
    <w:rsid w:val="00AD6F53"/>
    <w:rsid w:val="00AE06A5"/>
    <w:rsid w:val="00AE0B7E"/>
    <w:rsid w:val="00AE0C66"/>
    <w:rsid w:val="00AE0C79"/>
    <w:rsid w:val="00AE20D8"/>
    <w:rsid w:val="00AE22E5"/>
    <w:rsid w:val="00AE2986"/>
    <w:rsid w:val="00AE2B6D"/>
    <w:rsid w:val="00AE3855"/>
    <w:rsid w:val="00AE3B3C"/>
    <w:rsid w:val="00AE42EE"/>
    <w:rsid w:val="00AE4495"/>
    <w:rsid w:val="00AE4858"/>
    <w:rsid w:val="00AE50AC"/>
    <w:rsid w:val="00AE5B64"/>
    <w:rsid w:val="00AE6471"/>
    <w:rsid w:val="00AE760C"/>
    <w:rsid w:val="00AE7843"/>
    <w:rsid w:val="00AE7D13"/>
    <w:rsid w:val="00AF052C"/>
    <w:rsid w:val="00AF0921"/>
    <w:rsid w:val="00AF0EF6"/>
    <w:rsid w:val="00AF0F16"/>
    <w:rsid w:val="00AF1609"/>
    <w:rsid w:val="00AF1BA8"/>
    <w:rsid w:val="00AF2F94"/>
    <w:rsid w:val="00AF3387"/>
    <w:rsid w:val="00AF354A"/>
    <w:rsid w:val="00AF38E6"/>
    <w:rsid w:val="00AF436A"/>
    <w:rsid w:val="00AF44CD"/>
    <w:rsid w:val="00AF50D7"/>
    <w:rsid w:val="00AF57EC"/>
    <w:rsid w:val="00AF5FB3"/>
    <w:rsid w:val="00AF67D2"/>
    <w:rsid w:val="00AF68F4"/>
    <w:rsid w:val="00AF6B33"/>
    <w:rsid w:val="00AF6CBB"/>
    <w:rsid w:val="00AF7561"/>
    <w:rsid w:val="00AF7C30"/>
    <w:rsid w:val="00AF7C39"/>
    <w:rsid w:val="00B001AD"/>
    <w:rsid w:val="00B00271"/>
    <w:rsid w:val="00B00849"/>
    <w:rsid w:val="00B01413"/>
    <w:rsid w:val="00B020AB"/>
    <w:rsid w:val="00B02435"/>
    <w:rsid w:val="00B02446"/>
    <w:rsid w:val="00B02685"/>
    <w:rsid w:val="00B0275B"/>
    <w:rsid w:val="00B02778"/>
    <w:rsid w:val="00B02915"/>
    <w:rsid w:val="00B03377"/>
    <w:rsid w:val="00B043AC"/>
    <w:rsid w:val="00B046EA"/>
    <w:rsid w:val="00B04790"/>
    <w:rsid w:val="00B04E5D"/>
    <w:rsid w:val="00B055CE"/>
    <w:rsid w:val="00B061B3"/>
    <w:rsid w:val="00B06432"/>
    <w:rsid w:val="00B0744F"/>
    <w:rsid w:val="00B07AEC"/>
    <w:rsid w:val="00B10012"/>
    <w:rsid w:val="00B1017F"/>
    <w:rsid w:val="00B106DF"/>
    <w:rsid w:val="00B10E65"/>
    <w:rsid w:val="00B11083"/>
    <w:rsid w:val="00B111B7"/>
    <w:rsid w:val="00B11473"/>
    <w:rsid w:val="00B11B59"/>
    <w:rsid w:val="00B12EAF"/>
    <w:rsid w:val="00B14448"/>
    <w:rsid w:val="00B1484E"/>
    <w:rsid w:val="00B148C9"/>
    <w:rsid w:val="00B149D1"/>
    <w:rsid w:val="00B14BD2"/>
    <w:rsid w:val="00B154BE"/>
    <w:rsid w:val="00B15792"/>
    <w:rsid w:val="00B15AAA"/>
    <w:rsid w:val="00B15F32"/>
    <w:rsid w:val="00B1639C"/>
    <w:rsid w:val="00B166BC"/>
    <w:rsid w:val="00B16C99"/>
    <w:rsid w:val="00B16CA3"/>
    <w:rsid w:val="00B16CEA"/>
    <w:rsid w:val="00B17160"/>
    <w:rsid w:val="00B17402"/>
    <w:rsid w:val="00B20036"/>
    <w:rsid w:val="00B20816"/>
    <w:rsid w:val="00B2091D"/>
    <w:rsid w:val="00B21617"/>
    <w:rsid w:val="00B21E9A"/>
    <w:rsid w:val="00B22B03"/>
    <w:rsid w:val="00B22D3E"/>
    <w:rsid w:val="00B231F5"/>
    <w:rsid w:val="00B235B7"/>
    <w:rsid w:val="00B23B77"/>
    <w:rsid w:val="00B23BFA"/>
    <w:rsid w:val="00B24C18"/>
    <w:rsid w:val="00B257F0"/>
    <w:rsid w:val="00B25889"/>
    <w:rsid w:val="00B25C5C"/>
    <w:rsid w:val="00B26DC6"/>
    <w:rsid w:val="00B270BB"/>
    <w:rsid w:val="00B274D6"/>
    <w:rsid w:val="00B27591"/>
    <w:rsid w:val="00B279A4"/>
    <w:rsid w:val="00B303E5"/>
    <w:rsid w:val="00B30D04"/>
    <w:rsid w:val="00B30E6A"/>
    <w:rsid w:val="00B310DE"/>
    <w:rsid w:val="00B3146C"/>
    <w:rsid w:val="00B31D80"/>
    <w:rsid w:val="00B320E5"/>
    <w:rsid w:val="00B32C96"/>
    <w:rsid w:val="00B330A2"/>
    <w:rsid w:val="00B330A6"/>
    <w:rsid w:val="00B33615"/>
    <w:rsid w:val="00B33B8F"/>
    <w:rsid w:val="00B33BAF"/>
    <w:rsid w:val="00B33C8B"/>
    <w:rsid w:val="00B3521B"/>
    <w:rsid w:val="00B35421"/>
    <w:rsid w:val="00B35A61"/>
    <w:rsid w:val="00B35B26"/>
    <w:rsid w:val="00B35E02"/>
    <w:rsid w:val="00B36472"/>
    <w:rsid w:val="00B371B9"/>
    <w:rsid w:val="00B37C79"/>
    <w:rsid w:val="00B37D14"/>
    <w:rsid w:val="00B4034D"/>
    <w:rsid w:val="00B40BB6"/>
    <w:rsid w:val="00B41327"/>
    <w:rsid w:val="00B41B5E"/>
    <w:rsid w:val="00B41CF2"/>
    <w:rsid w:val="00B42648"/>
    <w:rsid w:val="00B450A4"/>
    <w:rsid w:val="00B45D64"/>
    <w:rsid w:val="00B47353"/>
    <w:rsid w:val="00B47425"/>
    <w:rsid w:val="00B47442"/>
    <w:rsid w:val="00B50157"/>
    <w:rsid w:val="00B5037F"/>
    <w:rsid w:val="00B5151D"/>
    <w:rsid w:val="00B51909"/>
    <w:rsid w:val="00B51AB7"/>
    <w:rsid w:val="00B52658"/>
    <w:rsid w:val="00B533E6"/>
    <w:rsid w:val="00B53A44"/>
    <w:rsid w:val="00B53FFA"/>
    <w:rsid w:val="00B54A16"/>
    <w:rsid w:val="00B5586A"/>
    <w:rsid w:val="00B55DA5"/>
    <w:rsid w:val="00B61D72"/>
    <w:rsid w:val="00B61F26"/>
    <w:rsid w:val="00B61FC1"/>
    <w:rsid w:val="00B6268F"/>
    <w:rsid w:val="00B62E26"/>
    <w:rsid w:val="00B62F21"/>
    <w:rsid w:val="00B63125"/>
    <w:rsid w:val="00B63345"/>
    <w:rsid w:val="00B63DC4"/>
    <w:rsid w:val="00B63E82"/>
    <w:rsid w:val="00B63EA1"/>
    <w:rsid w:val="00B63FD5"/>
    <w:rsid w:val="00B641CB"/>
    <w:rsid w:val="00B64308"/>
    <w:rsid w:val="00B64E8C"/>
    <w:rsid w:val="00B64FFE"/>
    <w:rsid w:val="00B65443"/>
    <w:rsid w:val="00B65EFB"/>
    <w:rsid w:val="00B71714"/>
    <w:rsid w:val="00B71719"/>
    <w:rsid w:val="00B71F45"/>
    <w:rsid w:val="00B72E39"/>
    <w:rsid w:val="00B7334A"/>
    <w:rsid w:val="00B73371"/>
    <w:rsid w:val="00B736D6"/>
    <w:rsid w:val="00B7377C"/>
    <w:rsid w:val="00B73CAA"/>
    <w:rsid w:val="00B73FB8"/>
    <w:rsid w:val="00B74302"/>
    <w:rsid w:val="00B74D06"/>
    <w:rsid w:val="00B74D8D"/>
    <w:rsid w:val="00B750B7"/>
    <w:rsid w:val="00B75694"/>
    <w:rsid w:val="00B77033"/>
    <w:rsid w:val="00B808A4"/>
    <w:rsid w:val="00B80C32"/>
    <w:rsid w:val="00B80C86"/>
    <w:rsid w:val="00B80EFC"/>
    <w:rsid w:val="00B81045"/>
    <w:rsid w:val="00B8128D"/>
    <w:rsid w:val="00B8181C"/>
    <w:rsid w:val="00B822BF"/>
    <w:rsid w:val="00B826C7"/>
    <w:rsid w:val="00B82B91"/>
    <w:rsid w:val="00B82CF9"/>
    <w:rsid w:val="00B82D05"/>
    <w:rsid w:val="00B82EB5"/>
    <w:rsid w:val="00B831D8"/>
    <w:rsid w:val="00B8328F"/>
    <w:rsid w:val="00B83853"/>
    <w:rsid w:val="00B83C05"/>
    <w:rsid w:val="00B83C1B"/>
    <w:rsid w:val="00B83D67"/>
    <w:rsid w:val="00B8488F"/>
    <w:rsid w:val="00B84DFF"/>
    <w:rsid w:val="00B8533D"/>
    <w:rsid w:val="00B8644D"/>
    <w:rsid w:val="00B869D0"/>
    <w:rsid w:val="00B870E6"/>
    <w:rsid w:val="00B878CB"/>
    <w:rsid w:val="00B90232"/>
    <w:rsid w:val="00B903DC"/>
    <w:rsid w:val="00B90EFB"/>
    <w:rsid w:val="00B91172"/>
    <w:rsid w:val="00B91F86"/>
    <w:rsid w:val="00B9233E"/>
    <w:rsid w:val="00B92CCE"/>
    <w:rsid w:val="00B9348E"/>
    <w:rsid w:val="00B94101"/>
    <w:rsid w:val="00B9469B"/>
    <w:rsid w:val="00B95169"/>
    <w:rsid w:val="00B95433"/>
    <w:rsid w:val="00B954C3"/>
    <w:rsid w:val="00B955A1"/>
    <w:rsid w:val="00B96FD1"/>
    <w:rsid w:val="00B97190"/>
    <w:rsid w:val="00B97732"/>
    <w:rsid w:val="00B97D00"/>
    <w:rsid w:val="00BA0E17"/>
    <w:rsid w:val="00BA10AD"/>
    <w:rsid w:val="00BA1272"/>
    <w:rsid w:val="00BA19D8"/>
    <w:rsid w:val="00BA2A8D"/>
    <w:rsid w:val="00BA2E0C"/>
    <w:rsid w:val="00BA333B"/>
    <w:rsid w:val="00BA368D"/>
    <w:rsid w:val="00BA39AC"/>
    <w:rsid w:val="00BA3EB8"/>
    <w:rsid w:val="00BA5088"/>
    <w:rsid w:val="00BA570C"/>
    <w:rsid w:val="00BA5912"/>
    <w:rsid w:val="00BA5C7C"/>
    <w:rsid w:val="00BA5CC7"/>
    <w:rsid w:val="00BA665F"/>
    <w:rsid w:val="00BA717C"/>
    <w:rsid w:val="00BA7344"/>
    <w:rsid w:val="00BA7D50"/>
    <w:rsid w:val="00BB0235"/>
    <w:rsid w:val="00BB0498"/>
    <w:rsid w:val="00BB0CC5"/>
    <w:rsid w:val="00BB249A"/>
    <w:rsid w:val="00BB2747"/>
    <w:rsid w:val="00BB2BE7"/>
    <w:rsid w:val="00BB2F9E"/>
    <w:rsid w:val="00BB3ACE"/>
    <w:rsid w:val="00BB3CF7"/>
    <w:rsid w:val="00BB3F45"/>
    <w:rsid w:val="00BB415D"/>
    <w:rsid w:val="00BB41AB"/>
    <w:rsid w:val="00BB4346"/>
    <w:rsid w:val="00BB46F3"/>
    <w:rsid w:val="00BB510E"/>
    <w:rsid w:val="00BB52C5"/>
    <w:rsid w:val="00BB7440"/>
    <w:rsid w:val="00BB7CCC"/>
    <w:rsid w:val="00BB7E5D"/>
    <w:rsid w:val="00BC04E0"/>
    <w:rsid w:val="00BC0D47"/>
    <w:rsid w:val="00BC0DA1"/>
    <w:rsid w:val="00BC0EFA"/>
    <w:rsid w:val="00BC1BB4"/>
    <w:rsid w:val="00BC2034"/>
    <w:rsid w:val="00BC2113"/>
    <w:rsid w:val="00BC211B"/>
    <w:rsid w:val="00BC21C9"/>
    <w:rsid w:val="00BC22CA"/>
    <w:rsid w:val="00BC277B"/>
    <w:rsid w:val="00BC2A1E"/>
    <w:rsid w:val="00BC44BA"/>
    <w:rsid w:val="00BC4A8E"/>
    <w:rsid w:val="00BC4CAD"/>
    <w:rsid w:val="00BC5338"/>
    <w:rsid w:val="00BC54F2"/>
    <w:rsid w:val="00BC5BF6"/>
    <w:rsid w:val="00BC5F47"/>
    <w:rsid w:val="00BC6052"/>
    <w:rsid w:val="00BD03F9"/>
    <w:rsid w:val="00BD147D"/>
    <w:rsid w:val="00BD18C8"/>
    <w:rsid w:val="00BD18EF"/>
    <w:rsid w:val="00BD2146"/>
    <w:rsid w:val="00BD236F"/>
    <w:rsid w:val="00BD2987"/>
    <w:rsid w:val="00BD2AAF"/>
    <w:rsid w:val="00BD2F5C"/>
    <w:rsid w:val="00BD43C5"/>
    <w:rsid w:val="00BD4689"/>
    <w:rsid w:val="00BD4EB9"/>
    <w:rsid w:val="00BD4F63"/>
    <w:rsid w:val="00BD5162"/>
    <w:rsid w:val="00BD53E9"/>
    <w:rsid w:val="00BD57FB"/>
    <w:rsid w:val="00BD59FF"/>
    <w:rsid w:val="00BD6D97"/>
    <w:rsid w:val="00BD6D9B"/>
    <w:rsid w:val="00BD7752"/>
    <w:rsid w:val="00BD77F3"/>
    <w:rsid w:val="00BD79C3"/>
    <w:rsid w:val="00BE13D0"/>
    <w:rsid w:val="00BE1A28"/>
    <w:rsid w:val="00BE1BCB"/>
    <w:rsid w:val="00BE233C"/>
    <w:rsid w:val="00BE28AE"/>
    <w:rsid w:val="00BE2E8B"/>
    <w:rsid w:val="00BE3C62"/>
    <w:rsid w:val="00BE4BA9"/>
    <w:rsid w:val="00BE52A6"/>
    <w:rsid w:val="00BE554E"/>
    <w:rsid w:val="00BE5D4D"/>
    <w:rsid w:val="00BE6803"/>
    <w:rsid w:val="00BE6AD6"/>
    <w:rsid w:val="00BE6C43"/>
    <w:rsid w:val="00BE7C1D"/>
    <w:rsid w:val="00BE7D89"/>
    <w:rsid w:val="00BE7EEC"/>
    <w:rsid w:val="00BF0572"/>
    <w:rsid w:val="00BF09CE"/>
    <w:rsid w:val="00BF14C1"/>
    <w:rsid w:val="00BF1A2C"/>
    <w:rsid w:val="00BF2848"/>
    <w:rsid w:val="00BF289A"/>
    <w:rsid w:val="00BF2C67"/>
    <w:rsid w:val="00BF3634"/>
    <w:rsid w:val="00BF3BC8"/>
    <w:rsid w:val="00BF44A3"/>
    <w:rsid w:val="00BF57E6"/>
    <w:rsid w:val="00BF59D1"/>
    <w:rsid w:val="00BF5D23"/>
    <w:rsid w:val="00BF6150"/>
    <w:rsid w:val="00BF6D56"/>
    <w:rsid w:val="00BF71F8"/>
    <w:rsid w:val="00BF7E72"/>
    <w:rsid w:val="00C0020B"/>
    <w:rsid w:val="00C00BFF"/>
    <w:rsid w:val="00C013DD"/>
    <w:rsid w:val="00C0153C"/>
    <w:rsid w:val="00C0222C"/>
    <w:rsid w:val="00C0277D"/>
    <w:rsid w:val="00C027C2"/>
    <w:rsid w:val="00C027EB"/>
    <w:rsid w:val="00C037F8"/>
    <w:rsid w:val="00C04667"/>
    <w:rsid w:val="00C04755"/>
    <w:rsid w:val="00C0553D"/>
    <w:rsid w:val="00C056D6"/>
    <w:rsid w:val="00C06617"/>
    <w:rsid w:val="00C06A3A"/>
    <w:rsid w:val="00C06B34"/>
    <w:rsid w:val="00C07756"/>
    <w:rsid w:val="00C07CAB"/>
    <w:rsid w:val="00C07CFF"/>
    <w:rsid w:val="00C103F6"/>
    <w:rsid w:val="00C10408"/>
    <w:rsid w:val="00C111F0"/>
    <w:rsid w:val="00C12726"/>
    <w:rsid w:val="00C12BA5"/>
    <w:rsid w:val="00C13B6D"/>
    <w:rsid w:val="00C14029"/>
    <w:rsid w:val="00C1406A"/>
    <w:rsid w:val="00C1461E"/>
    <w:rsid w:val="00C14FD2"/>
    <w:rsid w:val="00C15460"/>
    <w:rsid w:val="00C154E9"/>
    <w:rsid w:val="00C16F00"/>
    <w:rsid w:val="00C16F6A"/>
    <w:rsid w:val="00C205AA"/>
    <w:rsid w:val="00C20B0B"/>
    <w:rsid w:val="00C20DCD"/>
    <w:rsid w:val="00C21B60"/>
    <w:rsid w:val="00C21C49"/>
    <w:rsid w:val="00C22318"/>
    <w:rsid w:val="00C22B48"/>
    <w:rsid w:val="00C2561B"/>
    <w:rsid w:val="00C259DC"/>
    <w:rsid w:val="00C26D52"/>
    <w:rsid w:val="00C26E1C"/>
    <w:rsid w:val="00C26FBA"/>
    <w:rsid w:val="00C27D7C"/>
    <w:rsid w:val="00C27E7A"/>
    <w:rsid w:val="00C30010"/>
    <w:rsid w:val="00C300FE"/>
    <w:rsid w:val="00C30464"/>
    <w:rsid w:val="00C30E3D"/>
    <w:rsid w:val="00C31CD0"/>
    <w:rsid w:val="00C32B08"/>
    <w:rsid w:val="00C32D9E"/>
    <w:rsid w:val="00C33038"/>
    <w:rsid w:val="00C33098"/>
    <w:rsid w:val="00C3384A"/>
    <w:rsid w:val="00C34C01"/>
    <w:rsid w:val="00C35D1B"/>
    <w:rsid w:val="00C377E7"/>
    <w:rsid w:val="00C37DD1"/>
    <w:rsid w:val="00C40674"/>
    <w:rsid w:val="00C40885"/>
    <w:rsid w:val="00C40A5A"/>
    <w:rsid w:val="00C40BF4"/>
    <w:rsid w:val="00C40CA5"/>
    <w:rsid w:val="00C4122E"/>
    <w:rsid w:val="00C41CF4"/>
    <w:rsid w:val="00C42292"/>
    <w:rsid w:val="00C4248A"/>
    <w:rsid w:val="00C4292A"/>
    <w:rsid w:val="00C43185"/>
    <w:rsid w:val="00C43502"/>
    <w:rsid w:val="00C43E3C"/>
    <w:rsid w:val="00C4430D"/>
    <w:rsid w:val="00C44A8F"/>
    <w:rsid w:val="00C44F81"/>
    <w:rsid w:val="00C458D6"/>
    <w:rsid w:val="00C45A27"/>
    <w:rsid w:val="00C460C3"/>
    <w:rsid w:val="00C46790"/>
    <w:rsid w:val="00C4681D"/>
    <w:rsid w:val="00C47115"/>
    <w:rsid w:val="00C4738B"/>
    <w:rsid w:val="00C475CE"/>
    <w:rsid w:val="00C47F94"/>
    <w:rsid w:val="00C5076C"/>
    <w:rsid w:val="00C51BCA"/>
    <w:rsid w:val="00C5219D"/>
    <w:rsid w:val="00C5387D"/>
    <w:rsid w:val="00C53B05"/>
    <w:rsid w:val="00C54337"/>
    <w:rsid w:val="00C54513"/>
    <w:rsid w:val="00C5471F"/>
    <w:rsid w:val="00C54D6D"/>
    <w:rsid w:val="00C54FE0"/>
    <w:rsid w:val="00C5527F"/>
    <w:rsid w:val="00C554B1"/>
    <w:rsid w:val="00C55540"/>
    <w:rsid w:val="00C556B0"/>
    <w:rsid w:val="00C568E7"/>
    <w:rsid w:val="00C57372"/>
    <w:rsid w:val="00C6003D"/>
    <w:rsid w:val="00C602E3"/>
    <w:rsid w:val="00C60639"/>
    <w:rsid w:val="00C608D0"/>
    <w:rsid w:val="00C60F12"/>
    <w:rsid w:val="00C61074"/>
    <w:rsid w:val="00C61115"/>
    <w:rsid w:val="00C61E4F"/>
    <w:rsid w:val="00C61EEE"/>
    <w:rsid w:val="00C62053"/>
    <w:rsid w:val="00C622E8"/>
    <w:rsid w:val="00C63315"/>
    <w:rsid w:val="00C63359"/>
    <w:rsid w:val="00C63501"/>
    <w:rsid w:val="00C636CF"/>
    <w:rsid w:val="00C6406D"/>
    <w:rsid w:val="00C643D8"/>
    <w:rsid w:val="00C64526"/>
    <w:rsid w:val="00C649A8"/>
    <w:rsid w:val="00C6500B"/>
    <w:rsid w:val="00C65FFB"/>
    <w:rsid w:val="00C66050"/>
    <w:rsid w:val="00C66ABE"/>
    <w:rsid w:val="00C66FD6"/>
    <w:rsid w:val="00C7029A"/>
    <w:rsid w:val="00C7059E"/>
    <w:rsid w:val="00C70F38"/>
    <w:rsid w:val="00C713FD"/>
    <w:rsid w:val="00C7145E"/>
    <w:rsid w:val="00C71E30"/>
    <w:rsid w:val="00C72D10"/>
    <w:rsid w:val="00C72D67"/>
    <w:rsid w:val="00C7346E"/>
    <w:rsid w:val="00C73629"/>
    <w:rsid w:val="00C73BCE"/>
    <w:rsid w:val="00C74316"/>
    <w:rsid w:val="00C75058"/>
    <w:rsid w:val="00C75390"/>
    <w:rsid w:val="00C754C2"/>
    <w:rsid w:val="00C755A8"/>
    <w:rsid w:val="00C75A41"/>
    <w:rsid w:val="00C75E07"/>
    <w:rsid w:val="00C75E48"/>
    <w:rsid w:val="00C763C7"/>
    <w:rsid w:val="00C76F39"/>
    <w:rsid w:val="00C77BDD"/>
    <w:rsid w:val="00C77D35"/>
    <w:rsid w:val="00C80718"/>
    <w:rsid w:val="00C80CEE"/>
    <w:rsid w:val="00C81685"/>
    <w:rsid w:val="00C81DF0"/>
    <w:rsid w:val="00C82231"/>
    <w:rsid w:val="00C829DD"/>
    <w:rsid w:val="00C82C93"/>
    <w:rsid w:val="00C84F5F"/>
    <w:rsid w:val="00C8504C"/>
    <w:rsid w:val="00C85329"/>
    <w:rsid w:val="00C85B94"/>
    <w:rsid w:val="00C8609A"/>
    <w:rsid w:val="00C862D3"/>
    <w:rsid w:val="00C86B79"/>
    <w:rsid w:val="00C86CC4"/>
    <w:rsid w:val="00C873F3"/>
    <w:rsid w:val="00C874E2"/>
    <w:rsid w:val="00C875FF"/>
    <w:rsid w:val="00C87AF1"/>
    <w:rsid w:val="00C90A6A"/>
    <w:rsid w:val="00C912D8"/>
    <w:rsid w:val="00C9150E"/>
    <w:rsid w:val="00C916E8"/>
    <w:rsid w:val="00C919CC"/>
    <w:rsid w:val="00C91BDB"/>
    <w:rsid w:val="00C9255D"/>
    <w:rsid w:val="00C92C65"/>
    <w:rsid w:val="00C92F9E"/>
    <w:rsid w:val="00C93052"/>
    <w:rsid w:val="00C933CB"/>
    <w:rsid w:val="00C93C50"/>
    <w:rsid w:val="00C94486"/>
    <w:rsid w:val="00C9499A"/>
    <w:rsid w:val="00C95863"/>
    <w:rsid w:val="00C95C10"/>
    <w:rsid w:val="00C960E6"/>
    <w:rsid w:val="00C9610C"/>
    <w:rsid w:val="00C96BE2"/>
    <w:rsid w:val="00CA0792"/>
    <w:rsid w:val="00CA0B61"/>
    <w:rsid w:val="00CA0ED9"/>
    <w:rsid w:val="00CA1011"/>
    <w:rsid w:val="00CA10C0"/>
    <w:rsid w:val="00CA1DFB"/>
    <w:rsid w:val="00CA2A62"/>
    <w:rsid w:val="00CA2CE0"/>
    <w:rsid w:val="00CA3D0B"/>
    <w:rsid w:val="00CA4968"/>
    <w:rsid w:val="00CA5BF4"/>
    <w:rsid w:val="00CA6819"/>
    <w:rsid w:val="00CA784E"/>
    <w:rsid w:val="00CB0D4D"/>
    <w:rsid w:val="00CB11B6"/>
    <w:rsid w:val="00CB1CEB"/>
    <w:rsid w:val="00CB2036"/>
    <w:rsid w:val="00CB2550"/>
    <w:rsid w:val="00CB2DCD"/>
    <w:rsid w:val="00CB3341"/>
    <w:rsid w:val="00CB37A2"/>
    <w:rsid w:val="00CB44FD"/>
    <w:rsid w:val="00CB45D0"/>
    <w:rsid w:val="00CB4634"/>
    <w:rsid w:val="00CB58C8"/>
    <w:rsid w:val="00CB59F0"/>
    <w:rsid w:val="00CB5E05"/>
    <w:rsid w:val="00CB5E7C"/>
    <w:rsid w:val="00CB66C8"/>
    <w:rsid w:val="00CC02FF"/>
    <w:rsid w:val="00CC0D15"/>
    <w:rsid w:val="00CC244F"/>
    <w:rsid w:val="00CC2F2A"/>
    <w:rsid w:val="00CC3393"/>
    <w:rsid w:val="00CC380A"/>
    <w:rsid w:val="00CC3C39"/>
    <w:rsid w:val="00CC41B7"/>
    <w:rsid w:val="00CC43F6"/>
    <w:rsid w:val="00CC49DB"/>
    <w:rsid w:val="00CC5056"/>
    <w:rsid w:val="00CC52DA"/>
    <w:rsid w:val="00CC5685"/>
    <w:rsid w:val="00CC5697"/>
    <w:rsid w:val="00CC6469"/>
    <w:rsid w:val="00CC649C"/>
    <w:rsid w:val="00CC6AD2"/>
    <w:rsid w:val="00CC6CD8"/>
    <w:rsid w:val="00CC7BD9"/>
    <w:rsid w:val="00CC7DC7"/>
    <w:rsid w:val="00CC7F20"/>
    <w:rsid w:val="00CD0081"/>
    <w:rsid w:val="00CD06B0"/>
    <w:rsid w:val="00CD0815"/>
    <w:rsid w:val="00CD1A4B"/>
    <w:rsid w:val="00CD2DBE"/>
    <w:rsid w:val="00CD3BB0"/>
    <w:rsid w:val="00CD4273"/>
    <w:rsid w:val="00CD44F2"/>
    <w:rsid w:val="00CD4704"/>
    <w:rsid w:val="00CD4BE3"/>
    <w:rsid w:val="00CD4C8A"/>
    <w:rsid w:val="00CD52E9"/>
    <w:rsid w:val="00CD5B19"/>
    <w:rsid w:val="00CD5D1A"/>
    <w:rsid w:val="00CD65AA"/>
    <w:rsid w:val="00CD7769"/>
    <w:rsid w:val="00CD795E"/>
    <w:rsid w:val="00CE0014"/>
    <w:rsid w:val="00CE0065"/>
    <w:rsid w:val="00CE0B25"/>
    <w:rsid w:val="00CE0E2B"/>
    <w:rsid w:val="00CE1412"/>
    <w:rsid w:val="00CE147A"/>
    <w:rsid w:val="00CE1684"/>
    <w:rsid w:val="00CE2140"/>
    <w:rsid w:val="00CE226A"/>
    <w:rsid w:val="00CE22E1"/>
    <w:rsid w:val="00CE2E38"/>
    <w:rsid w:val="00CE2EAC"/>
    <w:rsid w:val="00CE3D3D"/>
    <w:rsid w:val="00CE3E78"/>
    <w:rsid w:val="00CE4150"/>
    <w:rsid w:val="00CE5E35"/>
    <w:rsid w:val="00CE61D3"/>
    <w:rsid w:val="00CE7566"/>
    <w:rsid w:val="00CE7CAE"/>
    <w:rsid w:val="00CE7D13"/>
    <w:rsid w:val="00CF08F0"/>
    <w:rsid w:val="00CF0CDB"/>
    <w:rsid w:val="00CF10AC"/>
    <w:rsid w:val="00CF13B2"/>
    <w:rsid w:val="00CF1505"/>
    <w:rsid w:val="00CF16D9"/>
    <w:rsid w:val="00CF190C"/>
    <w:rsid w:val="00CF19AA"/>
    <w:rsid w:val="00CF1F08"/>
    <w:rsid w:val="00CF2338"/>
    <w:rsid w:val="00CF26A9"/>
    <w:rsid w:val="00CF29D0"/>
    <w:rsid w:val="00CF2F57"/>
    <w:rsid w:val="00CF30BE"/>
    <w:rsid w:val="00CF47BC"/>
    <w:rsid w:val="00CF49B1"/>
    <w:rsid w:val="00CF4D7A"/>
    <w:rsid w:val="00CF4D8C"/>
    <w:rsid w:val="00CF5752"/>
    <w:rsid w:val="00CF5F07"/>
    <w:rsid w:val="00CF6080"/>
    <w:rsid w:val="00CF6AE4"/>
    <w:rsid w:val="00CF7B43"/>
    <w:rsid w:val="00CF7C59"/>
    <w:rsid w:val="00CF7CBF"/>
    <w:rsid w:val="00CF7FFA"/>
    <w:rsid w:val="00D004D7"/>
    <w:rsid w:val="00D01631"/>
    <w:rsid w:val="00D01FC8"/>
    <w:rsid w:val="00D0379A"/>
    <w:rsid w:val="00D03F9B"/>
    <w:rsid w:val="00D042FF"/>
    <w:rsid w:val="00D05FB4"/>
    <w:rsid w:val="00D0630A"/>
    <w:rsid w:val="00D06D21"/>
    <w:rsid w:val="00D074C3"/>
    <w:rsid w:val="00D07980"/>
    <w:rsid w:val="00D10569"/>
    <w:rsid w:val="00D105A5"/>
    <w:rsid w:val="00D1087D"/>
    <w:rsid w:val="00D11360"/>
    <w:rsid w:val="00D12430"/>
    <w:rsid w:val="00D12947"/>
    <w:rsid w:val="00D135EA"/>
    <w:rsid w:val="00D13A7A"/>
    <w:rsid w:val="00D142F3"/>
    <w:rsid w:val="00D14462"/>
    <w:rsid w:val="00D14AF5"/>
    <w:rsid w:val="00D14BFA"/>
    <w:rsid w:val="00D15DAB"/>
    <w:rsid w:val="00D17044"/>
    <w:rsid w:val="00D170CA"/>
    <w:rsid w:val="00D175AE"/>
    <w:rsid w:val="00D176C8"/>
    <w:rsid w:val="00D177A5"/>
    <w:rsid w:val="00D20884"/>
    <w:rsid w:val="00D21EA3"/>
    <w:rsid w:val="00D2264B"/>
    <w:rsid w:val="00D22A75"/>
    <w:rsid w:val="00D230EC"/>
    <w:rsid w:val="00D231BB"/>
    <w:rsid w:val="00D23727"/>
    <w:rsid w:val="00D23A9F"/>
    <w:rsid w:val="00D2424E"/>
    <w:rsid w:val="00D2446F"/>
    <w:rsid w:val="00D24EE1"/>
    <w:rsid w:val="00D259A6"/>
    <w:rsid w:val="00D259F1"/>
    <w:rsid w:val="00D26186"/>
    <w:rsid w:val="00D261E1"/>
    <w:rsid w:val="00D266C1"/>
    <w:rsid w:val="00D26B9B"/>
    <w:rsid w:val="00D26C7D"/>
    <w:rsid w:val="00D2762F"/>
    <w:rsid w:val="00D279F5"/>
    <w:rsid w:val="00D27B3F"/>
    <w:rsid w:val="00D27C2E"/>
    <w:rsid w:val="00D27C52"/>
    <w:rsid w:val="00D30729"/>
    <w:rsid w:val="00D322B2"/>
    <w:rsid w:val="00D32F3D"/>
    <w:rsid w:val="00D33524"/>
    <w:rsid w:val="00D34C6D"/>
    <w:rsid w:val="00D34CD6"/>
    <w:rsid w:val="00D35068"/>
    <w:rsid w:val="00D350F5"/>
    <w:rsid w:val="00D356C9"/>
    <w:rsid w:val="00D35B2C"/>
    <w:rsid w:val="00D35B7A"/>
    <w:rsid w:val="00D35DBB"/>
    <w:rsid w:val="00D366A8"/>
    <w:rsid w:val="00D36B59"/>
    <w:rsid w:val="00D3783D"/>
    <w:rsid w:val="00D402B3"/>
    <w:rsid w:val="00D4072E"/>
    <w:rsid w:val="00D414BA"/>
    <w:rsid w:val="00D43F3E"/>
    <w:rsid w:val="00D44799"/>
    <w:rsid w:val="00D44C5D"/>
    <w:rsid w:val="00D4635B"/>
    <w:rsid w:val="00D46590"/>
    <w:rsid w:val="00D4682C"/>
    <w:rsid w:val="00D474DC"/>
    <w:rsid w:val="00D47716"/>
    <w:rsid w:val="00D47A69"/>
    <w:rsid w:val="00D5023B"/>
    <w:rsid w:val="00D50574"/>
    <w:rsid w:val="00D50DF8"/>
    <w:rsid w:val="00D51113"/>
    <w:rsid w:val="00D516E2"/>
    <w:rsid w:val="00D5271F"/>
    <w:rsid w:val="00D52982"/>
    <w:rsid w:val="00D52F95"/>
    <w:rsid w:val="00D538C9"/>
    <w:rsid w:val="00D53D5E"/>
    <w:rsid w:val="00D548C8"/>
    <w:rsid w:val="00D54D88"/>
    <w:rsid w:val="00D55AA4"/>
    <w:rsid w:val="00D57498"/>
    <w:rsid w:val="00D57A9E"/>
    <w:rsid w:val="00D57F71"/>
    <w:rsid w:val="00D60C1E"/>
    <w:rsid w:val="00D60D1A"/>
    <w:rsid w:val="00D60D99"/>
    <w:rsid w:val="00D60E03"/>
    <w:rsid w:val="00D6102A"/>
    <w:rsid w:val="00D610D3"/>
    <w:rsid w:val="00D618BE"/>
    <w:rsid w:val="00D628E5"/>
    <w:rsid w:val="00D63938"/>
    <w:rsid w:val="00D63C54"/>
    <w:rsid w:val="00D64B53"/>
    <w:rsid w:val="00D64B77"/>
    <w:rsid w:val="00D651AC"/>
    <w:rsid w:val="00D65328"/>
    <w:rsid w:val="00D6573A"/>
    <w:rsid w:val="00D66C54"/>
    <w:rsid w:val="00D67175"/>
    <w:rsid w:val="00D67E71"/>
    <w:rsid w:val="00D70122"/>
    <w:rsid w:val="00D70253"/>
    <w:rsid w:val="00D70CCF"/>
    <w:rsid w:val="00D711C3"/>
    <w:rsid w:val="00D717AF"/>
    <w:rsid w:val="00D719BD"/>
    <w:rsid w:val="00D731D7"/>
    <w:rsid w:val="00D73565"/>
    <w:rsid w:val="00D73751"/>
    <w:rsid w:val="00D7422D"/>
    <w:rsid w:val="00D74E19"/>
    <w:rsid w:val="00D74FE7"/>
    <w:rsid w:val="00D75B4E"/>
    <w:rsid w:val="00D75E05"/>
    <w:rsid w:val="00D76DB2"/>
    <w:rsid w:val="00D77101"/>
    <w:rsid w:val="00D77354"/>
    <w:rsid w:val="00D77657"/>
    <w:rsid w:val="00D77E27"/>
    <w:rsid w:val="00D80136"/>
    <w:rsid w:val="00D80848"/>
    <w:rsid w:val="00D822E1"/>
    <w:rsid w:val="00D8345D"/>
    <w:rsid w:val="00D842AE"/>
    <w:rsid w:val="00D8451A"/>
    <w:rsid w:val="00D857C0"/>
    <w:rsid w:val="00D85AF1"/>
    <w:rsid w:val="00D8663C"/>
    <w:rsid w:val="00D86B6E"/>
    <w:rsid w:val="00D86C9A"/>
    <w:rsid w:val="00D86F87"/>
    <w:rsid w:val="00D87225"/>
    <w:rsid w:val="00D874A9"/>
    <w:rsid w:val="00D877B0"/>
    <w:rsid w:val="00D87AB8"/>
    <w:rsid w:val="00D90BEB"/>
    <w:rsid w:val="00D913D6"/>
    <w:rsid w:val="00D918C9"/>
    <w:rsid w:val="00D9225F"/>
    <w:rsid w:val="00D92B01"/>
    <w:rsid w:val="00D92D76"/>
    <w:rsid w:val="00D93080"/>
    <w:rsid w:val="00D935AF"/>
    <w:rsid w:val="00D946B5"/>
    <w:rsid w:val="00D94809"/>
    <w:rsid w:val="00D954D3"/>
    <w:rsid w:val="00D957D8"/>
    <w:rsid w:val="00D95AF1"/>
    <w:rsid w:val="00D97268"/>
    <w:rsid w:val="00D97EE9"/>
    <w:rsid w:val="00D97FA6"/>
    <w:rsid w:val="00DA0522"/>
    <w:rsid w:val="00DA0D7F"/>
    <w:rsid w:val="00DA13BB"/>
    <w:rsid w:val="00DA1433"/>
    <w:rsid w:val="00DA157D"/>
    <w:rsid w:val="00DA15DC"/>
    <w:rsid w:val="00DA21CE"/>
    <w:rsid w:val="00DA23AD"/>
    <w:rsid w:val="00DA27D0"/>
    <w:rsid w:val="00DA2A46"/>
    <w:rsid w:val="00DA2BAD"/>
    <w:rsid w:val="00DA3262"/>
    <w:rsid w:val="00DA3737"/>
    <w:rsid w:val="00DA4219"/>
    <w:rsid w:val="00DA4527"/>
    <w:rsid w:val="00DA4631"/>
    <w:rsid w:val="00DA49A0"/>
    <w:rsid w:val="00DA4B02"/>
    <w:rsid w:val="00DA4B71"/>
    <w:rsid w:val="00DA4F5C"/>
    <w:rsid w:val="00DA5DF6"/>
    <w:rsid w:val="00DA5E49"/>
    <w:rsid w:val="00DA66F5"/>
    <w:rsid w:val="00DA68DF"/>
    <w:rsid w:val="00DA6917"/>
    <w:rsid w:val="00DA73F7"/>
    <w:rsid w:val="00DB026F"/>
    <w:rsid w:val="00DB0DB1"/>
    <w:rsid w:val="00DB103E"/>
    <w:rsid w:val="00DB1050"/>
    <w:rsid w:val="00DB19E5"/>
    <w:rsid w:val="00DB1C45"/>
    <w:rsid w:val="00DB1E17"/>
    <w:rsid w:val="00DB4D88"/>
    <w:rsid w:val="00DB5B2D"/>
    <w:rsid w:val="00DB624B"/>
    <w:rsid w:val="00DB762D"/>
    <w:rsid w:val="00DB7B91"/>
    <w:rsid w:val="00DB7DEB"/>
    <w:rsid w:val="00DC0BCD"/>
    <w:rsid w:val="00DC0C13"/>
    <w:rsid w:val="00DC12D3"/>
    <w:rsid w:val="00DC1A62"/>
    <w:rsid w:val="00DC1B4F"/>
    <w:rsid w:val="00DC1ED7"/>
    <w:rsid w:val="00DC2ED5"/>
    <w:rsid w:val="00DC3042"/>
    <w:rsid w:val="00DC3698"/>
    <w:rsid w:val="00DC4172"/>
    <w:rsid w:val="00DC41F6"/>
    <w:rsid w:val="00DC44AD"/>
    <w:rsid w:val="00DC45AE"/>
    <w:rsid w:val="00DC47E7"/>
    <w:rsid w:val="00DC5075"/>
    <w:rsid w:val="00DC57C3"/>
    <w:rsid w:val="00DC6328"/>
    <w:rsid w:val="00DC6663"/>
    <w:rsid w:val="00DC7293"/>
    <w:rsid w:val="00DC72BA"/>
    <w:rsid w:val="00DC733E"/>
    <w:rsid w:val="00DC7387"/>
    <w:rsid w:val="00DC749B"/>
    <w:rsid w:val="00DC7565"/>
    <w:rsid w:val="00DC777E"/>
    <w:rsid w:val="00DC7994"/>
    <w:rsid w:val="00DC7D96"/>
    <w:rsid w:val="00DC7EEC"/>
    <w:rsid w:val="00DD117D"/>
    <w:rsid w:val="00DD1A66"/>
    <w:rsid w:val="00DD1CC6"/>
    <w:rsid w:val="00DD2953"/>
    <w:rsid w:val="00DD3493"/>
    <w:rsid w:val="00DD3BEF"/>
    <w:rsid w:val="00DD3C60"/>
    <w:rsid w:val="00DD5AC1"/>
    <w:rsid w:val="00DD674D"/>
    <w:rsid w:val="00DD703A"/>
    <w:rsid w:val="00DE06E1"/>
    <w:rsid w:val="00DE0E6E"/>
    <w:rsid w:val="00DE1700"/>
    <w:rsid w:val="00DE2006"/>
    <w:rsid w:val="00DE241B"/>
    <w:rsid w:val="00DE26CA"/>
    <w:rsid w:val="00DE2B81"/>
    <w:rsid w:val="00DE2D07"/>
    <w:rsid w:val="00DE37AB"/>
    <w:rsid w:val="00DE3969"/>
    <w:rsid w:val="00DE4906"/>
    <w:rsid w:val="00DE4A71"/>
    <w:rsid w:val="00DE62B9"/>
    <w:rsid w:val="00DE7175"/>
    <w:rsid w:val="00DE72E9"/>
    <w:rsid w:val="00DE73C0"/>
    <w:rsid w:val="00DE79BE"/>
    <w:rsid w:val="00DE7DB8"/>
    <w:rsid w:val="00DE7F03"/>
    <w:rsid w:val="00DF0F36"/>
    <w:rsid w:val="00DF134F"/>
    <w:rsid w:val="00DF1ADB"/>
    <w:rsid w:val="00DF1C5E"/>
    <w:rsid w:val="00DF1E6A"/>
    <w:rsid w:val="00DF22DA"/>
    <w:rsid w:val="00DF2828"/>
    <w:rsid w:val="00DF2EA1"/>
    <w:rsid w:val="00DF34B5"/>
    <w:rsid w:val="00DF3AF3"/>
    <w:rsid w:val="00DF3D7F"/>
    <w:rsid w:val="00DF4838"/>
    <w:rsid w:val="00DF4898"/>
    <w:rsid w:val="00DF656C"/>
    <w:rsid w:val="00DF7233"/>
    <w:rsid w:val="00DF78CF"/>
    <w:rsid w:val="00DF7B00"/>
    <w:rsid w:val="00E001E2"/>
    <w:rsid w:val="00E00387"/>
    <w:rsid w:val="00E01345"/>
    <w:rsid w:val="00E01EC2"/>
    <w:rsid w:val="00E02591"/>
    <w:rsid w:val="00E0271C"/>
    <w:rsid w:val="00E0371E"/>
    <w:rsid w:val="00E03FCF"/>
    <w:rsid w:val="00E045D4"/>
    <w:rsid w:val="00E05025"/>
    <w:rsid w:val="00E051D2"/>
    <w:rsid w:val="00E057D9"/>
    <w:rsid w:val="00E05885"/>
    <w:rsid w:val="00E05A23"/>
    <w:rsid w:val="00E05D90"/>
    <w:rsid w:val="00E0677F"/>
    <w:rsid w:val="00E06CC4"/>
    <w:rsid w:val="00E07E50"/>
    <w:rsid w:val="00E1073B"/>
    <w:rsid w:val="00E10CA8"/>
    <w:rsid w:val="00E10E03"/>
    <w:rsid w:val="00E11987"/>
    <w:rsid w:val="00E11CA1"/>
    <w:rsid w:val="00E124F8"/>
    <w:rsid w:val="00E126E3"/>
    <w:rsid w:val="00E1288E"/>
    <w:rsid w:val="00E12BC1"/>
    <w:rsid w:val="00E13098"/>
    <w:rsid w:val="00E134FD"/>
    <w:rsid w:val="00E1357B"/>
    <w:rsid w:val="00E13700"/>
    <w:rsid w:val="00E13FF0"/>
    <w:rsid w:val="00E1404C"/>
    <w:rsid w:val="00E14EE7"/>
    <w:rsid w:val="00E14FA3"/>
    <w:rsid w:val="00E15720"/>
    <w:rsid w:val="00E1596F"/>
    <w:rsid w:val="00E15F7B"/>
    <w:rsid w:val="00E16207"/>
    <w:rsid w:val="00E16CF8"/>
    <w:rsid w:val="00E17D1F"/>
    <w:rsid w:val="00E205A7"/>
    <w:rsid w:val="00E20AC7"/>
    <w:rsid w:val="00E21193"/>
    <w:rsid w:val="00E21B69"/>
    <w:rsid w:val="00E2202D"/>
    <w:rsid w:val="00E2340B"/>
    <w:rsid w:val="00E2345B"/>
    <w:rsid w:val="00E23825"/>
    <w:rsid w:val="00E2389C"/>
    <w:rsid w:val="00E23A42"/>
    <w:rsid w:val="00E245E5"/>
    <w:rsid w:val="00E247BF"/>
    <w:rsid w:val="00E25087"/>
    <w:rsid w:val="00E25C02"/>
    <w:rsid w:val="00E2690B"/>
    <w:rsid w:val="00E26957"/>
    <w:rsid w:val="00E26B0B"/>
    <w:rsid w:val="00E27913"/>
    <w:rsid w:val="00E2799D"/>
    <w:rsid w:val="00E27BF6"/>
    <w:rsid w:val="00E27DEF"/>
    <w:rsid w:val="00E27E89"/>
    <w:rsid w:val="00E3049D"/>
    <w:rsid w:val="00E30A80"/>
    <w:rsid w:val="00E30BDA"/>
    <w:rsid w:val="00E32366"/>
    <w:rsid w:val="00E32EBA"/>
    <w:rsid w:val="00E349AA"/>
    <w:rsid w:val="00E35D20"/>
    <w:rsid w:val="00E35F28"/>
    <w:rsid w:val="00E360F4"/>
    <w:rsid w:val="00E36733"/>
    <w:rsid w:val="00E36E74"/>
    <w:rsid w:val="00E373EF"/>
    <w:rsid w:val="00E376D8"/>
    <w:rsid w:val="00E40672"/>
    <w:rsid w:val="00E414F7"/>
    <w:rsid w:val="00E41679"/>
    <w:rsid w:val="00E41DEC"/>
    <w:rsid w:val="00E42A08"/>
    <w:rsid w:val="00E4321C"/>
    <w:rsid w:val="00E43533"/>
    <w:rsid w:val="00E4521B"/>
    <w:rsid w:val="00E45232"/>
    <w:rsid w:val="00E454AB"/>
    <w:rsid w:val="00E455C4"/>
    <w:rsid w:val="00E45C31"/>
    <w:rsid w:val="00E468D7"/>
    <w:rsid w:val="00E46A4B"/>
    <w:rsid w:val="00E5024C"/>
    <w:rsid w:val="00E505D8"/>
    <w:rsid w:val="00E50810"/>
    <w:rsid w:val="00E50B13"/>
    <w:rsid w:val="00E50DEE"/>
    <w:rsid w:val="00E514F5"/>
    <w:rsid w:val="00E51FF4"/>
    <w:rsid w:val="00E520C8"/>
    <w:rsid w:val="00E5232F"/>
    <w:rsid w:val="00E529CD"/>
    <w:rsid w:val="00E52A96"/>
    <w:rsid w:val="00E531C9"/>
    <w:rsid w:val="00E53A68"/>
    <w:rsid w:val="00E53C30"/>
    <w:rsid w:val="00E53E71"/>
    <w:rsid w:val="00E5478E"/>
    <w:rsid w:val="00E54B32"/>
    <w:rsid w:val="00E54E64"/>
    <w:rsid w:val="00E54F04"/>
    <w:rsid w:val="00E55476"/>
    <w:rsid w:val="00E55FCA"/>
    <w:rsid w:val="00E5611A"/>
    <w:rsid w:val="00E564F3"/>
    <w:rsid w:val="00E56957"/>
    <w:rsid w:val="00E56DD7"/>
    <w:rsid w:val="00E56F65"/>
    <w:rsid w:val="00E56F94"/>
    <w:rsid w:val="00E57103"/>
    <w:rsid w:val="00E576CC"/>
    <w:rsid w:val="00E57734"/>
    <w:rsid w:val="00E57F1E"/>
    <w:rsid w:val="00E6125A"/>
    <w:rsid w:val="00E625D1"/>
    <w:rsid w:val="00E62B4E"/>
    <w:rsid w:val="00E62F97"/>
    <w:rsid w:val="00E632AB"/>
    <w:rsid w:val="00E63607"/>
    <w:rsid w:val="00E63D38"/>
    <w:rsid w:val="00E63D7D"/>
    <w:rsid w:val="00E63FE3"/>
    <w:rsid w:val="00E640DB"/>
    <w:rsid w:val="00E641E2"/>
    <w:rsid w:val="00E64577"/>
    <w:rsid w:val="00E64D3D"/>
    <w:rsid w:val="00E651A4"/>
    <w:rsid w:val="00E658F7"/>
    <w:rsid w:val="00E65913"/>
    <w:rsid w:val="00E659D8"/>
    <w:rsid w:val="00E66BDC"/>
    <w:rsid w:val="00E66F04"/>
    <w:rsid w:val="00E671DC"/>
    <w:rsid w:val="00E67C98"/>
    <w:rsid w:val="00E67D37"/>
    <w:rsid w:val="00E70345"/>
    <w:rsid w:val="00E707A7"/>
    <w:rsid w:val="00E70CD1"/>
    <w:rsid w:val="00E713D2"/>
    <w:rsid w:val="00E71593"/>
    <w:rsid w:val="00E7219F"/>
    <w:rsid w:val="00E723C7"/>
    <w:rsid w:val="00E72ABF"/>
    <w:rsid w:val="00E72B65"/>
    <w:rsid w:val="00E735C9"/>
    <w:rsid w:val="00E73915"/>
    <w:rsid w:val="00E73A66"/>
    <w:rsid w:val="00E73B0A"/>
    <w:rsid w:val="00E74DBF"/>
    <w:rsid w:val="00E7545A"/>
    <w:rsid w:val="00E76098"/>
    <w:rsid w:val="00E762FD"/>
    <w:rsid w:val="00E76D7A"/>
    <w:rsid w:val="00E76E4E"/>
    <w:rsid w:val="00E77E0D"/>
    <w:rsid w:val="00E80340"/>
    <w:rsid w:val="00E80D21"/>
    <w:rsid w:val="00E82374"/>
    <w:rsid w:val="00E8263D"/>
    <w:rsid w:val="00E8416F"/>
    <w:rsid w:val="00E843EC"/>
    <w:rsid w:val="00E85528"/>
    <w:rsid w:val="00E85B19"/>
    <w:rsid w:val="00E85C0D"/>
    <w:rsid w:val="00E8629F"/>
    <w:rsid w:val="00E86911"/>
    <w:rsid w:val="00E86F71"/>
    <w:rsid w:val="00E87137"/>
    <w:rsid w:val="00E878E7"/>
    <w:rsid w:val="00E87BCD"/>
    <w:rsid w:val="00E9026A"/>
    <w:rsid w:val="00E90CA2"/>
    <w:rsid w:val="00E926A2"/>
    <w:rsid w:val="00E92B5B"/>
    <w:rsid w:val="00E92E76"/>
    <w:rsid w:val="00E932A4"/>
    <w:rsid w:val="00E9345B"/>
    <w:rsid w:val="00E93588"/>
    <w:rsid w:val="00E9372F"/>
    <w:rsid w:val="00E9382F"/>
    <w:rsid w:val="00E94284"/>
    <w:rsid w:val="00E95817"/>
    <w:rsid w:val="00E95989"/>
    <w:rsid w:val="00E96691"/>
    <w:rsid w:val="00E968A7"/>
    <w:rsid w:val="00E97FA2"/>
    <w:rsid w:val="00EA04FF"/>
    <w:rsid w:val="00EA06D2"/>
    <w:rsid w:val="00EA0845"/>
    <w:rsid w:val="00EA0F24"/>
    <w:rsid w:val="00EA1343"/>
    <w:rsid w:val="00EA1C8E"/>
    <w:rsid w:val="00EA1DFC"/>
    <w:rsid w:val="00EA2581"/>
    <w:rsid w:val="00EA3C69"/>
    <w:rsid w:val="00EA3CE5"/>
    <w:rsid w:val="00EA3DFF"/>
    <w:rsid w:val="00EA4E18"/>
    <w:rsid w:val="00EA4E4E"/>
    <w:rsid w:val="00EA5091"/>
    <w:rsid w:val="00EA55DB"/>
    <w:rsid w:val="00EA5738"/>
    <w:rsid w:val="00EA5AC7"/>
    <w:rsid w:val="00EA62EF"/>
    <w:rsid w:val="00EA6DAC"/>
    <w:rsid w:val="00EA6F22"/>
    <w:rsid w:val="00EA7132"/>
    <w:rsid w:val="00EA76DA"/>
    <w:rsid w:val="00EA7ED0"/>
    <w:rsid w:val="00EB09AC"/>
    <w:rsid w:val="00EB1FD0"/>
    <w:rsid w:val="00EB24CB"/>
    <w:rsid w:val="00EB2829"/>
    <w:rsid w:val="00EB2BEB"/>
    <w:rsid w:val="00EB2F0F"/>
    <w:rsid w:val="00EB3DED"/>
    <w:rsid w:val="00EB443E"/>
    <w:rsid w:val="00EB4EEC"/>
    <w:rsid w:val="00EB5EF6"/>
    <w:rsid w:val="00EB7EFB"/>
    <w:rsid w:val="00EC06D4"/>
    <w:rsid w:val="00EC0986"/>
    <w:rsid w:val="00EC1365"/>
    <w:rsid w:val="00EC171B"/>
    <w:rsid w:val="00EC1745"/>
    <w:rsid w:val="00EC1B56"/>
    <w:rsid w:val="00EC3F49"/>
    <w:rsid w:val="00EC454C"/>
    <w:rsid w:val="00EC509F"/>
    <w:rsid w:val="00EC5726"/>
    <w:rsid w:val="00EC5AEB"/>
    <w:rsid w:val="00EC5E86"/>
    <w:rsid w:val="00EC5F9B"/>
    <w:rsid w:val="00EC60A4"/>
    <w:rsid w:val="00EC6A15"/>
    <w:rsid w:val="00EC72FF"/>
    <w:rsid w:val="00EC7974"/>
    <w:rsid w:val="00EC7F2A"/>
    <w:rsid w:val="00ED0500"/>
    <w:rsid w:val="00ED095F"/>
    <w:rsid w:val="00ED120E"/>
    <w:rsid w:val="00ED1C32"/>
    <w:rsid w:val="00ED2BAA"/>
    <w:rsid w:val="00ED2F2C"/>
    <w:rsid w:val="00ED3137"/>
    <w:rsid w:val="00ED5DAB"/>
    <w:rsid w:val="00ED63DF"/>
    <w:rsid w:val="00ED65A5"/>
    <w:rsid w:val="00ED6695"/>
    <w:rsid w:val="00ED6F7E"/>
    <w:rsid w:val="00ED7D08"/>
    <w:rsid w:val="00EE02AE"/>
    <w:rsid w:val="00EE0B1B"/>
    <w:rsid w:val="00EE0C25"/>
    <w:rsid w:val="00EE0F30"/>
    <w:rsid w:val="00EE0F4E"/>
    <w:rsid w:val="00EE17E9"/>
    <w:rsid w:val="00EE1EF5"/>
    <w:rsid w:val="00EE2584"/>
    <w:rsid w:val="00EE2C24"/>
    <w:rsid w:val="00EE3583"/>
    <w:rsid w:val="00EE3618"/>
    <w:rsid w:val="00EE3E48"/>
    <w:rsid w:val="00EE40BF"/>
    <w:rsid w:val="00EE4306"/>
    <w:rsid w:val="00EE46D8"/>
    <w:rsid w:val="00EE4E01"/>
    <w:rsid w:val="00EE4FAF"/>
    <w:rsid w:val="00EE566C"/>
    <w:rsid w:val="00EE6306"/>
    <w:rsid w:val="00EE6411"/>
    <w:rsid w:val="00EE656F"/>
    <w:rsid w:val="00EE69F8"/>
    <w:rsid w:val="00EE709E"/>
    <w:rsid w:val="00EE70C2"/>
    <w:rsid w:val="00EE7E48"/>
    <w:rsid w:val="00EE7F17"/>
    <w:rsid w:val="00EF01E4"/>
    <w:rsid w:val="00EF0814"/>
    <w:rsid w:val="00EF0849"/>
    <w:rsid w:val="00EF1593"/>
    <w:rsid w:val="00EF4E8E"/>
    <w:rsid w:val="00EF52AA"/>
    <w:rsid w:val="00EF5771"/>
    <w:rsid w:val="00EF57D3"/>
    <w:rsid w:val="00EF5AAB"/>
    <w:rsid w:val="00EF63A9"/>
    <w:rsid w:val="00EF6532"/>
    <w:rsid w:val="00EF65CC"/>
    <w:rsid w:val="00EF690E"/>
    <w:rsid w:val="00EF699B"/>
    <w:rsid w:val="00EF69D7"/>
    <w:rsid w:val="00EF6BBD"/>
    <w:rsid w:val="00EF7378"/>
    <w:rsid w:val="00EF78BF"/>
    <w:rsid w:val="00EF7D60"/>
    <w:rsid w:val="00EF7DB5"/>
    <w:rsid w:val="00F00511"/>
    <w:rsid w:val="00F00F69"/>
    <w:rsid w:val="00F016F2"/>
    <w:rsid w:val="00F01F21"/>
    <w:rsid w:val="00F03ABC"/>
    <w:rsid w:val="00F0459F"/>
    <w:rsid w:val="00F0494E"/>
    <w:rsid w:val="00F04F32"/>
    <w:rsid w:val="00F06345"/>
    <w:rsid w:val="00F063BB"/>
    <w:rsid w:val="00F068A5"/>
    <w:rsid w:val="00F06D1F"/>
    <w:rsid w:val="00F06D4B"/>
    <w:rsid w:val="00F0717B"/>
    <w:rsid w:val="00F10039"/>
    <w:rsid w:val="00F10220"/>
    <w:rsid w:val="00F10259"/>
    <w:rsid w:val="00F10475"/>
    <w:rsid w:val="00F105C7"/>
    <w:rsid w:val="00F106B5"/>
    <w:rsid w:val="00F1092F"/>
    <w:rsid w:val="00F109B2"/>
    <w:rsid w:val="00F11572"/>
    <w:rsid w:val="00F11677"/>
    <w:rsid w:val="00F11C48"/>
    <w:rsid w:val="00F124C4"/>
    <w:rsid w:val="00F124D8"/>
    <w:rsid w:val="00F127A0"/>
    <w:rsid w:val="00F13261"/>
    <w:rsid w:val="00F134D2"/>
    <w:rsid w:val="00F1407B"/>
    <w:rsid w:val="00F15295"/>
    <w:rsid w:val="00F1597D"/>
    <w:rsid w:val="00F159BC"/>
    <w:rsid w:val="00F15BEC"/>
    <w:rsid w:val="00F1676F"/>
    <w:rsid w:val="00F16963"/>
    <w:rsid w:val="00F16A0A"/>
    <w:rsid w:val="00F16C11"/>
    <w:rsid w:val="00F16F8E"/>
    <w:rsid w:val="00F17BB2"/>
    <w:rsid w:val="00F17F33"/>
    <w:rsid w:val="00F21098"/>
    <w:rsid w:val="00F226AB"/>
    <w:rsid w:val="00F22D04"/>
    <w:rsid w:val="00F22DAE"/>
    <w:rsid w:val="00F22EB4"/>
    <w:rsid w:val="00F230AE"/>
    <w:rsid w:val="00F23252"/>
    <w:rsid w:val="00F23EF9"/>
    <w:rsid w:val="00F26327"/>
    <w:rsid w:val="00F264C4"/>
    <w:rsid w:val="00F26BE7"/>
    <w:rsid w:val="00F26EFE"/>
    <w:rsid w:val="00F277DC"/>
    <w:rsid w:val="00F27A3B"/>
    <w:rsid w:val="00F306B0"/>
    <w:rsid w:val="00F308D6"/>
    <w:rsid w:val="00F30E5D"/>
    <w:rsid w:val="00F30E68"/>
    <w:rsid w:val="00F32278"/>
    <w:rsid w:val="00F32573"/>
    <w:rsid w:val="00F327E0"/>
    <w:rsid w:val="00F3299A"/>
    <w:rsid w:val="00F32C39"/>
    <w:rsid w:val="00F33DB4"/>
    <w:rsid w:val="00F34349"/>
    <w:rsid w:val="00F34CA6"/>
    <w:rsid w:val="00F34EDD"/>
    <w:rsid w:val="00F35131"/>
    <w:rsid w:val="00F35F07"/>
    <w:rsid w:val="00F3607E"/>
    <w:rsid w:val="00F373B9"/>
    <w:rsid w:val="00F3785C"/>
    <w:rsid w:val="00F40359"/>
    <w:rsid w:val="00F406AB"/>
    <w:rsid w:val="00F40892"/>
    <w:rsid w:val="00F40904"/>
    <w:rsid w:val="00F41134"/>
    <w:rsid w:val="00F412E3"/>
    <w:rsid w:val="00F415B9"/>
    <w:rsid w:val="00F42498"/>
    <w:rsid w:val="00F42746"/>
    <w:rsid w:val="00F43462"/>
    <w:rsid w:val="00F4354E"/>
    <w:rsid w:val="00F43CA0"/>
    <w:rsid w:val="00F43E71"/>
    <w:rsid w:val="00F440BD"/>
    <w:rsid w:val="00F448C4"/>
    <w:rsid w:val="00F44F3F"/>
    <w:rsid w:val="00F45597"/>
    <w:rsid w:val="00F45B6C"/>
    <w:rsid w:val="00F45CB8"/>
    <w:rsid w:val="00F472A8"/>
    <w:rsid w:val="00F5168E"/>
    <w:rsid w:val="00F51B39"/>
    <w:rsid w:val="00F52342"/>
    <w:rsid w:val="00F5241A"/>
    <w:rsid w:val="00F528FC"/>
    <w:rsid w:val="00F52D3C"/>
    <w:rsid w:val="00F52F0D"/>
    <w:rsid w:val="00F53D10"/>
    <w:rsid w:val="00F55E82"/>
    <w:rsid w:val="00F564A6"/>
    <w:rsid w:val="00F568B8"/>
    <w:rsid w:val="00F568FC"/>
    <w:rsid w:val="00F56934"/>
    <w:rsid w:val="00F56AE4"/>
    <w:rsid w:val="00F5746B"/>
    <w:rsid w:val="00F5771D"/>
    <w:rsid w:val="00F6000F"/>
    <w:rsid w:val="00F6030F"/>
    <w:rsid w:val="00F60429"/>
    <w:rsid w:val="00F605AF"/>
    <w:rsid w:val="00F61035"/>
    <w:rsid w:val="00F61117"/>
    <w:rsid w:val="00F614A9"/>
    <w:rsid w:val="00F618A0"/>
    <w:rsid w:val="00F6234D"/>
    <w:rsid w:val="00F62A04"/>
    <w:rsid w:val="00F645B7"/>
    <w:rsid w:val="00F666BA"/>
    <w:rsid w:val="00F6695E"/>
    <w:rsid w:val="00F66E8B"/>
    <w:rsid w:val="00F67D6F"/>
    <w:rsid w:val="00F67F8D"/>
    <w:rsid w:val="00F70B41"/>
    <w:rsid w:val="00F713C6"/>
    <w:rsid w:val="00F71925"/>
    <w:rsid w:val="00F7196F"/>
    <w:rsid w:val="00F71D60"/>
    <w:rsid w:val="00F71D8F"/>
    <w:rsid w:val="00F71E64"/>
    <w:rsid w:val="00F71FAC"/>
    <w:rsid w:val="00F729BA"/>
    <w:rsid w:val="00F736AE"/>
    <w:rsid w:val="00F73715"/>
    <w:rsid w:val="00F73D95"/>
    <w:rsid w:val="00F74366"/>
    <w:rsid w:val="00F74B02"/>
    <w:rsid w:val="00F75678"/>
    <w:rsid w:val="00F756D5"/>
    <w:rsid w:val="00F757C8"/>
    <w:rsid w:val="00F76223"/>
    <w:rsid w:val="00F762B2"/>
    <w:rsid w:val="00F76438"/>
    <w:rsid w:val="00F76AFE"/>
    <w:rsid w:val="00F76EB9"/>
    <w:rsid w:val="00F77034"/>
    <w:rsid w:val="00F80643"/>
    <w:rsid w:val="00F80A2A"/>
    <w:rsid w:val="00F80B58"/>
    <w:rsid w:val="00F80C7B"/>
    <w:rsid w:val="00F816AA"/>
    <w:rsid w:val="00F81959"/>
    <w:rsid w:val="00F832BD"/>
    <w:rsid w:val="00F832DE"/>
    <w:rsid w:val="00F83361"/>
    <w:rsid w:val="00F83734"/>
    <w:rsid w:val="00F83E28"/>
    <w:rsid w:val="00F85326"/>
    <w:rsid w:val="00F85DD7"/>
    <w:rsid w:val="00F866FD"/>
    <w:rsid w:val="00F868E8"/>
    <w:rsid w:val="00F879E4"/>
    <w:rsid w:val="00F90B06"/>
    <w:rsid w:val="00F90DF2"/>
    <w:rsid w:val="00F91ED4"/>
    <w:rsid w:val="00F92869"/>
    <w:rsid w:val="00F9327E"/>
    <w:rsid w:val="00F945C9"/>
    <w:rsid w:val="00F94828"/>
    <w:rsid w:val="00F94DB1"/>
    <w:rsid w:val="00F965E5"/>
    <w:rsid w:val="00F9766B"/>
    <w:rsid w:val="00F97718"/>
    <w:rsid w:val="00FA0592"/>
    <w:rsid w:val="00FA0DB9"/>
    <w:rsid w:val="00FA1E93"/>
    <w:rsid w:val="00FA22D2"/>
    <w:rsid w:val="00FA2FC1"/>
    <w:rsid w:val="00FA32E8"/>
    <w:rsid w:val="00FA3FA2"/>
    <w:rsid w:val="00FA4842"/>
    <w:rsid w:val="00FA4E3B"/>
    <w:rsid w:val="00FA5663"/>
    <w:rsid w:val="00FA688F"/>
    <w:rsid w:val="00FA69E5"/>
    <w:rsid w:val="00FA6A74"/>
    <w:rsid w:val="00FA739E"/>
    <w:rsid w:val="00FA73D1"/>
    <w:rsid w:val="00FA74FC"/>
    <w:rsid w:val="00FB0460"/>
    <w:rsid w:val="00FB095E"/>
    <w:rsid w:val="00FB0A2F"/>
    <w:rsid w:val="00FB2163"/>
    <w:rsid w:val="00FB2764"/>
    <w:rsid w:val="00FB2B43"/>
    <w:rsid w:val="00FB2F75"/>
    <w:rsid w:val="00FB2FB8"/>
    <w:rsid w:val="00FB3049"/>
    <w:rsid w:val="00FB3E08"/>
    <w:rsid w:val="00FB4579"/>
    <w:rsid w:val="00FB4609"/>
    <w:rsid w:val="00FB4E39"/>
    <w:rsid w:val="00FB4E7F"/>
    <w:rsid w:val="00FB51D9"/>
    <w:rsid w:val="00FB545C"/>
    <w:rsid w:val="00FB601F"/>
    <w:rsid w:val="00FB616F"/>
    <w:rsid w:val="00FB6235"/>
    <w:rsid w:val="00FB641B"/>
    <w:rsid w:val="00FB666B"/>
    <w:rsid w:val="00FB6F43"/>
    <w:rsid w:val="00FB707E"/>
    <w:rsid w:val="00FB7806"/>
    <w:rsid w:val="00FC052A"/>
    <w:rsid w:val="00FC06BD"/>
    <w:rsid w:val="00FC082B"/>
    <w:rsid w:val="00FC0EA9"/>
    <w:rsid w:val="00FC1425"/>
    <w:rsid w:val="00FC1525"/>
    <w:rsid w:val="00FC164C"/>
    <w:rsid w:val="00FC1850"/>
    <w:rsid w:val="00FC228F"/>
    <w:rsid w:val="00FC24B3"/>
    <w:rsid w:val="00FC2BFD"/>
    <w:rsid w:val="00FC2D3C"/>
    <w:rsid w:val="00FC46B2"/>
    <w:rsid w:val="00FC485E"/>
    <w:rsid w:val="00FC4888"/>
    <w:rsid w:val="00FC508E"/>
    <w:rsid w:val="00FC550F"/>
    <w:rsid w:val="00FC58AE"/>
    <w:rsid w:val="00FC5CCD"/>
    <w:rsid w:val="00FC6264"/>
    <w:rsid w:val="00FC64FC"/>
    <w:rsid w:val="00FC6645"/>
    <w:rsid w:val="00FC66B7"/>
    <w:rsid w:val="00FC6C1A"/>
    <w:rsid w:val="00FC6D44"/>
    <w:rsid w:val="00FC73F1"/>
    <w:rsid w:val="00FC7D8F"/>
    <w:rsid w:val="00FD0638"/>
    <w:rsid w:val="00FD0C46"/>
    <w:rsid w:val="00FD0FC1"/>
    <w:rsid w:val="00FD1200"/>
    <w:rsid w:val="00FD1303"/>
    <w:rsid w:val="00FD1DD3"/>
    <w:rsid w:val="00FD2152"/>
    <w:rsid w:val="00FD2CF8"/>
    <w:rsid w:val="00FD3458"/>
    <w:rsid w:val="00FD352F"/>
    <w:rsid w:val="00FD3EB2"/>
    <w:rsid w:val="00FD4103"/>
    <w:rsid w:val="00FD4A30"/>
    <w:rsid w:val="00FD4A84"/>
    <w:rsid w:val="00FD4DCD"/>
    <w:rsid w:val="00FD534F"/>
    <w:rsid w:val="00FD541D"/>
    <w:rsid w:val="00FD57BC"/>
    <w:rsid w:val="00FD5D1B"/>
    <w:rsid w:val="00FD5F14"/>
    <w:rsid w:val="00FD62AD"/>
    <w:rsid w:val="00FD6618"/>
    <w:rsid w:val="00FD6833"/>
    <w:rsid w:val="00FD6C4E"/>
    <w:rsid w:val="00FD6D2B"/>
    <w:rsid w:val="00FD6D91"/>
    <w:rsid w:val="00FD6DF6"/>
    <w:rsid w:val="00FD77B3"/>
    <w:rsid w:val="00FD7CC0"/>
    <w:rsid w:val="00FE04FF"/>
    <w:rsid w:val="00FE09E0"/>
    <w:rsid w:val="00FE0CF0"/>
    <w:rsid w:val="00FE26CA"/>
    <w:rsid w:val="00FE2AD4"/>
    <w:rsid w:val="00FE2CDE"/>
    <w:rsid w:val="00FE2E12"/>
    <w:rsid w:val="00FE3B60"/>
    <w:rsid w:val="00FE3B85"/>
    <w:rsid w:val="00FE4A8D"/>
    <w:rsid w:val="00FE4BD4"/>
    <w:rsid w:val="00FE4EE7"/>
    <w:rsid w:val="00FE5258"/>
    <w:rsid w:val="00FE606B"/>
    <w:rsid w:val="00FE6684"/>
    <w:rsid w:val="00FE6825"/>
    <w:rsid w:val="00FE69D2"/>
    <w:rsid w:val="00FE7393"/>
    <w:rsid w:val="00FE7413"/>
    <w:rsid w:val="00FF03B0"/>
    <w:rsid w:val="00FF0DAF"/>
    <w:rsid w:val="00FF1670"/>
    <w:rsid w:val="00FF1752"/>
    <w:rsid w:val="00FF233C"/>
    <w:rsid w:val="00FF244F"/>
    <w:rsid w:val="00FF26F7"/>
    <w:rsid w:val="00FF2BB6"/>
    <w:rsid w:val="00FF2E00"/>
    <w:rsid w:val="00FF3159"/>
    <w:rsid w:val="00FF4147"/>
    <w:rsid w:val="00FF5240"/>
    <w:rsid w:val="00FF5274"/>
    <w:rsid w:val="00FF52D6"/>
    <w:rsid w:val="00FF5740"/>
    <w:rsid w:val="00FF597F"/>
    <w:rsid w:val="00FF59BE"/>
    <w:rsid w:val="00FF59D7"/>
    <w:rsid w:val="00FF5A09"/>
    <w:rsid w:val="00FF67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275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semiHidden="0" w:uiPriority="0" w:unhideWhenUsed="0" w:qFormat="1"/>
    <w:lsdException w:name="heading 7" w:uiPriority="9" w:qFormat="1"/>
    <w:lsdException w:name="heading 8" w:uiPriority="9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3E66"/>
    <w:pPr>
      <w:spacing w:before="120" w:line="360" w:lineRule="auto"/>
      <w:ind w:firstLine="1134"/>
      <w:jc w:val="both"/>
    </w:pPr>
    <w:rPr>
      <w:rFonts w:ascii="Arial" w:hAnsi="Arial"/>
      <w:sz w:val="24"/>
      <w:szCs w:val="24"/>
    </w:rPr>
  </w:style>
  <w:style w:type="paragraph" w:styleId="Ttulo1">
    <w:name w:val="heading 1"/>
    <w:basedOn w:val="Normal"/>
    <w:next w:val="Normal"/>
    <w:qFormat/>
    <w:rsid w:val="0073107E"/>
    <w:pPr>
      <w:keepNext/>
      <w:numPr>
        <w:numId w:val="1"/>
      </w:numPr>
      <w:spacing w:before="600" w:after="480" w:line="240" w:lineRule="auto"/>
      <w:outlineLvl w:val="0"/>
    </w:pPr>
    <w:rPr>
      <w:rFonts w:cs="Arial"/>
      <w:b/>
      <w:caps/>
      <w:sz w:val="28"/>
    </w:rPr>
  </w:style>
  <w:style w:type="paragraph" w:styleId="Ttulo2">
    <w:name w:val="heading 2"/>
    <w:basedOn w:val="Normal"/>
    <w:next w:val="Normal"/>
    <w:qFormat/>
    <w:rsid w:val="00050BA3"/>
    <w:pPr>
      <w:keepNext/>
      <w:numPr>
        <w:ilvl w:val="1"/>
        <w:numId w:val="1"/>
      </w:numPr>
      <w:suppressAutoHyphens/>
      <w:spacing w:before="480" w:after="480" w:line="240" w:lineRule="auto"/>
      <w:outlineLvl w:val="1"/>
    </w:pPr>
    <w:rPr>
      <w:caps/>
      <w:szCs w:val="20"/>
    </w:rPr>
  </w:style>
  <w:style w:type="paragraph" w:styleId="Ttulo3">
    <w:name w:val="heading 3"/>
    <w:basedOn w:val="Normal"/>
    <w:next w:val="Normal"/>
    <w:qFormat/>
    <w:rsid w:val="00050BA3"/>
    <w:pPr>
      <w:keepNext/>
      <w:numPr>
        <w:ilvl w:val="2"/>
        <w:numId w:val="1"/>
      </w:numPr>
      <w:suppressAutoHyphens/>
      <w:spacing w:before="480" w:after="480" w:line="240" w:lineRule="auto"/>
      <w:outlineLvl w:val="2"/>
    </w:pPr>
    <w:rPr>
      <w:rFonts w:cs="Arial"/>
      <w:b/>
      <w:bCs/>
      <w:szCs w:val="26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050BA3"/>
    <w:pPr>
      <w:keepNext/>
      <w:numPr>
        <w:ilvl w:val="3"/>
        <w:numId w:val="1"/>
      </w:numPr>
      <w:spacing w:before="480" w:after="480" w:line="240" w:lineRule="auto"/>
      <w:ind w:left="862" w:hanging="862"/>
      <w:outlineLvl w:val="3"/>
    </w:pPr>
    <w:rPr>
      <w:bCs/>
      <w:szCs w:val="28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E1357B"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A935C1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1357B"/>
    <w:pPr>
      <w:numPr>
        <w:ilvl w:val="6"/>
        <w:numId w:val="1"/>
      </w:numPr>
      <w:spacing w:before="240" w:after="60"/>
      <w:outlineLvl w:val="6"/>
    </w:pPr>
    <w:rPr>
      <w:rFonts w:ascii="Calibri" w:hAnsi="Calibri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1357B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paragraph" w:styleId="Ttulo9">
    <w:name w:val="heading 9"/>
    <w:basedOn w:val="Normal"/>
    <w:next w:val="Normal"/>
    <w:qFormat/>
    <w:rsid w:val="00CB4634"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rsid w:val="00A935C1"/>
    <w:pPr>
      <w:suppressAutoHyphens/>
    </w:pPr>
    <w:rPr>
      <w:rFonts w:ascii="Book Antiqua" w:hAnsi="Book Antiqua"/>
      <w:sz w:val="20"/>
      <w:szCs w:val="20"/>
    </w:rPr>
  </w:style>
  <w:style w:type="character" w:customStyle="1" w:styleId="strongtext">
    <w:name w:val="strong_text"/>
    <w:basedOn w:val="Fontepargpadro"/>
    <w:rsid w:val="00A935C1"/>
  </w:style>
  <w:style w:type="character" w:styleId="nfase">
    <w:name w:val="Emphasis"/>
    <w:qFormat/>
    <w:rsid w:val="00A935C1"/>
    <w:rPr>
      <w:i/>
      <w:iCs/>
    </w:rPr>
  </w:style>
  <w:style w:type="paragraph" w:styleId="Recuodecorpodetexto">
    <w:name w:val="Body Text Indent"/>
    <w:basedOn w:val="Normal"/>
    <w:rsid w:val="00A935C1"/>
    <w:pPr>
      <w:suppressAutoHyphens/>
      <w:ind w:firstLine="1680"/>
    </w:pPr>
    <w:rPr>
      <w:rFonts w:cs="Arial"/>
      <w:szCs w:val="20"/>
    </w:rPr>
  </w:style>
  <w:style w:type="paragraph" w:styleId="Recuodecorpodetexto2">
    <w:name w:val="Body Text Indent 2"/>
    <w:basedOn w:val="Normal"/>
    <w:rsid w:val="00A935C1"/>
    <w:pPr>
      <w:suppressAutoHyphens/>
      <w:spacing w:after="120" w:line="480" w:lineRule="auto"/>
      <w:ind w:left="283"/>
    </w:pPr>
    <w:rPr>
      <w:sz w:val="20"/>
      <w:szCs w:val="20"/>
    </w:rPr>
  </w:style>
  <w:style w:type="paragraph" w:customStyle="1" w:styleId="WW-Recuodecorpodetexto2">
    <w:name w:val="WW-Recuo de corpo de texto 2"/>
    <w:basedOn w:val="Normal"/>
    <w:rsid w:val="00A935C1"/>
    <w:pPr>
      <w:suppressAutoHyphens/>
      <w:ind w:left="3686" w:firstLine="1"/>
    </w:pPr>
    <w:rPr>
      <w:rFonts w:ascii="Book Antiqua" w:hAnsi="Book Antiqua"/>
      <w:sz w:val="20"/>
      <w:szCs w:val="20"/>
    </w:rPr>
  </w:style>
  <w:style w:type="paragraph" w:styleId="Recuodecorpodetexto3">
    <w:name w:val="Body Text Indent 3"/>
    <w:basedOn w:val="Normal"/>
    <w:rsid w:val="00A935C1"/>
    <w:pPr>
      <w:ind w:left="2280"/>
    </w:pPr>
    <w:rPr>
      <w:rFonts w:cs="Arial"/>
      <w:sz w:val="20"/>
    </w:rPr>
  </w:style>
  <w:style w:type="paragraph" w:styleId="NormalWeb">
    <w:name w:val="Normal (Web)"/>
    <w:basedOn w:val="Normal"/>
    <w:rsid w:val="00A935C1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character" w:styleId="Forte">
    <w:name w:val="Strong"/>
    <w:qFormat/>
    <w:rsid w:val="00A935C1"/>
    <w:rPr>
      <w:b/>
      <w:bCs/>
    </w:rPr>
  </w:style>
  <w:style w:type="paragraph" w:customStyle="1" w:styleId="Default">
    <w:name w:val="Default"/>
    <w:rsid w:val="00A935C1"/>
    <w:pPr>
      <w:autoSpaceDE w:val="0"/>
      <w:autoSpaceDN w:val="0"/>
      <w:adjustRightInd w:val="0"/>
    </w:pPr>
    <w:rPr>
      <w:rFonts w:ascii="Verdana" w:hAnsi="Verdana"/>
      <w:color w:val="000000"/>
      <w:sz w:val="24"/>
      <w:szCs w:val="24"/>
    </w:rPr>
  </w:style>
  <w:style w:type="character" w:styleId="Hyperlink">
    <w:name w:val="Hyperlink"/>
    <w:uiPriority w:val="99"/>
    <w:rsid w:val="00A935C1"/>
    <w:rPr>
      <w:color w:val="0000FF"/>
      <w:u w:val="single"/>
    </w:rPr>
  </w:style>
  <w:style w:type="paragraph" w:customStyle="1" w:styleId="WW-NormalWeb">
    <w:name w:val="WW-Normal (Web)"/>
    <w:basedOn w:val="Normal"/>
    <w:rsid w:val="00A935C1"/>
    <w:pPr>
      <w:suppressAutoHyphens/>
      <w:spacing w:before="100" w:after="100"/>
    </w:pPr>
    <w:rPr>
      <w:rFonts w:ascii="Verdana" w:hAnsi="Verdana"/>
      <w:color w:val="000080"/>
      <w:sz w:val="18"/>
      <w:szCs w:val="20"/>
    </w:rPr>
  </w:style>
  <w:style w:type="paragraph" w:customStyle="1" w:styleId="EstiloCorpodetexto2ArialChar">
    <w:name w:val="Estilo Corpo de texto 2 + Arial Char"/>
    <w:basedOn w:val="Default"/>
    <w:next w:val="Default"/>
    <w:rsid w:val="00A935C1"/>
    <w:pPr>
      <w:spacing w:before="120" w:after="120"/>
    </w:pPr>
    <w:rPr>
      <w:rFonts w:ascii="Arial" w:hAnsi="Arial"/>
      <w:color w:val="auto"/>
      <w:sz w:val="20"/>
    </w:rPr>
  </w:style>
  <w:style w:type="paragraph" w:styleId="Corpodetexto2">
    <w:name w:val="Body Text 2"/>
    <w:basedOn w:val="Default"/>
    <w:next w:val="Default"/>
    <w:rsid w:val="00A935C1"/>
    <w:pPr>
      <w:spacing w:before="120" w:after="120"/>
    </w:pPr>
    <w:rPr>
      <w:rFonts w:ascii="Arial" w:hAnsi="Arial"/>
      <w:color w:val="auto"/>
      <w:sz w:val="20"/>
    </w:rPr>
  </w:style>
  <w:style w:type="paragraph" w:customStyle="1" w:styleId="citaodireta">
    <w:name w:val="citação direta"/>
    <w:basedOn w:val="Default"/>
    <w:next w:val="Default"/>
    <w:rsid w:val="00A935C1"/>
    <w:pPr>
      <w:spacing w:before="120" w:after="120"/>
    </w:pPr>
    <w:rPr>
      <w:rFonts w:ascii="Arial" w:hAnsi="Arial"/>
      <w:color w:val="auto"/>
      <w:sz w:val="20"/>
    </w:rPr>
  </w:style>
  <w:style w:type="character" w:customStyle="1" w:styleId="a">
    <w:name w:val="a"/>
    <w:basedOn w:val="Fontepargpadro"/>
    <w:rsid w:val="00A935C1"/>
  </w:style>
  <w:style w:type="character" w:styleId="Nmerodepgina">
    <w:name w:val="page number"/>
    <w:basedOn w:val="Fontepargpadro"/>
    <w:rsid w:val="00A935C1"/>
  </w:style>
  <w:style w:type="paragraph" w:styleId="Cabealho">
    <w:name w:val="header"/>
    <w:basedOn w:val="Normal"/>
    <w:link w:val="CabealhoChar"/>
    <w:uiPriority w:val="99"/>
    <w:rsid w:val="00A935C1"/>
    <w:pPr>
      <w:tabs>
        <w:tab w:val="center" w:pos="4419"/>
        <w:tab w:val="right" w:pos="8838"/>
      </w:tabs>
    </w:pPr>
    <w:rPr>
      <w:rFonts w:ascii="Times New Roman" w:hAnsi="Times New Roman"/>
    </w:rPr>
  </w:style>
  <w:style w:type="paragraph" w:styleId="Textoembloco">
    <w:name w:val="Block Text"/>
    <w:basedOn w:val="Normal"/>
    <w:rsid w:val="00A935C1"/>
    <w:pPr>
      <w:spacing w:line="480" w:lineRule="auto"/>
      <w:ind w:left="2482" w:right="357"/>
    </w:pPr>
    <w:rPr>
      <w:rFonts w:ascii="Times New Roman" w:hAnsi="Times New Roman"/>
      <w:b/>
      <w:bCs/>
      <w:iCs/>
    </w:rPr>
  </w:style>
  <w:style w:type="paragraph" w:styleId="Rodap">
    <w:name w:val="footer"/>
    <w:basedOn w:val="Normal"/>
    <w:link w:val="RodapChar"/>
    <w:uiPriority w:val="99"/>
    <w:rsid w:val="00A935C1"/>
    <w:pPr>
      <w:tabs>
        <w:tab w:val="center" w:pos="4419"/>
        <w:tab w:val="right" w:pos="8838"/>
      </w:tabs>
    </w:pPr>
  </w:style>
  <w:style w:type="paragraph" w:customStyle="1" w:styleId="Estilo">
    <w:name w:val="Estilo"/>
    <w:rsid w:val="00877CF9"/>
    <w:pPr>
      <w:widowControl w:val="0"/>
      <w:autoSpaceDE w:val="0"/>
      <w:autoSpaceDN w:val="0"/>
      <w:adjustRightInd w:val="0"/>
    </w:pPr>
    <w:rPr>
      <w:rFonts w:ascii="Arial" w:hAnsi="Arial" w:cs="Arial"/>
      <w:sz w:val="24"/>
      <w:szCs w:val="24"/>
    </w:rPr>
  </w:style>
  <w:style w:type="paragraph" w:customStyle="1" w:styleId="western">
    <w:name w:val="western"/>
    <w:basedOn w:val="Normal"/>
    <w:rsid w:val="00BB2747"/>
    <w:pPr>
      <w:spacing w:before="100" w:beforeAutospacing="1" w:after="119"/>
    </w:pPr>
    <w:rPr>
      <w:rFonts w:ascii="Times New Roman" w:hAnsi="Times New Roman"/>
    </w:rPr>
  </w:style>
  <w:style w:type="character" w:customStyle="1" w:styleId="postbody1">
    <w:name w:val="postbody1"/>
    <w:rsid w:val="008B30BE"/>
    <w:rPr>
      <w:sz w:val="21"/>
      <w:szCs w:val="21"/>
    </w:rPr>
  </w:style>
  <w:style w:type="character" w:styleId="HiperlinkVisitado">
    <w:name w:val="FollowedHyperlink"/>
    <w:rsid w:val="00D26186"/>
    <w:rPr>
      <w:color w:val="800080"/>
      <w:u w:val="single"/>
    </w:rPr>
  </w:style>
  <w:style w:type="table" w:styleId="Tabelacomgrade">
    <w:name w:val="Table Grid"/>
    <w:basedOn w:val="Tabelanormal"/>
    <w:uiPriority w:val="59"/>
    <w:rsid w:val="009B5C2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exto">
    <w:name w:val="texto"/>
    <w:basedOn w:val="Fontepargpadro"/>
    <w:rsid w:val="00847C35"/>
  </w:style>
  <w:style w:type="paragraph" w:customStyle="1" w:styleId="Recuodecorpodetexto31">
    <w:name w:val="Recuo de corpo de texto 31"/>
    <w:basedOn w:val="Normal"/>
    <w:rsid w:val="00F55E82"/>
    <w:pPr>
      <w:suppressAutoHyphens/>
      <w:ind w:left="2280"/>
    </w:pPr>
    <w:rPr>
      <w:rFonts w:cs="Arial"/>
      <w:sz w:val="20"/>
      <w:lang w:eastAsia="ar-SA"/>
    </w:rPr>
  </w:style>
  <w:style w:type="paragraph" w:customStyle="1" w:styleId="style1">
    <w:name w:val="style1"/>
    <w:basedOn w:val="Normal"/>
    <w:rsid w:val="00B91172"/>
    <w:pPr>
      <w:spacing w:before="100" w:beforeAutospacing="1" w:after="100" w:afterAutospacing="1"/>
    </w:pPr>
    <w:rPr>
      <w:rFonts w:ascii="Times New Roman" w:hAnsi="Times New Roman"/>
      <w:color w:val="000000"/>
    </w:rPr>
  </w:style>
  <w:style w:type="character" w:customStyle="1" w:styleId="textomateria">
    <w:name w:val="textomateria"/>
    <w:basedOn w:val="Fontepargpadro"/>
    <w:rsid w:val="00F9766B"/>
  </w:style>
  <w:style w:type="paragraph" w:styleId="Textodenotaderodap">
    <w:name w:val="footnote text"/>
    <w:basedOn w:val="Normal"/>
    <w:semiHidden/>
    <w:rsid w:val="00B310DE"/>
    <w:rPr>
      <w:sz w:val="20"/>
      <w:szCs w:val="20"/>
    </w:rPr>
  </w:style>
  <w:style w:type="character" w:styleId="Refdenotaderodap">
    <w:name w:val="footnote reference"/>
    <w:semiHidden/>
    <w:rsid w:val="00B310DE"/>
    <w:rPr>
      <w:vertAlign w:val="superscript"/>
    </w:rPr>
  </w:style>
  <w:style w:type="paragraph" w:styleId="Textodebalo">
    <w:name w:val="Balloon Text"/>
    <w:basedOn w:val="Normal"/>
    <w:link w:val="TextodebaloChar"/>
    <w:rsid w:val="00EC5AEB"/>
    <w:rPr>
      <w:rFonts w:ascii="Tahoma" w:hAnsi="Tahoma"/>
      <w:sz w:val="16"/>
      <w:szCs w:val="16"/>
    </w:rPr>
  </w:style>
  <w:style w:type="character" w:customStyle="1" w:styleId="TextodebaloChar">
    <w:name w:val="Texto de balão Char"/>
    <w:link w:val="Textodebalo"/>
    <w:rsid w:val="00EC5AEB"/>
    <w:rPr>
      <w:rFonts w:ascii="Tahoma" w:hAnsi="Tahoma" w:cs="Tahoma"/>
      <w:sz w:val="16"/>
      <w:szCs w:val="16"/>
    </w:rPr>
  </w:style>
  <w:style w:type="character" w:styleId="Refdecomentrio">
    <w:name w:val="annotation reference"/>
    <w:rsid w:val="00C40A5A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C40A5A"/>
    <w:rPr>
      <w:sz w:val="20"/>
      <w:szCs w:val="20"/>
    </w:rPr>
  </w:style>
  <w:style w:type="character" w:customStyle="1" w:styleId="TextodecomentrioChar">
    <w:name w:val="Texto de comentário Char"/>
    <w:link w:val="Textodecomentrio"/>
    <w:rsid w:val="00C40A5A"/>
    <w:rPr>
      <w:rFonts w:ascii="Arial" w:hAnsi="Arial"/>
    </w:rPr>
  </w:style>
  <w:style w:type="paragraph" w:styleId="Assuntodocomentrio">
    <w:name w:val="annotation subject"/>
    <w:basedOn w:val="Textodecomentrio"/>
    <w:next w:val="Textodecomentrio"/>
    <w:link w:val="AssuntodocomentrioChar"/>
    <w:rsid w:val="00C40A5A"/>
    <w:rPr>
      <w:b/>
      <w:bCs/>
    </w:rPr>
  </w:style>
  <w:style w:type="character" w:customStyle="1" w:styleId="AssuntodocomentrioChar">
    <w:name w:val="Assunto do comentário Char"/>
    <w:link w:val="Assuntodocomentrio"/>
    <w:rsid w:val="00C40A5A"/>
    <w:rPr>
      <w:rFonts w:ascii="Arial" w:hAnsi="Arial"/>
      <w:b/>
      <w:bCs/>
    </w:rPr>
  </w:style>
  <w:style w:type="paragraph" w:customStyle="1" w:styleId="Textbody">
    <w:name w:val="Text body"/>
    <w:basedOn w:val="Normal"/>
    <w:rsid w:val="00B47425"/>
    <w:pPr>
      <w:widowControl w:val="0"/>
      <w:suppressAutoHyphens/>
      <w:autoSpaceDN w:val="0"/>
      <w:spacing w:after="120"/>
      <w:textAlignment w:val="baseline"/>
    </w:pPr>
    <w:rPr>
      <w:rFonts w:ascii="Times New Roman" w:eastAsia="Arial Unicode MS" w:hAnsi="Times New Roman" w:cs="Tahoma"/>
      <w:kern w:val="3"/>
    </w:rPr>
  </w:style>
  <w:style w:type="paragraph" w:customStyle="1" w:styleId="capa105negrito">
    <w:name w:val="capa 10.5 negrito"/>
    <w:autoRedefine/>
    <w:qFormat/>
    <w:rsid w:val="00D14462"/>
    <w:pPr>
      <w:jc w:val="center"/>
    </w:pPr>
    <w:rPr>
      <w:rFonts w:ascii="Arial" w:hAnsi="Arial" w:cs="Arial"/>
      <w:b/>
      <w:sz w:val="24"/>
      <w:szCs w:val="24"/>
    </w:rPr>
  </w:style>
  <w:style w:type="paragraph" w:customStyle="1" w:styleId="capa12negrito">
    <w:name w:val="capa 12 negrito"/>
    <w:basedOn w:val="capa105negrito"/>
    <w:autoRedefine/>
    <w:qFormat/>
    <w:rsid w:val="00327AF1"/>
    <w:rPr>
      <w:caps/>
    </w:rPr>
  </w:style>
  <w:style w:type="paragraph" w:customStyle="1" w:styleId="C105SIMPLES">
    <w:name w:val="C 10.5 SIMPLES"/>
    <w:basedOn w:val="capa105negrito"/>
    <w:qFormat/>
    <w:rsid w:val="00754A52"/>
    <w:pPr>
      <w:ind w:left="4395"/>
      <w:jc w:val="left"/>
    </w:pPr>
    <w:rPr>
      <w:b w:val="0"/>
    </w:rPr>
  </w:style>
  <w:style w:type="character" w:customStyle="1" w:styleId="Ttulo4Char">
    <w:name w:val="Título 4 Char"/>
    <w:link w:val="Ttulo4"/>
    <w:uiPriority w:val="9"/>
    <w:rsid w:val="00050BA3"/>
    <w:rPr>
      <w:rFonts w:ascii="Arial" w:hAnsi="Arial"/>
      <w:bCs/>
      <w:sz w:val="24"/>
      <w:szCs w:val="28"/>
    </w:rPr>
  </w:style>
  <w:style w:type="character" w:customStyle="1" w:styleId="Ttulo5Char">
    <w:name w:val="Título 5 Char"/>
    <w:link w:val="Ttulo5"/>
    <w:uiPriority w:val="9"/>
    <w:rsid w:val="00E1357B"/>
    <w:rPr>
      <w:rFonts w:ascii="Calibri" w:hAnsi="Calibri"/>
      <w:b/>
      <w:bCs/>
      <w:i/>
      <w:iCs/>
      <w:sz w:val="26"/>
      <w:szCs w:val="26"/>
    </w:rPr>
  </w:style>
  <w:style w:type="character" w:customStyle="1" w:styleId="Ttulo7Char">
    <w:name w:val="Título 7 Char"/>
    <w:link w:val="Ttulo7"/>
    <w:uiPriority w:val="9"/>
    <w:semiHidden/>
    <w:rsid w:val="00E1357B"/>
    <w:rPr>
      <w:rFonts w:ascii="Calibri" w:hAnsi="Calibri"/>
      <w:sz w:val="24"/>
      <w:szCs w:val="24"/>
    </w:rPr>
  </w:style>
  <w:style w:type="character" w:customStyle="1" w:styleId="Ttulo8Char">
    <w:name w:val="Título 8 Char"/>
    <w:link w:val="Ttulo8"/>
    <w:uiPriority w:val="9"/>
    <w:semiHidden/>
    <w:rsid w:val="00E1357B"/>
    <w:rPr>
      <w:rFonts w:ascii="Calibri" w:hAnsi="Calibri"/>
      <w:i/>
      <w:iCs/>
      <w:sz w:val="24"/>
      <w:szCs w:val="24"/>
    </w:rPr>
  </w:style>
  <w:style w:type="paragraph" w:styleId="PargrafodaLista">
    <w:name w:val="List Paragraph"/>
    <w:basedOn w:val="Normal"/>
    <w:uiPriority w:val="34"/>
    <w:qFormat/>
    <w:rsid w:val="00526264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Sumrio1">
    <w:name w:val="toc 1"/>
    <w:basedOn w:val="Normal"/>
    <w:next w:val="Normal"/>
    <w:autoRedefine/>
    <w:uiPriority w:val="39"/>
    <w:unhideWhenUsed/>
    <w:rsid w:val="0012025A"/>
    <w:pPr>
      <w:spacing w:line="240" w:lineRule="auto"/>
      <w:ind w:left="1021" w:hanging="1021"/>
    </w:pPr>
    <w:rPr>
      <w:b/>
      <w:caps/>
    </w:rPr>
  </w:style>
  <w:style w:type="paragraph" w:styleId="Sumrio2">
    <w:name w:val="toc 2"/>
    <w:basedOn w:val="Normal"/>
    <w:next w:val="Normal"/>
    <w:autoRedefine/>
    <w:uiPriority w:val="39"/>
    <w:unhideWhenUsed/>
    <w:rsid w:val="0012025A"/>
    <w:pPr>
      <w:spacing w:before="0" w:line="240" w:lineRule="auto"/>
      <w:ind w:left="1021" w:hanging="1021"/>
    </w:pPr>
    <w:rPr>
      <w:caps/>
    </w:rPr>
  </w:style>
  <w:style w:type="paragraph" w:styleId="Sumrio3">
    <w:name w:val="toc 3"/>
    <w:basedOn w:val="Normal"/>
    <w:next w:val="Normal"/>
    <w:autoRedefine/>
    <w:uiPriority w:val="39"/>
    <w:unhideWhenUsed/>
    <w:rsid w:val="0012025A"/>
    <w:pPr>
      <w:spacing w:before="0" w:line="240" w:lineRule="auto"/>
      <w:ind w:left="1021" w:hanging="1021"/>
    </w:pPr>
    <w:rPr>
      <w:b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EC1B56"/>
    <w:pPr>
      <w:keepLines/>
      <w:numPr>
        <w:numId w:val="0"/>
      </w:numPr>
      <w:spacing w:before="480" w:line="276" w:lineRule="auto"/>
      <w:jc w:val="left"/>
      <w:outlineLvl w:val="9"/>
    </w:pPr>
    <w:rPr>
      <w:rFonts w:ascii="Cambria" w:hAnsi="Cambria" w:cs="Times New Roman"/>
      <w:bCs/>
      <w:color w:val="365F91"/>
      <w:szCs w:val="28"/>
    </w:rPr>
  </w:style>
  <w:style w:type="character" w:customStyle="1" w:styleId="CabealhoChar">
    <w:name w:val="Cabeçalho Char"/>
    <w:link w:val="Cabealho"/>
    <w:uiPriority w:val="99"/>
    <w:rsid w:val="00EC1B56"/>
    <w:rPr>
      <w:sz w:val="24"/>
      <w:szCs w:val="24"/>
    </w:rPr>
  </w:style>
  <w:style w:type="character" w:customStyle="1" w:styleId="RodapChar">
    <w:name w:val="Rodapé Char"/>
    <w:link w:val="Rodap"/>
    <w:uiPriority w:val="99"/>
    <w:rsid w:val="00EC1B56"/>
    <w:rPr>
      <w:rFonts w:ascii="Arial" w:hAnsi="Arial"/>
      <w:sz w:val="24"/>
      <w:szCs w:val="24"/>
    </w:rPr>
  </w:style>
  <w:style w:type="paragraph" w:customStyle="1" w:styleId="capa14negrito">
    <w:name w:val="capa 14 negrito"/>
    <w:basedOn w:val="capa12negrito"/>
    <w:qFormat/>
    <w:rsid w:val="00327AF1"/>
    <w:rPr>
      <w:color w:val="000000"/>
      <w:sz w:val="28"/>
    </w:rPr>
  </w:style>
  <w:style w:type="paragraph" w:styleId="Legenda">
    <w:name w:val="caption"/>
    <w:basedOn w:val="Normal"/>
    <w:next w:val="Normal"/>
    <w:autoRedefine/>
    <w:uiPriority w:val="35"/>
    <w:unhideWhenUsed/>
    <w:qFormat/>
    <w:rsid w:val="000C1D04"/>
    <w:pPr>
      <w:spacing w:after="240" w:line="240" w:lineRule="auto"/>
    </w:pPr>
    <w:rPr>
      <w:bCs/>
      <w:sz w:val="20"/>
      <w:szCs w:val="20"/>
    </w:rPr>
  </w:style>
  <w:style w:type="paragraph" w:customStyle="1" w:styleId="fichacatalogarfica">
    <w:name w:val="ficha catalogarfica"/>
    <w:basedOn w:val="Normal"/>
    <w:qFormat/>
    <w:rsid w:val="00DA13BB"/>
    <w:pPr>
      <w:spacing w:before="0" w:line="240" w:lineRule="auto"/>
      <w:ind w:left="284" w:right="284" w:firstLine="0"/>
    </w:pPr>
    <w:rPr>
      <w:rFonts w:cs="Arial"/>
      <w:sz w:val="21"/>
    </w:rPr>
  </w:style>
  <w:style w:type="paragraph" w:styleId="SemEspaamento">
    <w:name w:val="No Spacing"/>
    <w:link w:val="SemEspaamentoChar"/>
    <w:uiPriority w:val="1"/>
    <w:qFormat/>
    <w:rsid w:val="00C377E7"/>
    <w:rPr>
      <w:rFonts w:ascii="Calibri" w:hAnsi="Calibri"/>
      <w:sz w:val="22"/>
      <w:szCs w:val="22"/>
    </w:rPr>
  </w:style>
  <w:style w:type="character" w:customStyle="1" w:styleId="SemEspaamentoChar">
    <w:name w:val="Sem Espaçamento Char"/>
    <w:link w:val="SemEspaamento"/>
    <w:uiPriority w:val="1"/>
    <w:rsid w:val="00C377E7"/>
    <w:rPr>
      <w:rFonts w:ascii="Calibri" w:hAnsi="Calibri"/>
      <w:sz w:val="22"/>
      <w:szCs w:val="22"/>
      <w:lang w:bidi="ar-SA"/>
    </w:rPr>
  </w:style>
  <w:style w:type="paragraph" w:customStyle="1" w:styleId="Capa12justificado">
    <w:name w:val="Capa 12 justificado"/>
    <w:basedOn w:val="capa12negrito"/>
    <w:qFormat/>
    <w:rsid w:val="007C2F41"/>
    <w:pPr>
      <w:spacing w:line="360" w:lineRule="auto"/>
      <w:ind w:firstLine="1134"/>
      <w:jc w:val="both"/>
    </w:pPr>
    <w:rPr>
      <w:b w:val="0"/>
      <w:caps w:val="0"/>
    </w:rPr>
  </w:style>
  <w:style w:type="paragraph" w:customStyle="1" w:styleId="capa105">
    <w:name w:val="capa 10.5"/>
    <w:basedOn w:val="Capa12justificado"/>
    <w:qFormat/>
    <w:rsid w:val="007C2F41"/>
    <w:rPr>
      <w:sz w:val="21"/>
    </w:rPr>
  </w:style>
  <w:style w:type="paragraph" w:customStyle="1" w:styleId="resumo">
    <w:name w:val="resumo"/>
    <w:basedOn w:val="Normal"/>
    <w:qFormat/>
    <w:rsid w:val="0073107E"/>
    <w:pPr>
      <w:spacing w:before="480" w:after="480" w:line="240" w:lineRule="auto"/>
      <w:ind w:firstLine="0"/>
    </w:pPr>
  </w:style>
  <w:style w:type="paragraph" w:customStyle="1" w:styleId="sumario">
    <w:name w:val="sumario"/>
    <w:basedOn w:val="Sumrio2"/>
    <w:next w:val="Assuntodocomentrio"/>
    <w:qFormat/>
    <w:rsid w:val="00645D11"/>
    <w:pPr>
      <w:tabs>
        <w:tab w:val="left" w:pos="567"/>
        <w:tab w:val="left" w:pos="1760"/>
        <w:tab w:val="right" w:leader="dot" w:pos="9062"/>
      </w:tabs>
      <w:ind w:firstLine="0"/>
    </w:pPr>
    <w:rPr>
      <w:noProof/>
    </w:rPr>
  </w:style>
  <w:style w:type="paragraph" w:styleId="ndicedeilustraes">
    <w:name w:val="table of figures"/>
    <w:basedOn w:val="Normal"/>
    <w:next w:val="Normal"/>
    <w:uiPriority w:val="99"/>
    <w:unhideWhenUsed/>
    <w:rsid w:val="00E66BDC"/>
    <w:pPr>
      <w:spacing w:line="240" w:lineRule="auto"/>
      <w:ind w:left="1162" w:right="454" w:hanging="1162"/>
      <w:jc w:val="left"/>
    </w:pPr>
  </w:style>
  <w:style w:type="paragraph" w:customStyle="1" w:styleId="referencias">
    <w:name w:val="referencias"/>
    <w:basedOn w:val="Normal"/>
    <w:qFormat/>
    <w:rsid w:val="002A4A72"/>
    <w:pPr>
      <w:autoSpaceDE w:val="0"/>
      <w:autoSpaceDN w:val="0"/>
      <w:adjustRightInd w:val="0"/>
      <w:spacing w:before="240" w:line="240" w:lineRule="auto"/>
      <w:ind w:firstLine="0"/>
    </w:pPr>
    <w:rPr>
      <w:rFonts w:cs="Arial"/>
    </w:rPr>
  </w:style>
  <w:style w:type="paragraph" w:customStyle="1" w:styleId="Capa12neg88">
    <w:name w:val="Capa 12 neg 88%"/>
    <w:basedOn w:val="capa12negrito"/>
    <w:qFormat/>
    <w:rsid w:val="00CD2DBE"/>
    <w:rPr>
      <w:w w:val="88"/>
    </w:rPr>
  </w:style>
  <w:style w:type="paragraph" w:customStyle="1" w:styleId="dedicatria">
    <w:name w:val="dedicatória"/>
    <w:basedOn w:val="Capa12justificado"/>
    <w:qFormat/>
    <w:rsid w:val="0071521D"/>
    <w:pPr>
      <w:spacing w:line="240" w:lineRule="auto"/>
      <w:ind w:firstLine="0"/>
      <w:jc w:val="right"/>
    </w:pPr>
  </w:style>
  <w:style w:type="paragraph" w:customStyle="1" w:styleId="textotabela">
    <w:name w:val="texto tabela"/>
    <w:basedOn w:val="Legenda"/>
    <w:qFormat/>
    <w:rsid w:val="009178EF"/>
    <w:pPr>
      <w:spacing w:before="0" w:after="0" w:line="360" w:lineRule="auto"/>
      <w:ind w:firstLine="0"/>
    </w:pPr>
  </w:style>
  <w:style w:type="paragraph" w:styleId="Citao">
    <w:name w:val="Quote"/>
    <w:basedOn w:val="Normal"/>
    <w:next w:val="Normal"/>
    <w:link w:val="CitaoChar"/>
    <w:uiPriority w:val="29"/>
    <w:qFormat/>
    <w:rsid w:val="00050BA3"/>
    <w:pPr>
      <w:spacing w:after="120" w:line="240" w:lineRule="auto"/>
      <w:ind w:left="2268" w:firstLine="0"/>
    </w:pPr>
    <w:rPr>
      <w:iCs/>
      <w:color w:val="000000"/>
      <w:sz w:val="20"/>
    </w:rPr>
  </w:style>
  <w:style w:type="character" w:customStyle="1" w:styleId="CitaoChar">
    <w:name w:val="Citação Char"/>
    <w:link w:val="Citao"/>
    <w:uiPriority w:val="29"/>
    <w:rsid w:val="00050BA3"/>
    <w:rPr>
      <w:rFonts w:ascii="Arial" w:hAnsi="Arial"/>
      <w:iCs/>
      <w:color w:val="000000"/>
      <w:szCs w:val="24"/>
    </w:rPr>
  </w:style>
  <w:style w:type="paragraph" w:customStyle="1" w:styleId="Capa12centralizado">
    <w:name w:val="Capa 12 centralizado"/>
    <w:basedOn w:val="Capa12justificado"/>
    <w:qFormat/>
    <w:rsid w:val="00327AF1"/>
    <w:pPr>
      <w:jc w:val="center"/>
    </w:pPr>
  </w:style>
  <w:style w:type="paragraph" w:styleId="Sumrio4">
    <w:name w:val="toc 4"/>
    <w:basedOn w:val="Normal"/>
    <w:next w:val="Normal"/>
    <w:autoRedefine/>
    <w:uiPriority w:val="39"/>
    <w:unhideWhenUsed/>
    <w:rsid w:val="0012025A"/>
    <w:pPr>
      <w:spacing w:before="0"/>
      <w:ind w:left="1021" w:hanging="1021"/>
    </w:pPr>
  </w:style>
  <w:style w:type="character" w:customStyle="1" w:styleId="hps">
    <w:name w:val="hps"/>
    <w:basedOn w:val="Fontepargpadro"/>
    <w:rsid w:val="00567366"/>
  </w:style>
  <w:style w:type="paragraph" w:styleId="Sumrio5">
    <w:name w:val="toc 5"/>
    <w:basedOn w:val="Normal"/>
    <w:next w:val="Normal"/>
    <w:autoRedefine/>
    <w:uiPriority w:val="39"/>
    <w:unhideWhenUsed/>
    <w:rsid w:val="0012025A"/>
    <w:pPr>
      <w:spacing w:before="0"/>
      <w:ind w:left="1021" w:hanging="1021"/>
    </w:pPr>
    <w:rPr>
      <w:i/>
    </w:rPr>
  </w:style>
  <w:style w:type="character" w:styleId="TextodoEspaoReservado">
    <w:name w:val="Placeholder Text"/>
    <w:basedOn w:val="Fontepargpadro"/>
    <w:uiPriority w:val="99"/>
    <w:semiHidden/>
    <w:rsid w:val="00CD795E"/>
    <w:rPr>
      <w:color w:val="808080"/>
    </w:rPr>
  </w:style>
  <w:style w:type="character" w:customStyle="1" w:styleId="highlight">
    <w:name w:val="highlight"/>
    <w:basedOn w:val="Fontepargpadro"/>
    <w:rsid w:val="00B14448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225E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line="240" w:lineRule="auto"/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225E1C"/>
    <w:rPr>
      <w:rFonts w:ascii="Courier New" w:hAnsi="Courier New" w:cs="Courier Ne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91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27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0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50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15974">
      <w:bodyDiv w:val="1"/>
      <w:marLeft w:val="527"/>
      <w:marRight w:val="527"/>
      <w:marTop w:val="88"/>
      <w:marBottom w:val="88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9532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24718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844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6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6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79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47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8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3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76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9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45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4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9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5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5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4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1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7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0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9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68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99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38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51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89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18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8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04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80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11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0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79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98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3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27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59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19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02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2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1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8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65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98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26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49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83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424973">
      <w:bodyDiv w:val="1"/>
      <w:marLeft w:val="527"/>
      <w:marRight w:val="527"/>
      <w:marTop w:val="88"/>
      <w:marBottom w:val="88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2941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71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83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7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9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94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83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23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31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0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7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80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2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1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14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69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82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06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7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99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86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50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14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108465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5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41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1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88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1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27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86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77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2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05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64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92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9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834161">
      <w:bodyDiv w:val="1"/>
      <w:marLeft w:val="527"/>
      <w:marRight w:val="527"/>
      <w:marTop w:val="88"/>
      <w:marBottom w:val="88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8451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89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0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61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74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8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2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8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19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84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13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33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1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64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20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8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69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95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09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90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49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4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9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31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19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72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43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20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43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40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74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28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96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049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640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89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31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8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00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18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955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473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1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96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08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0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35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4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24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1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89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86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78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33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46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77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67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23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1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5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22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0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41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982006">
      <w:bodyDiv w:val="1"/>
      <w:marLeft w:val="527"/>
      <w:marRight w:val="527"/>
      <w:marTop w:val="88"/>
      <w:marBottom w:val="88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7724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62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86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02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75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49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62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69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8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52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24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2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13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88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26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02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42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66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4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53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15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05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17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16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30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91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75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20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01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01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9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71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0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5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42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3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9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1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4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0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69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4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50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24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60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99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25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63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1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8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37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27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89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70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4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0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png"/><Relationship Id="rId18" Type="http://schemas.openxmlformats.org/officeDocument/2006/relationships/image" Target="media/image6.png"/><Relationship Id="rId26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5.png"/><Relationship Id="rId25" Type="http://schemas.openxmlformats.org/officeDocument/2006/relationships/hyperlink" Target="https://www.youtube.com/watch?v=EKoo0gWHFiY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yperlink" Target="https://www.wolframalpha.com/input/?i=%28e%5E%28i*k*w*t%29%29*1%2F2%28integral+e%5E%28-i*k*w*t%29*tdt+from+t+%3D0+to+2%29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wolframalpha.com/input/?i=+%28e%5E%28i*k*w*t%29%29*1%2F6%28integral+e%5E%28-i*k*w*t%29*%28-1%29*dt+from+t+%3D1+to+2%29+%2B++%28e%5E%28i*k*w*t%29%29*1%2F6%28integral+e%5E%28-i*k*w*t%29*%281%29*dt+from+t+%3D-2+to+-1%29" TargetMode="External"/><Relationship Id="rId23" Type="http://schemas.openxmlformats.org/officeDocument/2006/relationships/image" Target="media/image11.png"/><Relationship Id="rId28" Type="http://schemas.openxmlformats.org/officeDocument/2006/relationships/header" Target="header3.xml"/><Relationship Id="rId10" Type="http://schemas.openxmlformats.org/officeDocument/2006/relationships/footer" Target="footer1.xml"/><Relationship Id="rId19" Type="http://schemas.openxmlformats.org/officeDocument/2006/relationships/image" Target="media/image7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3.png"/><Relationship Id="rId22" Type="http://schemas.openxmlformats.org/officeDocument/2006/relationships/image" Target="media/image10.png"/><Relationship Id="rId27" Type="http://schemas.openxmlformats.org/officeDocument/2006/relationships/image" Target="media/image1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76F5A3-FB02-4C26-9A7B-7B494BEC12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401</TotalTime>
  <Pages>32</Pages>
  <Words>4537</Words>
  <Characters>24501</Characters>
  <Application>Microsoft Office Word</Application>
  <DocSecurity>0</DocSecurity>
  <Lines>204</Lines>
  <Paragraphs>57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INTRODUÇÃO</vt:lpstr>
    </vt:vector>
  </TitlesOfParts>
  <Company/>
  <LinksUpToDate>false</LinksUpToDate>
  <CharactersWithSpaces>28981</CharactersWithSpaces>
  <SharedDoc>false</SharedDoc>
  <HLinks>
    <vt:vector size="318" baseType="variant">
      <vt:variant>
        <vt:i4>1245237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_Toc396682899</vt:lpwstr>
      </vt:variant>
      <vt:variant>
        <vt:i4>1245237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_Toc396682898</vt:lpwstr>
      </vt:variant>
      <vt:variant>
        <vt:i4>1245237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_Toc396682897</vt:lpwstr>
      </vt:variant>
      <vt:variant>
        <vt:i4>1245237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_Toc396682896</vt:lpwstr>
      </vt:variant>
      <vt:variant>
        <vt:i4>1245237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_Toc396682895</vt:lpwstr>
      </vt:variant>
      <vt:variant>
        <vt:i4>1245237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_Toc396682894</vt:lpwstr>
      </vt:variant>
      <vt:variant>
        <vt:i4>1245237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_Toc396682893</vt:lpwstr>
      </vt:variant>
      <vt:variant>
        <vt:i4>1245237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_Toc396682892</vt:lpwstr>
      </vt:variant>
      <vt:variant>
        <vt:i4>1245237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_Toc396682891</vt:lpwstr>
      </vt:variant>
      <vt:variant>
        <vt:i4>1245237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_Toc396682890</vt:lpwstr>
      </vt:variant>
      <vt:variant>
        <vt:i4>1179701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_Toc396682889</vt:lpwstr>
      </vt:variant>
      <vt:variant>
        <vt:i4>1179701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_Toc396682888</vt:lpwstr>
      </vt:variant>
      <vt:variant>
        <vt:i4>1179701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_Toc396682887</vt:lpwstr>
      </vt:variant>
      <vt:variant>
        <vt:i4>1179701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_Toc396682886</vt:lpwstr>
      </vt:variant>
      <vt:variant>
        <vt:i4>1179701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_Toc396682885</vt:lpwstr>
      </vt:variant>
      <vt:variant>
        <vt:i4>1179701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_Toc396682884</vt:lpwstr>
      </vt:variant>
      <vt:variant>
        <vt:i4>1179701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_Toc396682883</vt:lpwstr>
      </vt:variant>
      <vt:variant>
        <vt:i4>1179701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_Toc396682882</vt:lpwstr>
      </vt:variant>
      <vt:variant>
        <vt:i4>1179701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_Toc396682881</vt:lpwstr>
      </vt:variant>
      <vt:variant>
        <vt:i4>1179701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_Toc396682880</vt:lpwstr>
      </vt:variant>
      <vt:variant>
        <vt:i4>1900597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_Toc396682879</vt:lpwstr>
      </vt:variant>
      <vt:variant>
        <vt:i4>1900597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_Toc396682878</vt:lpwstr>
      </vt:variant>
      <vt:variant>
        <vt:i4>1900597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_Toc396682877</vt:lpwstr>
      </vt:variant>
      <vt:variant>
        <vt:i4>1900597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_Toc396682876</vt:lpwstr>
      </vt:variant>
      <vt:variant>
        <vt:i4>1900597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_Toc396682875</vt:lpwstr>
      </vt:variant>
      <vt:variant>
        <vt:i4>1900597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_Toc396682874</vt:lpwstr>
      </vt:variant>
      <vt:variant>
        <vt:i4>1900597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_Toc396682873</vt:lpwstr>
      </vt:variant>
      <vt:variant>
        <vt:i4>1900597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_Toc396682872</vt:lpwstr>
      </vt:variant>
      <vt:variant>
        <vt:i4>1900597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_Toc396682871</vt:lpwstr>
      </vt:variant>
      <vt:variant>
        <vt:i4>1900597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_Toc396682870</vt:lpwstr>
      </vt:variant>
      <vt:variant>
        <vt:i4>1835061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_Toc396682869</vt:lpwstr>
      </vt:variant>
      <vt:variant>
        <vt:i4>1835061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_Toc396682868</vt:lpwstr>
      </vt:variant>
      <vt:variant>
        <vt:i4>1835061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_Toc396682867</vt:lpwstr>
      </vt:variant>
      <vt:variant>
        <vt:i4>1835061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_Toc396682866</vt:lpwstr>
      </vt:variant>
      <vt:variant>
        <vt:i4>1835061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_Toc396682865</vt:lpwstr>
      </vt:variant>
      <vt:variant>
        <vt:i4>1835061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_Toc396682864</vt:lpwstr>
      </vt:variant>
      <vt:variant>
        <vt:i4>1835061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_Toc396682863</vt:lpwstr>
      </vt:variant>
      <vt:variant>
        <vt:i4>1835061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_Toc396682862</vt:lpwstr>
      </vt:variant>
      <vt:variant>
        <vt:i4>1835061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_Toc396682861</vt:lpwstr>
      </vt:variant>
      <vt:variant>
        <vt:i4>1835061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_Toc396682860</vt:lpwstr>
      </vt:variant>
      <vt:variant>
        <vt:i4>2031669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_Toc396682859</vt:lpwstr>
      </vt:variant>
      <vt:variant>
        <vt:i4>2031669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_Toc396682858</vt:lpwstr>
      </vt:variant>
      <vt:variant>
        <vt:i4>2031669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_Toc396682857</vt:lpwstr>
      </vt:variant>
      <vt:variant>
        <vt:i4>2031664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_Toc393961691</vt:lpwstr>
      </vt:variant>
      <vt:variant>
        <vt:i4>2031664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_Toc393961690</vt:lpwstr>
      </vt:variant>
      <vt:variant>
        <vt:i4>1966128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_Toc393961689</vt:lpwstr>
      </vt:variant>
      <vt:variant>
        <vt:i4>1769534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_Toc396684371</vt:lpwstr>
      </vt:variant>
      <vt:variant>
        <vt:i4>1769534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_Toc396684370</vt:lpwstr>
      </vt:variant>
      <vt:variant>
        <vt:i4>1703998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_Toc396684369</vt:lpwstr>
      </vt:variant>
      <vt:variant>
        <vt:i4>1703998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_Toc396684368</vt:lpwstr>
      </vt:variant>
      <vt:variant>
        <vt:i4>1703998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_Toc396684367</vt:lpwstr>
      </vt:variant>
      <vt:variant>
        <vt:i4>1703998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_Toc396684366</vt:lpwstr>
      </vt:variant>
      <vt:variant>
        <vt:i4>1703998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_Toc396684365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INTRODUÇÃO</dc:title>
  <dc:creator>cristiane.massena</dc:creator>
  <cp:lastModifiedBy>Elvis Fernandes</cp:lastModifiedBy>
  <cp:revision>102</cp:revision>
  <cp:lastPrinted>2014-12-01T19:47:00Z</cp:lastPrinted>
  <dcterms:created xsi:type="dcterms:W3CDTF">2020-10-05T14:31:00Z</dcterms:created>
  <dcterms:modified xsi:type="dcterms:W3CDTF">2020-10-05T23:53:00Z</dcterms:modified>
</cp:coreProperties>
</file>